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B56" w:rsidRDefault="00082B56">
      <w:pPr>
        <w:pStyle w:val="Osloven"/>
        <w:spacing w:after="0" w:line="240" w:lineRule="auto"/>
        <w:jc w:val="center"/>
        <w:rPr>
          <w:rFonts w:ascii="Arial" w:hAnsi="Arial" w:cs="Arial"/>
          <w:b/>
          <w:sz w:val="40"/>
          <w:szCs w:val="36"/>
        </w:rPr>
      </w:pPr>
      <w:bookmarkStart w:id="0" w:name="_Toc479384176"/>
      <w:bookmarkStart w:id="1" w:name="_Toc506349859"/>
      <w:r>
        <w:rPr>
          <w:rFonts w:ascii="Arial" w:hAnsi="Arial" w:cs="Arial"/>
          <w:b/>
          <w:sz w:val="40"/>
          <w:szCs w:val="36"/>
        </w:rPr>
        <w:t xml:space="preserve">Smlouva o </w:t>
      </w:r>
      <w:r w:rsidR="0058478E">
        <w:rPr>
          <w:rFonts w:ascii="Arial" w:hAnsi="Arial" w:cs="Arial"/>
          <w:b/>
          <w:sz w:val="40"/>
          <w:szCs w:val="36"/>
        </w:rPr>
        <w:t>zajištění a provádění úklidových prací</w:t>
      </w:r>
    </w:p>
    <w:p w:rsidR="0007464F" w:rsidRDefault="0007464F" w:rsidP="0007464F">
      <w:pPr>
        <w:rPr>
          <w:color w:val="1F497D"/>
        </w:rPr>
      </w:pPr>
      <w:r>
        <w:rPr>
          <w:rFonts w:cs="Arial"/>
          <w:b/>
          <w:sz w:val="28"/>
          <w:szCs w:val="28"/>
        </w:rPr>
        <w:t xml:space="preserve">                           </w:t>
      </w:r>
      <w:r w:rsidR="00082B56" w:rsidRPr="002A0159">
        <w:rPr>
          <w:rFonts w:cs="Arial"/>
          <w:b/>
          <w:sz w:val="28"/>
          <w:szCs w:val="28"/>
        </w:rPr>
        <w:t>č.</w:t>
      </w:r>
      <w:r w:rsidR="0039681E">
        <w:rPr>
          <w:rFonts w:cs="Arial"/>
          <w:b/>
          <w:sz w:val="28"/>
          <w:szCs w:val="28"/>
        </w:rPr>
        <w:t xml:space="preserve"> </w:t>
      </w:r>
      <w:r w:rsidR="00D00413">
        <w:rPr>
          <w:rFonts w:cs="Arial"/>
          <w:b/>
          <w:sz w:val="28"/>
          <w:szCs w:val="28"/>
        </w:rPr>
        <w:t>S 349/18</w:t>
      </w:r>
    </w:p>
    <w:p w:rsidR="00082B56" w:rsidRPr="002A0159" w:rsidRDefault="00082B56">
      <w:pPr>
        <w:spacing w:before="120" w:after="120"/>
        <w:jc w:val="center"/>
        <w:rPr>
          <w:rFonts w:cs="Arial"/>
          <w:b/>
          <w:sz w:val="28"/>
          <w:szCs w:val="28"/>
        </w:rPr>
      </w:pPr>
    </w:p>
    <w:p w:rsidR="00082B56" w:rsidRDefault="00082B56">
      <w:pPr>
        <w:pStyle w:val="Nadpis1"/>
        <w:rPr>
          <w:b/>
          <w:sz w:val="24"/>
        </w:rPr>
      </w:pPr>
      <w:r>
        <w:rPr>
          <w:b/>
          <w:sz w:val="24"/>
        </w:rPr>
        <w:t>Smluvní strany</w:t>
      </w:r>
      <w:bookmarkEnd w:id="0"/>
      <w:bookmarkEnd w:id="1"/>
    </w:p>
    <w:p w:rsidR="00082B56" w:rsidRDefault="00082B56"/>
    <w:p w:rsidR="00F64F05" w:rsidRDefault="00F64F05">
      <w:pPr>
        <w:rPr>
          <w:b/>
          <w:bCs/>
        </w:rPr>
      </w:pPr>
      <w:r w:rsidRPr="00F64F05">
        <w:rPr>
          <w:b/>
        </w:rPr>
        <w:t>1.</w:t>
      </w:r>
      <w:r w:rsidR="00082B56" w:rsidRPr="00F64F05">
        <w:rPr>
          <w:b/>
        </w:rPr>
        <w:t>Objednatel:</w:t>
      </w:r>
      <w:r w:rsidR="00082B56">
        <w:rPr>
          <w:b/>
          <w:bCs/>
        </w:rPr>
        <w:t xml:space="preserve"> </w:t>
      </w:r>
    </w:p>
    <w:p w:rsidR="00082B56" w:rsidRDefault="00F64F05">
      <w:pPr>
        <w:rPr>
          <w:b/>
          <w:bCs/>
        </w:rPr>
      </w:pPr>
      <w:r>
        <w:rPr>
          <w:b/>
          <w:bCs/>
        </w:rPr>
        <w:t xml:space="preserve">  </w:t>
      </w:r>
    </w:p>
    <w:p w:rsidR="00F64F05" w:rsidRPr="00F64F05" w:rsidRDefault="00F64F05">
      <w:pPr>
        <w:rPr>
          <w:b/>
          <w:bCs/>
        </w:rPr>
      </w:pPr>
      <w:r>
        <w:rPr>
          <w:b/>
          <w:bCs/>
        </w:rPr>
        <w:t>VOP CZ, s.p.</w:t>
      </w:r>
    </w:p>
    <w:p w:rsidR="0070691B" w:rsidRDefault="0070691B">
      <w:r>
        <w:t>s</w:t>
      </w:r>
      <w:r w:rsidR="00082B56">
        <w:t>e sídlem:</w:t>
      </w:r>
      <w:r w:rsidR="00082B56">
        <w:tab/>
      </w:r>
      <w:r w:rsidR="00082B56">
        <w:tab/>
      </w:r>
      <w:r w:rsidR="00082B56">
        <w:tab/>
      </w:r>
      <w:r w:rsidR="00082B56">
        <w:tab/>
      </w:r>
      <w:r w:rsidR="00082B56">
        <w:tab/>
      </w:r>
      <w:r w:rsidR="00F64F05">
        <w:t>Šenov u Nového Jičína, Dukelská 102, PSČ 742 42</w:t>
      </w:r>
    </w:p>
    <w:p w:rsidR="00082B56" w:rsidRDefault="0070691B">
      <w:r>
        <w:t>zápis v OR:</w:t>
      </w:r>
      <w:r w:rsidR="00082B56">
        <w:tab/>
        <w:t xml:space="preserve"> </w:t>
      </w:r>
      <w:r>
        <w:t xml:space="preserve">                                                  Krajský soud v Ostravě,</w:t>
      </w:r>
      <w:r w:rsidR="0052204B">
        <w:t xml:space="preserve"> sp.zn.</w:t>
      </w:r>
      <w:r>
        <w:t xml:space="preserve"> AXIV, 150 </w:t>
      </w:r>
    </w:p>
    <w:p w:rsidR="00082B56" w:rsidRDefault="0052204B">
      <w:r>
        <w:t>z</w:t>
      </w:r>
      <w:r w:rsidR="0070691B">
        <w:t>astoupen</w:t>
      </w:r>
      <w:r w:rsidR="00082B56">
        <w:t xml:space="preserve">: </w:t>
      </w:r>
      <w:r w:rsidR="00082B56">
        <w:tab/>
      </w:r>
      <w:r w:rsidR="00082B56">
        <w:tab/>
      </w:r>
      <w:r w:rsidR="00082B56">
        <w:tab/>
      </w:r>
      <w:r w:rsidR="00082B56">
        <w:tab/>
      </w:r>
      <w:r w:rsidR="00082B56">
        <w:tab/>
        <w:t xml:space="preserve">Ing. </w:t>
      </w:r>
      <w:r w:rsidR="00E723FD">
        <w:t>Markem Špokem PhD</w:t>
      </w:r>
      <w:r w:rsidR="0070691B">
        <w:t>., ředitel</w:t>
      </w:r>
      <w:r>
        <w:t>em</w:t>
      </w:r>
      <w:r w:rsidR="00082B56">
        <w:t xml:space="preserve"> </w:t>
      </w:r>
      <w:r w:rsidR="00A71C86">
        <w:t>podniku</w:t>
      </w:r>
      <w:r w:rsidR="0070691B">
        <w:t xml:space="preserve">  a</w:t>
      </w:r>
    </w:p>
    <w:p w:rsidR="0070691B" w:rsidRDefault="0070691B">
      <w:r>
        <w:t xml:space="preserve">                                                                             Ing. Kamilem Kučerou, výkonným ředitelem, na základě  </w:t>
      </w:r>
    </w:p>
    <w:p w:rsidR="00082B56" w:rsidRDefault="0070691B">
      <w:r>
        <w:t xml:space="preserve">                                                                             plné </w:t>
      </w:r>
      <w:r w:rsidR="0052204B">
        <w:t>m</w:t>
      </w:r>
      <w:r>
        <w:t xml:space="preserve">oci  ze dne 9.10. 2017                              </w:t>
      </w:r>
    </w:p>
    <w:p w:rsidR="0007464F" w:rsidRDefault="00082B56" w:rsidP="0007464F">
      <w:pPr>
        <w:ind w:left="2124" w:hanging="2124"/>
      </w:pPr>
      <w:r>
        <w:t>Bankovní spojení:</w:t>
      </w:r>
      <w:r>
        <w:tab/>
      </w:r>
      <w:r>
        <w:tab/>
      </w:r>
      <w:r>
        <w:tab/>
      </w:r>
      <w:r>
        <w:tab/>
        <w:t>UniCredi</w:t>
      </w:r>
      <w:r w:rsidR="00475E41">
        <w:t>t</w:t>
      </w:r>
      <w:r>
        <w:t xml:space="preserve"> Bank Czech Republic </w:t>
      </w:r>
      <w:r w:rsidR="0007464F">
        <w:t xml:space="preserve">and Slovakia </w:t>
      </w:r>
      <w:r>
        <w:t xml:space="preserve">a.s., pobočka </w:t>
      </w:r>
    </w:p>
    <w:p w:rsidR="00082B56" w:rsidRDefault="0007464F" w:rsidP="006D43EF">
      <w:pPr>
        <w:ind w:left="2124" w:hanging="2124"/>
      </w:pPr>
      <w:r>
        <w:t xml:space="preserve">                                                     </w:t>
      </w:r>
      <w:r w:rsidR="0070691B">
        <w:t xml:space="preserve">                        Ostrava, </w:t>
      </w:r>
      <w:r>
        <w:t xml:space="preserve"> </w:t>
      </w:r>
      <w:r w:rsidR="0070691B">
        <w:t>č.ú. 5540150520/2700</w:t>
      </w:r>
      <w:r>
        <w:t xml:space="preserve">                                                </w:t>
      </w:r>
    </w:p>
    <w:p w:rsidR="00082B56" w:rsidRDefault="006D43EF">
      <w:r>
        <w:t>IČ:                                                                         000 00 493</w:t>
      </w:r>
    </w:p>
    <w:p w:rsidR="00082B56" w:rsidRDefault="006D43EF" w:rsidP="006D43EF">
      <w:r>
        <w:t>DIČ:                                                                      CZ00000493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2B56" w:rsidRPr="006D43EF">
        <w:rPr>
          <w:b/>
        </w:rPr>
        <w:t>(dále jen Objednatel)</w:t>
      </w:r>
    </w:p>
    <w:p w:rsidR="00082B56" w:rsidRDefault="00082B56"/>
    <w:p w:rsidR="00082B56" w:rsidRPr="003C3A5B" w:rsidRDefault="006D43EF">
      <w:pPr>
        <w:rPr>
          <w:b/>
          <w:highlight w:val="yellow"/>
        </w:rPr>
      </w:pPr>
      <w:r w:rsidRPr="006D43EF">
        <w:rPr>
          <w:b/>
        </w:rPr>
        <w:t xml:space="preserve">2. </w:t>
      </w:r>
      <w:r w:rsidRPr="003C3A5B">
        <w:rPr>
          <w:b/>
          <w:highlight w:val="yellow"/>
        </w:rPr>
        <w:t>Poskytovatel    (doplní uchazeč)</w:t>
      </w:r>
    </w:p>
    <w:p w:rsidR="00AB3773" w:rsidRPr="003C3A5B" w:rsidRDefault="00AB3773" w:rsidP="00AB3773">
      <w:pPr>
        <w:tabs>
          <w:tab w:val="left" w:pos="2127"/>
        </w:tabs>
        <w:rPr>
          <w:b/>
          <w:bCs/>
          <w:sz w:val="22"/>
          <w:highlight w:val="yellow"/>
        </w:rPr>
      </w:pPr>
      <w:r w:rsidRPr="003C3A5B">
        <w:rPr>
          <w:highlight w:val="yellow"/>
        </w:rPr>
        <w:tab/>
      </w:r>
      <w:r w:rsidRPr="003C3A5B">
        <w:rPr>
          <w:highlight w:val="yellow"/>
        </w:rPr>
        <w:tab/>
      </w:r>
      <w:r w:rsidRPr="003C3A5B">
        <w:rPr>
          <w:highlight w:val="yellow"/>
        </w:rPr>
        <w:tab/>
      </w:r>
      <w:r w:rsidRPr="003C3A5B">
        <w:rPr>
          <w:highlight w:val="yellow"/>
        </w:rPr>
        <w:tab/>
      </w:r>
    </w:p>
    <w:p w:rsidR="00AB3773" w:rsidRPr="003C3A5B" w:rsidRDefault="006D43EF" w:rsidP="00A71C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450"/>
        </w:tabs>
        <w:rPr>
          <w:highlight w:val="yellow"/>
        </w:rPr>
      </w:pPr>
      <w:r w:rsidRPr="003C3A5B">
        <w:rPr>
          <w:highlight w:val="yellow"/>
        </w:rPr>
        <w:t>s</w:t>
      </w:r>
      <w:r w:rsidR="00AB3773" w:rsidRPr="003C3A5B">
        <w:rPr>
          <w:highlight w:val="yellow"/>
        </w:rPr>
        <w:t>e sídlem:</w:t>
      </w:r>
      <w:r w:rsidR="00AB3773" w:rsidRPr="003C3A5B">
        <w:rPr>
          <w:highlight w:val="yellow"/>
        </w:rPr>
        <w:tab/>
      </w:r>
      <w:r w:rsidR="00AB3773" w:rsidRPr="003C3A5B">
        <w:rPr>
          <w:highlight w:val="yellow"/>
        </w:rPr>
        <w:tab/>
      </w:r>
      <w:r w:rsidR="00AB3773" w:rsidRPr="003C3A5B">
        <w:rPr>
          <w:highlight w:val="yellow"/>
        </w:rPr>
        <w:tab/>
      </w:r>
      <w:r w:rsidR="00AB3773" w:rsidRPr="003C3A5B">
        <w:rPr>
          <w:highlight w:val="yellow"/>
        </w:rPr>
        <w:tab/>
      </w:r>
      <w:r w:rsidR="00AB3773" w:rsidRPr="003C3A5B">
        <w:rPr>
          <w:highlight w:val="yellow"/>
        </w:rPr>
        <w:tab/>
      </w:r>
      <w:r w:rsidR="00A71C86" w:rsidRPr="003C3A5B">
        <w:rPr>
          <w:highlight w:val="yellow"/>
        </w:rPr>
        <w:tab/>
      </w:r>
    </w:p>
    <w:p w:rsidR="00A71C86" w:rsidRPr="003C3A5B" w:rsidRDefault="006D43EF" w:rsidP="00AB3773">
      <w:pPr>
        <w:rPr>
          <w:highlight w:val="yellow"/>
        </w:rPr>
      </w:pPr>
      <w:r w:rsidRPr="003C3A5B">
        <w:rPr>
          <w:highlight w:val="yellow"/>
        </w:rPr>
        <w:t>zápis v OR:</w:t>
      </w:r>
      <w:r w:rsidR="00A71C86" w:rsidRPr="003C3A5B">
        <w:rPr>
          <w:highlight w:val="yellow"/>
        </w:rPr>
        <w:tab/>
      </w:r>
      <w:r w:rsidR="00A71C86" w:rsidRPr="003C3A5B">
        <w:rPr>
          <w:highlight w:val="yellow"/>
        </w:rPr>
        <w:tab/>
      </w:r>
      <w:r w:rsidR="00A71C86" w:rsidRPr="003C3A5B">
        <w:rPr>
          <w:highlight w:val="yellow"/>
        </w:rPr>
        <w:tab/>
      </w:r>
    </w:p>
    <w:p w:rsidR="00AB3773" w:rsidRPr="003C3A5B" w:rsidRDefault="0052204B" w:rsidP="00AB3773">
      <w:pPr>
        <w:rPr>
          <w:highlight w:val="yellow"/>
        </w:rPr>
      </w:pPr>
      <w:r w:rsidRPr="003C3A5B">
        <w:rPr>
          <w:highlight w:val="yellow"/>
        </w:rPr>
        <w:t>zastoupen</w:t>
      </w:r>
      <w:r w:rsidR="006D43EF" w:rsidRPr="003C3A5B">
        <w:rPr>
          <w:highlight w:val="yellow"/>
        </w:rPr>
        <w:t>:</w:t>
      </w:r>
      <w:r w:rsidR="00A71C86" w:rsidRPr="003C3A5B">
        <w:rPr>
          <w:highlight w:val="yellow"/>
        </w:rPr>
        <w:tab/>
      </w:r>
      <w:r w:rsidR="00A71C86" w:rsidRPr="003C3A5B">
        <w:rPr>
          <w:highlight w:val="yellow"/>
        </w:rPr>
        <w:tab/>
      </w:r>
      <w:r w:rsidR="00AB3773" w:rsidRPr="003C3A5B">
        <w:rPr>
          <w:highlight w:val="yellow"/>
        </w:rPr>
        <w:tab/>
      </w:r>
      <w:r w:rsidR="00AB3773" w:rsidRPr="003C3A5B">
        <w:rPr>
          <w:highlight w:val="yellow"/>
        </w:rPr>
        <w:tab/>
      </w:r>
      <w:r w:rsidR="00AB3773" w:rsidRPr="003C3A5B">
        <w:rPr>
          <w:highlight w:val="yellow"/>
        </w:rPr>
        <w:tab/>
      </w:r>
    </w:p>
    <w:p w:rsidR="00AB3773" w:rsidRPr="003C3A5B" w:rsidRDefault="006D43EF" w:rsidP="00AB3773">
      <w:pPr>
        <w:rPr>
          <w:highlight w:val="yellow"/>
        </w:rPr>
      </w:pPr>
      <w:r w:rsidRPr="003C3A5B">
        <w:rPr>
          <w:highlight w:val="yellow"/>
        </w:rPr>
        <w:tab/>
      </w:r>
      <w:r w:rsidRPr="003C3A5B">
        <w:rPr>
          <w:highlight w:val="yellow"/>
        </w:rPr>
        <w:tab/>
      </w:r>
      <w:r w:rsidRPr="003C3A5B">
        <w:rPr>
          <w:highlight w:val="yellow"/>
        </w:rPr>
        <w:tab/>
      </w:r>
      <w:r w:rsidRPr="003C3A5B">
        <w:rPr>
          <w:highlight w:val="yellow"/>
        </w:rPr>
        <w:tab/>
      </w:r>
      <w:r w:rsidRPr="003C3A5B">
        <w:rPr>
          <w:highlight w:val="yellow"/>
        </w:rPr>
        <w:tab/>
      </w:r>
      <w:r w:rsidRPr="003C3A5B">
        <w:rPr>
          <w:highlight w:val="yellow"/>
        </w:rPr>
        <w:tab/>
      </w:r>
      <w:r w:rsidR="00AB3773" w:rsidRPr="003C3A5B">
        <w:rPr>
          <w:highlight w:val="yellow"/>
        </w:rPr>
        <w:tab/>
      </w:r>
      <w:r w:rsidR="00AB3773" w:rsidRPr="003C3A5B">
        <w:rPr>
          <w:highlight w:val="yellow"/>
        </w:rPr>
        <w:tab/>
      </w:r>
      <w:r w:rsidR="00AB3773" w:rsidRPr="003C3A5B">
        <w:rPr>
          <w:highlight w:val="yellow"/>
        </w:rPr>
        <w:tab/>
      </w:r>
      <w:r w:rsidR="00AB3773" w:rsidRPr="003C3A5B">
        <w:rPr>
          <w:highlight w:val="yellow"/>
        </w:rPr>
        <w:tab/>
      </w:r>
      <w:r w:rsidR="00AB3773" w:rsidRPr="003C3A5B">
        <w:rPr>
          <w:highlight w:val="yellow"/>
        </w:rPr>
        <w:tab/>
      </w:r>
      <w:r w:rsidR="00AB3773" w:rsidRPr="003C3A5B">
        <w:rPr>
          <w:highlight w:val="yellow"/>
        </w:rPr>
        <w:tab/>
      </w:r>
    </w:p>
    <w:p w:rsidR="00AB3773" w:rsidRPr="003C3A5B" w:rsidRDefault="006D43EF" w:rsidP="00AB3773">
      <w:pPr>
        <w:rPr>
          <w:highlight w:val="yellow"/>
        </w:rPr>
      </w:pPr>
      <w:r w:rsidRPr="003C3A5B">
        <w:rPr>
          <w:highlight w:val="yellow"/>
        </w:rPr>
        <w:t>b</w:t>
      </w:r>
      <w:r w:rsidR="00AB3773" w:rsidRPr="003C3A5B">
        <w:rPr>
          <w:highlight w:val="yellow"/>
        </w:rPr>
        <w:t>ankovní spojení:</w:t>
      </w:r>
      <w:r w:rsidR="00AB3773" w:rsidRPr="003C3A5B">
        <w:rPr>
          <w:highlight w:val="yellow"/>
        </w:rPr>
        <w:tab/>
      </w:r>
      <w:r w:rsidR="00AB3773" w:rsidRPr="003C3A5B">
        <w:rPr>
          <w:highlight w:val="yellow"/>
        </w:rPr>
        <w:tab/>
      </w:r>
      <w:r w:rsidR="00AB3773" w:rsidRPr="003C3A5B">
        <w:rPr>
          <w:highlight w:val="yellow"/>
        </w:rPr>
        <w:tab/>
      </w:r>
      <w:r w:rsidR="00AB3773" w:rsidRPr="003C3A5B">
        <w:rPr>
          <w:highlight w:val="yellow"/>
        </w:rPr>
        <w:tab/>
        <w:t xml:space="preserve"> </w:t>
      </w:r>
    </w:p>
    <w:p w:rsidR="006D43EF" w:rsidRPr="003C3A5B" w:rsidRDefault="006D43EF" w:rsidP="00AB3773">
      <w:pPr>
        <w:rPr>
          <w:highlight w:val="yellow"/>
        </w:rPr>
      </w:pPr>
      <w:r w:rsidRPr="003C3A5B">
        <w:rPr>
          <w:highlight w:val="yellow"/>
        </w:rPr>
        <w:t>IČ:</w:t>
      </w:r>
    </w:p>
    <w:p w:rsidR="00AB3773" w:rsidRDefault="006D43EF" w:rsidP="00AB3773">
      <w:r w:rsidRPr="003C3A5B">
        <w:rPr>
          <w:highlight w:val="yellow"/>
        </w:rPr>
        <w:t>DIČ:</w:t>
      </w:r>
      <w:r w:rsidR="00AB3773">
        <w:tab/>
      </w:r>
      <w:r w:rsidR="00AB3773">
        <w:tab/>
      </w:r>
      <w:r w:rsidR="00AB3773">
        <w:tab/>
      </w:r>
      <w:r w:rsidR="00AB3773">
        <w:tab/>
      </w:r>
      <w:r w:rsidR="00AB3773">
        <w:tab/>
      </w:r>
    </w:p>
    <w:p w:rsidR="00AB3773" w:rsidRDefault="00AB3773" w:rsidP="00AB3773">
      <w:pPr>
        <w:ind w:left="4245" w:hanging="4245"/>
      </w:pPr>
      <w:r>
        <w:tab/>
      </w:r>
      <w:r>
        <w:tab/>
      </w:r>
    </w:p>
    <w:p w:rsidR="00AB3773" w:rsidRPr="006D43EF" w:rsidRDefault="006D43EF" w:rsidP="00AB3773">
      <w:pPr>
        <w:rPr>
          <w:b/>
        </w:rPr>
      </w:pPr>
      <w:r w:rsidRPr="006D43EF">
        <w:rPr>
          <w:b/>
        </w:rPr>
        <w:t xml:space="preserve">           </w:t>
      </w:r>
      <w:r w:rsidR="00AB3773" w:rsidRPr="006D43EF">
        <w:rPr>
          <w:b/>
        </w:rPr>
        <w:t xml:space="preserve">(dále jen </w:t>
      </w:r>
      <w:r w:rsidR="0058478E" w:rsidRPr="006D43EF">
        <w:rPr>
          <w:b/>
        </w:rPr>
        <w:t>Poskytovatel</w:t>
      </w:r>
      <w:r w:rsidR="00AB3773" w:rsidRPr="006D43EF">
        <w:rPr>
          <w:b/>
        </w:rPr>
        <w:t>)</w:t>
      </w:r>
    </w:p>
    <w:p w:rsidR="00082B56" w:rsidRDefault="00082B56"/>
    <w:p w:rsidR="00E502F0" w:rsidRDefault="00E502F0"/>
    <w:p w:rsidR="00082B56" w:rsidRDefault="00082B56">
      <w:pPr>
        <w:jc w:val="center"/>
        <w:rPr>
          <w:b/>
        </w:rPr>
      </w:pPr>
      <w:r>
        <w:rPr>
          <w:b/>
        </w:rPr>
        <w:t xml:space="preserve">u z a v í r a j í </w:t>
      </w:r>
    </w:p>
    <w:p w:rsidR="00082B56" w:rsidRDefault="00082B56">
      <w:pPr>
        <w:jc w:val="center"/>
        <w:rPr>
          <w:b/>
        </w:rPr>
      </w:pPr>
    </w:p>
    <w:p w:rsidR="00082B56" w:rsidRPr="00E502F0" w:rsidRDefault="002B3BEC">
      <w:pPr>
        <w:jc w:val="center"/>
        <w:rPr>
          <w:b/>
        </w:rPr>
      </w:pPr>
      <w:r>
        <w:rPr>
          <w:b/>
        </w:rPr>
        <w:t xml:space="preserve"> </w:t>
      </w:r>
      <w:r w:rsidR="00082B56">
        <w:rPr>
          <w:b/>
        </w:rPr>
        <w:t xml:space="preserve">tuto smlouvu </w:t>
      </w:r>
      <w:r w:rsidR="0058478E">
        <w:rPr>
          <w:b/>
        </w:rPr>
        <w:t>o zajištění a provádění úklidových prací</w:t>
      </w:r>
      <w:r w:rsidR="006B6FFF">
        <w:rPr>
          <w:b/>
        </w:rPr>
        <w:t xml:space="preserve"> (dále jen smlouv</w:t>
      </w:r>
      <w:r w:rsidR="0052204B">
        <w:rPr>
          <w:b/>
        </w:rPr>
        <w:t xml:space="preserve">a), </w:t>
      </w:r>
    </w:p>
    <w:p w:rsidR="00082B56" w:rsidRDefault="00082B56">
      <w:pPr>
        <w:jc w:val="center"/>
      </w:pPr>
    </w:p>
    <w:p w:rsidR="00082B56" w:rsidRPr="0052204B" w:rsidRDefault="00082B56" w:rsidP="0052204B">
      <w:pPr>
        <w:rPr>
          <w:b/>
          <w:sz w:val="24"/>
          <w:u w:val="single"/>
        </w:rPr>
      </w:pPr>
    </w:p>
    <w:p w:rsidR="00793996" w:rsidRDefault="00082B56">
      <w:pPr>
        <w:pStyle w:val="Zkladntext21"/>
        <w:spacing w:after="120"/>
      </w:pPr>
      <w:r>
        <w:t xml:space="preserve">  </w:t>
      </w:r>
    </w:p>
    <w:p w:rsidR="00F7601C" w:rsidRDefault="00F7601C">
      <w:pPr>
        <w:tabs>
          <w:tab w:val="left" w:pos="426"/>
        </w:tabs>
        <w:spacing w:after="120"/>
        <w:jc w:val="center"/>
        <w:rPr>
          <w:b/>
          <w:sz w:val="24"/>
        </w:rPr>
      </w:pPr>
    </w:p>
    <w:p w:rsidR="00082B56" w:rsidRDefault="00082B56">
      <w:pPr>
        <w:tabs>
          <w:tab w:val="left" w:pos="426"/>
        </w:tabs>
        <w:spacing w:after="120"/>
        <w:jc w:val="center"/>
        <w:rPr>
          <w:b/>
          <w:sz w:val="24"/>
        </w:rPr>
      </w:pPr>
      <w:r>
        <w:rPr>
          <w:b/>
          <w:sz w:val="24"/>
        </w:rPr>
        <w:t xml:space="preserve">Článek </w:t>
      </w:r>
      <w:r w:rsidR="0052204B">
        <w:rPr>
          <w:b/>
          <w:sz w:val="24"/>
        </w:rPr>
        <w:t>I</w:t>
      </w:r>
      <w:r>
        <w:rPr>
          <w:b/>
          <w:sz w:val="24"/>
        </w:rPr>
        <w:t>.</w:t>
      </w:r>
    </w:p>
    <w:p w:rsidR="00082B56" w:rsidRDefault="00082B56">
      <w:pPr>
        <w:ind w:left="851" w:hanging="851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Předmět </w:t>
      </w:r>
      <w:r w:rsidR="0058478E">
        <w:rPr>
          <w:b/>
          <w:sz w:val="24"/>
          <w:u w:val="single"/>
        </w:rPr>
        <w:t>služby</w:t>
      </w:r>
      <w:r>
        <w:rPr>
          <w:b/>
          <w:sz w:val="24"/>
          <w:u w:val="single"/>
        </w:rPr>
        <w:t>:</w:t>
      </w:r>
    </w:p>
    <w:p w:rsidR="00082B56" w:rsidRDefault="00082B56">
      <w:pPr>
        <w:ind w:left="709"/>
      </w:pPr>
    </w:p>
    <w:p w:rsidR="00AF51CE" w:rsidRPr="00AF51CE" w:rsidRDefault="00AF51CE" w:rsidP="003620C5">
      <w:pPr>
        <w:pStyle w:val="Odstavecseseznamem"/>
        <w:numPr>
          <w:ilvl w:val="0"/>
          <w:numId w:val="1"/>
        </w:numPr>
        <w:tabs>
          <w:tab w:val="left" w:pos="9070"/>
        </w:tabs>
        <w:ind w:right="-2"/>
        <w:contextualSpacing w:val="0"/>
        <w:jc w:val="both"/>
        <w:rPr>
          <w:rFonts w:cs="Arial"/>
          <w:vanish/>
          <w:lang w:eastAsia="en-US"/>
        </w:rPr>
      </w:pPr>
    </w:p>
    <w:p w:rsidR="00AF51CE" w:rsidRPr="00AF51CE" w:rsidRDefault="00AF51CE" w:rsidP="003620C5">
      <w:pPr>
        <w:pStyle w:val="Odstavecseseznamem"/>
        <w:numPr>
          <w:ilvl w:val="0"/>
          <w:numId w:val="1"/>
        </w:numPr>
        <w:tabs>
          <w:tab w:val="left" w:pos="9070"/>
        </w:tabs>
        <w:ind w:right="-2"/>
        <w:contextualSpacing w:val="0"/>
        <w:jc w:val="both"/>
        <w:rPr>
          <w:rFonts w:cs="Arial"/>
          <w:vanish/>
          <w:lang w:eastAsia="en-US"/>
        </w:rPr>
      </w:pPr>
    </w:p>
    <w:p w:rsidR="00AF51CE" w:rsidRPr="00AF51CE" w:rsidRDefault="00AF51CE" w:rsidP="003620C5">
      <w:pPr>
        <w:pStyle w:val="Odstavecseseznamem"/>
        <w:numPr>
          <w:ilvl w:val="0"/>
          <w:numId w:val="1"/>
        </w:numPr>
        <w:tabs>
          <w:tab w:val="left" w:pos="9070"/>
        </w:tabs>
        <w:ind w:right="-2"/>
        <w:contextualSpacing w:val="0"/>
        <w:jc w:val="both"/>
        <w:rPr>
          <w:rFonts w:cs="Arial"/>
          <w:vanish/>
          <w:lang w:eastAsia="en-US"/>
        </w:rPr>
      </w:pPr>
    </w:p>
    <w:p w:rsidR="00D26815" w:rsidRDefault="0052204B" w:rsidP="00385D35">
      <w:pPr>
        <w:pStyle w:val="Odstavecseseznamem"/>
        <w:numPr>
          <w:ilvl w:val="0"/>
          <w:numId w:val="2"/>
        </w:numPr>
        <w:tabs>
          <w:tab w:val="left" w:pos="9070"/>
        </w:tabs>
        <w:ind w:right="-2"/>
        <w:jc w:val="both"/>
        <w:rPr>
          <w:rFonts w:cs="Arial"/>
          <w:lang w:eastAsia="en-US"/>
        </w:rPr>
      </w:pPr>
      <w:r>
        <w:rPr>
          <w:rFonts w:cs="Arial"/>
        </w:rPr>
        <w:t>Na základě této smlouvy se Poskytovatel zavazuje na svůj náklad a nebezpečí provádět pro Objednatele úklidové práce a další související služby specifikované dále v této smlouvě a Objednatel se zavazuje</w:t>
      </w:r>
      <w:r w:rsidR="00514B95">
        <w:rPr>
          <w:rFonts w:cs="Arial"/>
        </w:rPr>
        <w:t xml:space="preserve"> za provedení úklidových prací platit dohodnutou cenu.</w:t>
      </w:r>
    </w:p>
    <w:p w:rsidR="00B82548" w:rsidRDefault="00B82548" w:rsidP="00385D35">
      <w:pPr>
        <w:pStyle w:val="Odstavecseseznamem"/>
        <w:numPr>
          <w:ilvl w:val="0"/>
          <w:numId w:val="2"/>
        </w:numPr>
        <w:tabs>
          <w:tab w:val="left" w:pos="2835"/>
        </w:tabs>
        <w:ind w:right="-2"/>
        <w:rPr>
          <w:rFonts w:cs="Arial"/>
          <w:lang w:eastAsia="en-US"/>
        </w:rPr>
      </w:pPr>
      <w:r>
        <w:rPr>
          <w:rFonts w:cs="Arial"/>
          <w:lang w:eastAsia="en-US"/>
        </w:rPr>
        <w:t>Poskytovatel se zavazuje provádět úklidové práce a související služby pro Objednatele v nebytových prostorách v areálu Šenov u Nového Jičína a v areálu Bludovice u Nového Jičína.</w:t>
      </w:r>
    </w:p>
    <w:p w:rsidR="00BE2897" w:rsidRPr="00BE2897" w:rsidRDefault="00D26815" w:rsidP="00385D35">
      <w:pPr>
        <w:pStyle w:val="Odstavecseseznamem"/>
        <w:numPr>
          <w:ilvl w:val="0"/>
          <w:numId w:val="2"/>
        </w:numPr>
        <w:tabs>
          <w:tab w:val="left" w:pos="2835"/>
        </w:tabs>
        <w:ind w:right="-2"/>
        <w:rPr>
          <w:rFonts w:cs="Arial"/>
          <w:lang w:eastAsia="en-US"/>
        </w:rPr>
      </w:pPr>
      <w:r>
        <w:rPr>
          <w:rFonts w:cs="Arial"/>
        </w:rPr>
        <w:t>R</w:t>
      </w:r>
      <w:r w:rsidR="00CA3FB5">
        <w:rPr>
          <w:rFonts w:cs="Arial"/>
        </w:rPr>
        <w:t>ozsah</w:t>
      </w:r>
      <w:r>
        <w:rPr>
          <w:rFonts w:cs="Arial"/>
        </w:rPr>
        <w:t xml:space="preserve"> úklidové plochy</w:t>
      </w:r>
      <w:r w:rsidR="00B82548">
        <w:rPr>
          <w:rFonts w:cs="Arial"/>
        </w:rPr>
        <w:t xml:space="preserve"> činí celkem</w:t>
      </w:r>
      <w:r w:rsidR="00F051EA">
        <w:rPr>
          <w:rFonts w:cs="Arial"/>
        </w:rPr>
        <w:t>:</w:t>
      </w:r>
      <w:r w:rsidR="00681A0A">
        <w:rPr>
          <w:rFonts w:cs="Arial"/>
        </w:rPr>
        <w:tab/>
      </w:r>
      <w:r w:rsidR="004B2BE5">
        <w:rPr>
          <w:rFonts w:cs="Arial"/>
        </w:rPr>
        <w:t xml:space="preserve">      </w:t>
      </w:r>
      <w:r w:rsidR="00D00413">
        <w:rPr>
          <w:rFonts w:cs="Arial"/>
        </w:rPr>
        <w:t>174</w:t>
      </w:r>
      <w:r w:rsidR="00D14E43">
        <w:rPr>
          <w:rFonts w:cs="Arial"/>
        </w:rPr>
        <w:t>60</w:t>
      </w:r>
      <w:r>
        <w:rPr>
          <w:rFonts w:cs="Arial"/>
        </w:rPr>
        <w:t xml:space="preserve"> m</w:t>
      </w:r>
      <w:r w:rsidR="00A73F40" w:rsidRPr="00A73F40">
        <w:rPr>
          <w:rFonts w:cs="Arial"/>
          <w:vertAlign w:val="superscript"/>
        </w:rPr>
        <w:t>2</w:t>
      </w:r>
      <w:r w:rsidR="00F051EA">
        <w:rPr>
          <w:rFonts w:cs="Arial"/>
        </w:rPr>
        <w:br/>
        <w:t>z toho koberce činí:</w:t>
      </w:r>
      <w:r w:rsidR="00681A0A">
        <w:rPr>
          <w:rFonts w:cs="Arial"/>
        </w:rPr>
        <w:tab/>
      </w:r>
      <w:r w:rsidR="00F051EA">
        <w:rPr>
          <w:rFonts w:cs="Arial"/>
        </w:rPr>
        <w:t xml:space="preserve"> </w:t>
      </w:r>
      <w:r w:rsidR="001D3358">
        <w:rPr>
          <w:rFonts w:cs="Arial"/>
        </w:rPr>
        <w:t xml:space="preserve">  </w:t>
      </w:r>
      <w:r w:rsidR="00D00413">
        <w:rPr>
          <w:rFonts w:cs="Arial"/>
        </w:rPr>
        <w:t xml:space="preserve">    </w:t>
      </w:r>
      <w:r w:rsidR="00B82548">
        <w:rPr>
          <w:rFonts w:cs="Arial"/>
        </w:rPr>
        <w:t xml:space="preserve">                          </w:t>
      </w:r>
      <w:r w:rsidR="00681A0A">
        <w:rPr>
          <w:rFonts w:cs="Arial"/>
        </w:rPr>
        <w:t xml:space="preserve"> </w:t>
      </w:r>
      <w:r w:rsidR="00D00413">
        <w:rPr>
          <w:rFonts w:cs="Arial"/>
        </w:rPr>
        <w:t>1158</w:t>
      </w:r>
      <w:r w:rsidR="00F051EA">
        <w:rPr>
          <w:rFonts w:cs="Arial"/>
        </w:rPr>
        <w:t xml:space="preserve"> m</w:t>
      </w:r>
      <w:r w:rsidR="00A73F40" w:rsidRPr="00A73F40">
        <w:rPr>
          <w:rFonts w:cs="Arial"/>
          <w:vertAlign w:val="superscript"/>
        </w:rPr>
        <w:t>2</w:t>
      </w:r>
      <w:r w:rsidR="00F051EA">
        <w:rPr>
          <w:rFonts w:cs="Arial"/>
        </w:rPr>
        <w:br/>
        <w:t>z toho PVC a dlažba činí:</w:t>
      </w:r>
      <w:r w:rsidR="00F051EA">
        <w:rPr>
          <w:rFonts w:cs="Arial"/>
        </w:rPr>
        <w:tab/>
      </w:r>
      <w:r w:rsidR="001D3358">
        <w:rPr>
          <w:rFonts w:cs="Arial"/>
        </w:rPr>
        <w:t xml:space="preserve"> </w:t>
      </w:r>
      <w:r w:rsidR="004B2BE5">
        <w:rPr>
          <w:rFonts w:cs="Arial"/>
        </w:rPr>
        <w:t xml:space="preserve">    </w:t>
      </w:r>
      <w:r w:rsidR="00B82548">
        <w:rPr>
          <w:rFonts w:cs="Arial"/>
        </w:rPr>
        <w:t xml:space="preserve">                          </w:t>
      </w:r>
      <w:r w:rsidR="001D3358">
        <w:rPr>
          <w:rFonts w:cs="Arial"/>
        </w:rPr>
        <w:t xml:space="preserve"> </w:t>
      </w:r>
      <w:r w:rsidR="00D00413">
        <w:rPr>
          <w:rFonts w:cs="Arial"/>
        </w:rPr>
        <w:t>10</w:t>
      </w:r>
      <w:r w:rsidR="00D14E43">
        <w:rPr>
          <w:rFonts w:cs="Arial"/>
        </w:rPr>
        <w:t>904</w:t>
      </w:r>
      <w:r w:rsidR="00F051EA">
        <w:rPr>
          <w:rFonts w:cs="Arial"/>
        </w:rPr>
        <w:t xml:space="preserve"> m</w:t>
      </w:r>
      <w:r w:rsidR="00A73F40" w:rsidRPr="00A73F40">
        <w:rPr>
          <w:rFonts w:cs="Arial"/>
          <w:vertAlign w:val="superscript"/>
        </w:rPr>
        <w:t>2</w:t>
      </w:r>
    </w:p>
    <w:p w:rsidR="00DE4E6F" w:rsidRPr="00F051EA" w:rsidRDefault="00B82548" w:rsidP="00BE2897">
      <w:pPr>
        <w:pStyle w:val="Odstavecseseznamem"/>
        <w:tabs>
          <w:tab w:val="left" w:pos="2835"/>
        </w:tabs>
        <w:ind w:left="432" w:right="-2"/>
        <w:rPr>
          <w:rFonts w:cs="Arial"/>
          <w:lang w:eastAsia="en-US"/>
        </w:rPr>
      </w:pPr>
      <w:r>
        <w:rPr>
          <w:rFonts w:cs="Arial"/>
        </w:rPr>
        <w:lastRenderedPageBreak/>
        <w:t>z</w:t>
      </w:r>
      <w:r w:rsidR="00585368">
        <w:rPr>
          <w:rFonts w:cs="Arial"/>
        </w:rPr>
        <w:t xml:space="preserve"> toho beton činí:              </w:t>
      </w:r>
      <w:r w:rsidR="001D3358">
        <w:rPr>
          <w:rFonts w:cs="Arial"/>
        </w:rPr>
        <w:t xml:space="preserve"> </w:t>
      </w:r>
      <w:r w:rsidR="00585368">
        <w:rPr>
          <w:rFonts w:cs="Arial"/>
        </w:rPr>
        <w:t xml:space="preserve"> </w:t>
      </w:r>
      <w:r w:rsidR="004B2BE5">
        <w:rPr>
          <w:rFonts w:cs="Arial"/>
        </w:rPr>
        <w:t xml:space="preserve">    </w:t>
      </w:r>
      <w:r>
        <w:rPr>
          <w:rFonts w:cs="Arial"/>
        </w:rPr>
        <w:t xml:space="preserve">                          </w:t>
      </w:r>
      <w:r w:rsidR="004B2BE5">
        <w:rPr>
          <w:rFonts w:cs="Arial"/>
        </w:rPr>
        <w:t xml:space="preserve">   </w:t>
      </w:r>
      <w:r w:rsidR="00585368">
        <w:rPr>
          <w:rFonts w:cs="Arial"/>
        </w:rPr>
        <w:t xml:space="preserve"> </w:t>
      </w:r>
      <w:r w:rsidR="00D00413">
        <w:rPr>
          <w:rFonts w:cs="Arial"/>
        </w:rPr>
        <w:t>5398</w:t>
      </w:r>
      <w:r w:rsidR="00585368">
        <w:rPr>
          <w:rFonts w:cs="Arial"/>
        </w:rPr>
        <w:t xml:space="preserve"> m</w:t>
      </w:r>
      <w:r w:rsidR="00585368" w:rsidRPr="00A73F40">
        <w:rPr>
          <w:rFonts w:cs="Arial"/>
          <w:vertAlign w:val="superscript"/>
        </w:rPr>
        <w:t>2</w:t>
      </w:r>
      <w:r w:rsidR="00F051EA">
        <w:rPr>
          <w:rFonts w:cs="Arial"/>
        </w:rPr>
        <w:br/>
        <w:t>počet oke</w:t>
      </w:r>
      <w:r w:rsidR="00B71D7F">
        <w:rPr>
          <w:rFonts w:cs="Arial"/>
        </w:rPr>
        <w:t>n</w:t>
      </w:r>
      <w:r w:rsidR="00F051EA">
        <w:rPr>
          <w:rFonts w:cs="Arial"/>
        </w:rPr>
        <w:t>:</w:t>
      </w:r>
      <w:r w:rsidR="00F051EA">
        <w:rPr>
          <w:rFonts w:cs="Arial"/>
        </w:rPr>
        <w:tab/>
        <w:t xml:space="preserve"> </w:t>
      </w:r>
      <w:r w:rsidR="00681A0A">
        <w:rPr>
          <w:rFonts w:cs="Arial"/>
        </w:rPr>
        <w:t xml:space="preserve"> </w:t>
      </w:r>
      <w:r w:rsidR="00673EB7">
        <w:rPr>
          <w:rFonts w:cs="Arial"/>
        </w:rPr>
        <w:t xml:space="preserve">  </w:t>
      </w:r>
      <w:r w:rsidR="001D3358">
        <w:rPr>
          <w:rFonts w:cs="Arial"/>
        </w:rPr>
        <w:t xml:space="preserve">   </w:t>
      </w:r>
      <w:r>
        <w:rPr>
          <w:rFonts w:cs="Arial"/>
        </w:rPr>
        <w:t xml:space="preserve">                            </w:t>
      </w:r>
      <w:r w:rsidR="001D3358">
        <w:rPr>
          <w:rFonts w:cs="Arial"/>
        </w:rPr>
        <w:t xml:space="preserve"> </w:t>
      </w:r>
      <w:r w:rsidR="00673EB7">
        <w:rPr>
          <w:rFonts w:cs="Arial"/>
        </w:rPr>
        <w:t xml:space="preserve"> </w:t>
      </w:r>
      <w:r w:rsidR="00D00413">
        <w:rPr>
          <w:rFonts w:cs="Arial"/>
        </w:rPr>
        <w:t>60</w:t>
      </w:r>
      <w:r w:rsidR="00D14E43">
        <w:rPr>
          <w:rFonts w:cs="Arial"/>
        </w:rPr>
        <w:t>9</w:t>
      </w:r>
      <w:r w:rsidR="00F051EA">
        <w:rPr>
          <w:rFonts w:cs="Arial"/>
        </w:rPr>
        <w:t xml:space="preserve"> ks</w:t>
      </w:r>
      <w:r w:rsidR="00F051EA">
        <w:rPr>
          <w:rFonts w:cs="Arial"/>
        </w:rPr>
        <w:br/>
        <w:t>počet dveří:</w:t>
      </w:r>
      <w:r w:rsidR="00F051EA">
        <w:rPr>
          <w:rFonts w:cs="Arial"/>
        </w:rPr>
        <w:tab/>
        <w:t xml:space="preserve"> </w:t>
      </w:r>
      <w:r w:rsidR="00673EB7">
        <w:rPr>
          <w:rFonts w:cs="Arial"/>
        </w:rPr>
        <w:t xml:space="preserve"> </w:t>
      </w:r>
      <w:r w:rsidR="00681A0A">
        <w:rPr>
          <w:rFonts w:cs="Arial"/>
        </w:rPr>
        <w:t xml:space="preserve"> </w:t>
      </w:r>
      <w:r w:rsidR="001D3358">
        <w:rPr>
          <w:rFonts w:cs="Arial"/>
        </w:rPr>
        <w:t xml:space="preserve">    </w:t>
      </w:r>
      <w:r>
        <w:rPr>
          <w:rFonts w:cs="Arial"/>
        </w:rPr>
        <w:t xml:space="preserve">                            </w:t>
      </w:r>
      <w:r w:rsidR="00673EB7">
        <w:rPr>
          <w:rFonts w:cs="Arial"/>
        </w:rPr>
        <w:t xml:space="preserve">  </w:t>
      </w:r>
      <w:r w:rsidR="00D00413">
        <w:rPr>
          <w:rFonts w:cs="Arial"/>
        </w:rPr>
        <w:t>6</w:t>
      </w:r>
      <w:r w:rsidR="00D14E43">
        <w:rPr>
          <w:rFonts w:cs="Arial"/>
        </w:rPr>
        <w:t>61</w:t>
      </w:r>
      <w:r w:rsidR="00F051EA">
        <w:rPr>
          <w:rFonts w:cs="Arial"/>
        </w:rPr>
        <w:t xml:space="preserve"> ks</w:t>
      </w:r>
      <w:r w:rsidR="00946877">
        <w:rPr>
          <w:rFonts w:cs="Arial"/>
        </w:rPr>
        <w:br/>
      </w:r>
    </w:p>
    <w:p w:rsidR="00D26815" w:rsidRDefault="00B82548" w:rsidP="00385D35">
      <w:pPr>
        <w:pStyle w:val="Odstavecseseznamem"/>
        <w:numPr>
          <w:ilvl w:val="0"/>
          <w:numId w:val="2"/>
        </w:numPr>
        <w:tabs>
          <w:tab w:val="left" w:pos="9070"/>
        </w:tabs>
        <w:ind w:right="-2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V případě jakékoliv změny ve velikosti uklízených ploch bude toto</w:t>
      </w:r>
      <w:r w:rsidR="00946877">
        <w:rPr>
          <w:rFonts w:cs="Arial"/>
          <w:lang w:eastAsia="en-US"/>
        </w:rPr>
        <w:t xml:space="preserve"> </w:t>
      </w:r>
      <w:r w:rsidR="0058478E">
        <w:rPr>
          <w:rFonts w:cs="Arial"/>
          <w:lang w:eastAsia="en-US"/>
        </w:rPr>
        <w:t>Poskytovatel</w:t>
      </w:r>
      <w:r w:rsidR="00946877">
        <w:rPr>
          <w:rFonts w:cs="Arial"/>
          <w:lang w:eastAsia="en-US"/>
        </w:rPr>
        <w:t>i neprodleně sděleno a cena úklidových prací se zvýší či sníží dle skutečné výměry uklízených ploch. O této skutečnosti bude uzavřen dodatek ke smlouvě.</w:t>
      </w:r>
      <w:r w:rsidR="0058478E">
        <w:rPr>
          <w:rFonts w:cs="Arial"/>
          <w:lang w:eastAsia="en-US"/>
        </w:rPr>
        <w:t xml:space="preserve"> </w:t>
      </w:r>
    </w:p>
    <w:p w:rsidR="00946877" w:rsidRDefault="00946877" w:rsidP="00946877">
      <w:pPr>
        <w:tabs>
          <w:tab w:val="left" w:pos="9070"/>
        </w:tabs>
        <w:ind w:right="-2"/>
        <w:jc w:val="both"/>
        <w:rPr>
          <w:rFonts w:cs="Arial"/>
          <w:lang w:eastAsia="en-US"/>
        </w:rPr>
      </w:pPr>
    </w:p>
    <w:p w:rsidR="00946877" w:rsidRPr="00946877" w:rsidRDefault="00946877" w:rsidP="00946877">
      <w:pPr>
        <w:tabs>
          <w:tab w:val="left" w:pos="9070"/>
        </w:tabs>
        <w:ind w:left="432" w:right="-2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Poskytovatel se zavazuje provádět úklidové práce v tomto rozsahu a četnosti:</w:t>
      </w:r>
    </w:p>
    <w:p w:rsidR="00002CEC" w:rsidRPr="00946877" w:rsidRDefault="00E35E82" w:rsidP="00946877">
      <w:pPr>
        <w:tabs>
          <w:tab w:val="left" w:pos="9070"/>
        </w:tabs>
        <w:ind w:left="851" w:right="-2"/>
        <w:jc w:val="both"/>
        <w:rPr>
          <w:rFonts w:cs="Arial"/>
          <w:lang w:eastAsia="en-US"/>
        </w:rPr>
      </w:pPr>
      <w:r w:rsidRPr="00946877">
        <w:rPr>
          <w:rFonts w:cs="Arial"/>
          <w:lang w:eastAsia="en-US"/>
        </w:rPr>
        <w:t>Základní úklid</w:t>
      </w:r>
      <w:r w:rsidR="00002CEC" w:rsidRPr="00946877">
        <w:rPr>
          <w:rFonts w:cs="Arial"/>
          <w:lang w:eastAsia="en-US"/>
        </w:rPr>
        <w:t xml:space="preserve"> - č</w:t>
      </w:r>
      <w:r w:rsidRPr="00946877">
        <w:rPr>
          <w:rFonts w:cs="Arial"/>
          <w:lang w:eastAsia="en-US"/>
        </w:rPr>
        <w:t xml:space="preserve">etnost provádění </w:t>
      </w:r>
    </w:p>
    <w:p w:rsidR="007E7F36" w:rsidRDefault="006360DE" w:rsidP="00002CEC">
      <w:pPr>
        <w:pStyle w:val="Odstavecseseznamem"/>
        <w:numPr>
          <w:ilvl w:val="3"/>
          <w:numId w:val="2"/>
        </w:numPr>
        <w:tabs>
          <w:tab w:val="left" w:pos="9070"/>
        </w:tabs>
        <w:ind w:right="-2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Kanceláře a chodby – l</w:t>
      </w:r>
      <w:r w:rsidR="00002CEC">
        <w:rPr>
          <w:rFonts w:cs="Arial"/>
          <w:lang w:eastAsia="en-US"/>
        </w:rPr>
        <w:t>etní/zimní režim – základní úklid</w:t>
      </w:r>
      <w:r w:rsidR="00490642">
        <w:rPr>
          <w:rFonts w:cs="Arial"/>
          <w:lang w:eastAsia="en-US"/>
        </w:rPr>
        <w:t xml:space="preserve"> (letní režim)</w:t>
      </w:r>
      <w:r w:rsidR="00002CEC">
        <w:rPr>
          <w:rFonts w:cs="Arial"/>
          <w:lang w:eastAsia="en-US"/>
        </w:rPr>
        <w:t xml:space="preserve"> je prováděn od </w:t>
      </w:r>
      <w:r w:rsidR="007E7F36">
        <w:rPr>
          <w:rFonts w:cs="Arial"/>
          <w:lang w:eastAsia="en-US"/>
        </w:rPr>
        <w:t xml:space="preserve">1. dubna do 31. </w:t>
      </w:r>
      <w:r w:rsidR="003C4AD9">
        <w:rPr>
          <w:rFonts w:cs="Arial"/>
          <w:lang w:eastAsia="en-US"/>
        </w:rPr>
        <w:t>ř</w:t>
      </w:r>
      <w:r w:rsidR="007E7F36">
        <w:rPr>
          <w:rFonts w:cs="Arial"/>
          <w:lang w:eastAsia="en-US"/>
        </w:rPr>
        <w:t>íjna</w:t>
      </w:r>
      <w:r w:rsidR="006127F8">
        <w:rPr>
          <w:rFonts w:cs="Arial"/>
          <w:lang w:eastAsia="en-US"/>
        </w:rPr>
        <w:t xml:space="preserve"> (30 týdnů)</w:t>
      </w:r>
      <w:r w:rsidR="007E7F36">
        <w:rPr>
          <w:rFonts w:cs="Arial"/>
          <w:lang w:eastAsia="en-US"/>
        </w:rPr>
        <w:t xml:space="preserve"> s četností 1x týdně a </w:t>
      </w:r>
      <w:r w:rsidR="006127F8">
        <w:rPr>
          <w:rFonts w:cs="Arial"/>
          <w:lang w:eastAsia="en-US"/>
        </w:rPr>
        <w:t xml:space="preserve">(zimní režim) </w:t>
      </w:r>
      <w:r w:rsidR="007E7F36">
        <w:rPr>
          <w:rFonts w:cs="Arial"/>
          <w:lang w:eastAsia="en-US"/>
        </w:rPr>
        <w:t xml:space="preserve">od 1. listopadu do 31. </w:t>
      </w:r>
      <w:r w:rsidR="003C4AD9">
        <w:rPr>
          <w:rFonts w:cs="Arial"/>
          <w:lang w:eastAsia="en-US"/>
        </w:rPr>
        <w:t>b</w:t>
      </w:r>
      <w:r w:rsidR="007E7F36">
        <w:rPr>
          <w:rFonts w:cs="Arial"/>
          <w:lang w:eastAsia="en-US"/>
        </w:rPr>
        <w:t>řezna</w:t>
      </w:r>
      <w:r w:rsidR="006127F8">
        <w:rPr>
          <w:rFonts w:cs="Arial"/>
          <w:lang w:eastAsia="en-US"/>
        </w:rPr>
        <w:t xml:space="preserve"> (22 týdnů)</w:t>
      </w:r>
      <w:r w:rsidR="00490642">
        <w:rPr>
          <w:rFonts w:cs="Arial"/>
          <w:lang w:eastAsia="en-US"/>
        </w:rPr>
        <w:t xml:space="preserve"> </w:t>
      </w:r>
      <w:r w:rsidR="007E7F36">
        <w:rPr>
          <w:rFonts w:cs="Arial"/>
          <w:lang w:eastAsia="en-US"/>
        </w:rPr>
        <w:t xml:space="preserve">s četností 2x týdně </w:t>
      </w:r>
      <w:r w:rsidR="00A54BD1">
        <w:rPr>
          <w:rFonts w:cs="Arial"/>
          <w:lang w:eastAsia="en-US"/>
        </w:rPr>
        <w:t xml:space="preserve">s minimálně dvoudenním odstupem mezi úklidy </w:t>
      </w:r>
      <w:r w:rsidR="007E7F36">
        <w:rPr>
          <w:rFonts w:cs="Arial"/>
          <w:lang w:eastAsia="en-US"/>
        </w:rPr>
        <w:t>(</w:t>
      </w:r>
      <w:r w:rsidR="00490642">
        <w:rPr>
          <w:rFonts w:cs="Arial"/>
          <w:lang w:eastAsia="en-US"/>
        </w:rPr>
        <w:t xml:space="preserve">přesná </w:t>
      </w:r>
      <w:r w:rsidR="007E7F36">
        <w:rPr>
          <w:rFonts w:cs="Arial"/>
          <w:lang w:eastAsia="en-US"/>
        </w:rPr>
        <w:t xml:space="preserve">specifikace </w:t>
      </w:r>
      <w:r w:rsidR="00490642">
        <w:rPr>
          <w:rFonts w:cs="Arial"/>
          <w:lang w:eastAsia="en-US"/>
        </w:rPr>
        <w:t xml:space="preserve">a výměry </w:t>
      </w:r>
      <w:r>
        <w:rPr>
          <w:rFonts w:cs="Arial"/>
          <w:lang w:eastAsia="en-US"/>
        </w:rPr>
        <w:t xml:space="preserve">těchto </w:t>
      </w:r>
      <w:r w:rsidR="007E7F36">
        <w:rPr>
          <w:rFonts w:cs="Arial"/>
          <w:lang w:eastAsia="en-US"/>
        </w:rPr>
        <w:t>ploch</w:t>
      </w:r>
      <w:r w:rsidR="00490642">
        <w:rPr>
          <w:rFonts w:cs="Arial"/>
          <w:lang w:eastAsia="en-US"/>
        </w:rPr>
        <w:t xml:space="preserve"> jsou uvedeny</w:t>
      </w:r>
      <w:r w:rsidR="007E7F36">
        <w:rPr>
          <w:rFonts w:cs="Arial"/>
          <w:lang w:eastAsia="en-US"/>
        </w:rPr>
        <w:t xml:space="preserve"> v </w:t>
      </w:r>
      <w:r w:rsidR="00946877">
        <w:rPr>
          <w:rFonts w:cs="Arial"/>
          <w:lang w:eastAsia="en-US"/>
        </w:rPr>
        <w:t>P</w:t>
      </w:r>
      <w:r w:rsidR="007E7F36">
        <w:rPr>
          <w:rFonts w:cs="Arial"/>
          <w:lang w:eastAsia="en-US"/>
        </w:rPr>
        <w:t>říloze č. 1 této smlouvy</w:t>
      </w:r>
      <w:r w:rsidR="00490642">
        <w:rPr>
          <w:rFonts w:cs="Arial"/>
          <w:lang w:eastAsia="en-US"/>
        </w:rPr>
        <w:t>, která je nedílnou součástí smlouvy</w:t>
      </w:r>
      <w:r w:rsidR="007E7F36">
        <w:rPr>
          <w:rFonts w:cs="Arial"/>
          <w:lang w:eastAsia="en-US"/>
        </w:rPr>
        <w:t>)</w:t>
      </w:r>
    </w:p>
    <w:p w:rsidR="006360DE" w:rsidRDefault="007E7F36" w:rsidP="006360DE">
      <w:pPr>
        <w:pStyle w:val="Odstavecseseznamem"/>
        <w:numPr>
          <w:ilvl w:val="3"/>
          <w:numId w:val="2"/>
        </w:numPr>
        <w:tabs>
          <w:tab w:val="left" w:pos="9070"/>
        </w:tabs>
        <w:ind w:right="-2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Sociální zařízení</w:t>
      </w:r>
      <w:r w:rsidR="006360DE">
        <w:rPr>
          <w:rFonts w:cs="Arial"/>
          <w:lang w:eastAsia="en-US"/>
        </w:rPr>
        <w:t xml:space="preserve"> a šatny</w:t>
      </w:r>
      <w:r>
        <w:rPr>
          <w:rFonts w:cs="Arial"/>
          <w:lang w:eastAsia="en-US"/>
        </w:rPr>
        <w:t xml:space="preserve"> </w:t>
      </w:r>
      <w:r w:rsidR="006360DE">
        <w:rPr>
          <w:rFonts w:cs="Arial"/>
          <w:lang w:eastAsia="en-US"/>
        </w:rPr>
        <w:t>–</w:t>
      </w:r>
      <w:r>
        <w:rPr>
          <w:rFonts w:cs="Arial"/>
          <w:lang w:eastAsia="en-US"/>
        </w:rPr>
        <w:t xml:space="preserve"> </w:t>
      </w:r>
      <w:r w:rsidR="006360DE">
        <w:rPr>
          <w:rFonts w:cs="Arial"/>
          <w:lang w:eastAsia="en-US"/>
        </w:rPr>
        <w:t>základní úklid je prováděn s četností 2x týdně celoročně</w:t>
      </w:r>
      <w:r w:rsidR="00A54BD1" w:rsidRPr="00A54BD1">
        <w:rPr>
          <w:rFonts w:cs="Arial"/>
          <w:lang w:eastAsia="en-US"/>
        </w:rPr>
        <w:t xml:space="preserve"> </w:t>
      </w:r>
      <w:r w:rsidR="00A54BD1">
        <w:rPr>
          <w:rFonts w:cs="Arial"/>
          <w:lang w:eastAsia="en-US"/>
        </w:rPr>
        <w:t>s minimálně dvoudenním odstupem mezi úklidy</w:t>
      </w:r>
      <w:r w:rsidR="006360DE">
        <w:rPr>
          <w:rFonts w:cs="Arial"/>
          <w:lang w:eastAsia="en-US"/>
        </w:rPr>
        <w:t xml:space="preserve"> (</w:t>
      </w:r>
      <w:r w:rsidR="00490642">
        <w:rPr>
          <w:rFonts w:cs="Arial"/>
          <w:lang w:eastAsia="en-US"/>
        </w:rPr>
        <w:t xml:space="preserve">přesná </w:t>
      </w:r>
      <w:r w:rsidR="006360DE">
        <w:rPr>
          <w:rFonts w:cs="Arial"/>
          <w:lang w:eastAsia="en-US"/>
        </w:rPr>
        <w:t>specifikace těchto ploch v </w:t>
      </w:r>
      <w:r w:rsidR="00946877">
        <w:rPr>
          <w:rFonts w:cs="Arial"/>
          <w:lang w:eastAsia="en-US"/>
        </w:rPr>
        <w:t>P</w:t>
      </w:r>
      <w:r w:rsidR="006360DE">
        <w:rPr>
          <w:rFonts w:cs="Arial"/>
          <w:lang w:eastAsia="en-US"/>
        </w:rPr>
        <w:t>říloze č. 1 této smlouvy</w:t>
      </w:r>
      <w:r w:rsidR="00490642">
        <w:rPr>
          <w:rFonts w:cs="Arial"/>
          <w:lang w:eastAsia="en-US"/>
        </w:rPr>
        <w:t>,</w:t>
      </w:r>
      <w:r w:rsidR="00490642" w:rsidRPr="00490642">
        <w:rPr>
          <w:rFonts w:cs="Arial"/>
          <w:lang w:eastAsia="en-US"/>
        </w:rPr>
        <w:t xml:space="preserve"> </w:t>
      </w:r>
      <w:r w:rsidR="00490642">
        <w:rPr>
          <w:rFonts w:cs="Arial"/>
          <w:lang w:eastAsia="en-US"/>
        </w:rPr>
        <w:t>která je nedílnou součástí smlouvy</w:t>
      </w:r>
      <w:r w:rsidR="006360DE">
        <w:rPr>
          <w:rFonts w:cs="Arial"/>
          <w:lang w:eastAsia="en-US"/>
        </w:rPr>
        <w:t>)</w:t>
      </w:r>
    </w:p>
    <w:p w:rsidR="007D68DC" w:rsidRDefault="007D68DC" w:rsidP="007D68DC">
      <w:pPr>
        <w:pStyle w:val="Odstavecseseznamem"/>
        <w:numPr>
          <w:ilvl w:val="3"/>
          <w:numId w:val="2"/>
        </w:numPr>
        <w:tabs>
          <w:tab w:val="left" w:pos="9070"/>
        </w:tabs>
        <w:ind w:right="-2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Sociální zařízení a šatny - výroba – základní úklid je prováděn s četností 5x týdně celoročně (přesná specifikace těchto ploch v příloze č. 1 této smlouvy, která je nedílnou součástí smlouvy)</w:t>
      </w:r>
    </w:p>
    <w:p w:rsidR="006360DE" w:rsidRDefault="006360DE" w:rsidP="006360DE">
      <w:pPr>
        <w:pStyle w:val="Odstavecseseznamem"/>
        <w:numPr>
          <w:ilvl w:val="3"/>
          <w:numId w:val="2"/>
        </w:numPr>
        <w:tabs>
          <w:tab w:val="left" w:pos="9070"/>
        </w:tabs>
        <w:ind w:right="-2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 xml:space="preserve">Kuchyň (obj. 8) – základní úklid je prováděn </w:t>
      </w:r>
      <w:r w:rsidR="00585368">
        <w:rPr>
          <w:rFonts w:cs="Arial"/>
          <w:lang w:eastAsia="en-US"/>
        </w:rPr>
        <w:t>s četností 5x týdně</w:t>
      </w:r>
      <w:r>
        <w:rPr>
          <w:rFonts w:cs="Arial"/>
          <w:lang w:eastAsia="en-US"/>
        </w:rPr>
        <w:t xml:space="preserve"> celoročně. V</w:t>
      </w:r>
      <w:r w:rsidRPr="00002CEC">
        <w:rPr>
          <w:rFonts w:cs="Arial"/>
          <w:lang w:eastAsia="en-US"/>
        </w:rPr>
        <w:t xml:space="preserve"> případě, ž</w:t>
      </w:r>
      <w:r w:rsidR="00946877">
        <w:rPr>
          <w:rFonts w:cs="Arial"/>
          <w:lang w:eastAsia="en-US"/>
        </w:rPr>
        <w:t>e den úklidu připadne na</w:t>
      </w:r>
      <w:r w:rsidRPr="00002CEC">
        <w:rPr>
          <w:rFonts w:cs="Arial"/>
          <w:lang w:eastAsia="en-US"/>
        </w:rPr>
        <w:t xml:space="preserve"> státní svátek nebo jiný den pracovního volna, tak bude úklid proveden následující pracovní den po takovém dni volna.</w:t>
      </w:r>
      <w:r w:rsidRPr="006360DE">
        <w:rPr>
          <w:rFonts w:cs="Arial"/>
          <w:lang w:eastAsia="en-US"/>
        </w:rPr>
        <w:t xml:space="preserve"> </w:t>
      </w:r>
      <w:r>
        <w:rPr>
          <w:rFonts w:cs="Arial"/>
          <w:lang w:eastAsia="en-US"/>
        </w:rPr>
        <w:t>(specifikace těchto ploch v </w:t>
      </w:r>
      <w:r w:rsidR="00946877">
        <w:rPr>
          <w:rFonts w:cs="Arial"/>
          <w:lang w:eastAsia="en-US"/>
        </w:rPr>
        <w:t>P</w:t>
      </w:r>
      <w:r>
        <w:rPr>
          <w:rFonts w:cs="Arial"/>
          <w:lang w:eastAsia="en-US"/>
        </w:rPr>
        <w:t>říloze č. 1 této smlouvy</w:t>
      </w:r>
      <w:r w:rsidR="00490642">
        <w:rPr>
          <w:rFonts w:cs="Arial"/>
          <w:lang w:eastAsia="en-US"/>
        </w:rPr>
        <w:t>, která je nedílnou součástí smlouvy</w:t>
      </w:r>
      <w:r>
        <w:rPr>
          <w:rFonts w:cs="Arial"/>
          <w:lang w:eastAsia="en-US"/>
        </w:rPr>
        <w:t>)</w:t>
      </w:r>
    </w:p>
    <w:p w:rsidR="00585368" w:rsidRDefault="00585368" w:rsidP="006360DE">
      <w:pPr>
        <w:pStyle w:val="Odstavecseseznamem"/>
        <w:numPr>
          <w:ilvl w:val="3"/>
          <w:numId w:val="2"/>
        </w:numPr>
        <w:tabs>
          <w:tab w:val="left" w:pos="9070"/>
        </w:tabs>
        <w:ind w:right="-2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 xml:space="preserve">Úklid betonových podlah na halách B70 a B60 </w:t>
      </w:r>
      <w:r w:rsidR="00F62EEC">
        <w:rPr>
          <w:rFonts w:cs="Arial"/>
          <w:lang w:eastAsia="en-US"/>
        </w:rPr>
        <w:t>–</w:t>
      </w:r>
      <w:r>
        <w:rPr>
          <w:rFonts w:cs="Arial"/>
          <w:lang w:eastAsia="en-US"/>
        </w:rPr>
        <w:t xml:space="preserve"> </w:t>
      </w:r>
      <w:r w:rsidR="00F62EEC">
        <w:rPr>
          <w:rFonts w:cs="Arial"/>
          <w:lang w:eastAsia="en-US"/>
        </w:rPr>
        <w:t>dopravní koridory na hale B60 budou prováděny mycím strojem</w:t>
      </w:r>
      <w:r w:rsidR="003C4AD9">
        <w:rPr>
          <w:rFonts w:cs="Arial"/>
          <w:lang w:eastAsia="en-US"/>
        </w:rPr>
        <w:t xml:space="preserve"> </w:t>
      </w:r>
      <w:r w:rsidR="00F62EEC">
        <w:rPr>
          <w:rFonts w:cs="Arial"/>
          <w:lang w:eastAsia="en-US"/>
        </w:rPr>
        <w:t>(zajistí</w:t>
      </w:r>
      <w:r w:rsidR="003C4AD9">
        <w:rPr>
          <w:rFonts w:cs="Arial"/>
          <w:lang w:eastAsia="en-US"/>
        </w:rPr>
        <w:t xml:space="preserve"> </w:t>
      </w:r>
      <w:r w:rsidR="00F62EEC">
        <w:rPr>
          <w:rFonts w:cs="Arial"/>
          <w:lang w:eastAsia="en-US"/>
        </w:rPr>
        <w:t>objednatel), zbytek ruční zametání. Podlaha na hale B70 bude pouze zametána, nelze použít mycí stroj z důvodů nerovnosti podlahy.</w:t>
      </w:r>
    </w:p>
    <w:p w:rsidR="00E35E82" w:rsidRPr="00946877" w:rsidRDefault="00002CEC" w:rsidP="00946877">
      <w:pPr>
        <w:tabs>
          <w:tab w:val="left" w:pos="9070"/>
        </w:tabs>
        <w:ind w:left="851" w:right="-2"/>
        <w:jc w:val="both"/>
        <w:rPr>
          <w:rFonts w:cs="Arial"/>
          <w:lang w:eastAsia="en-US"/>
        </w:rPr>
      </w:pPr>
      <w:r w:rsidRPr="00946877">
        <w:rPr>
          <w:rFonts w:cs="Arial"/>
          <w:lang w:eastAsia="en-US"/>
        </w:rPr>
        <w:t>Základní úklid - rozsah</w:t>
      </w:r>
      <w:r w:rsidR="00E35E82" w:rsidRPr="00946877">
        <w:rPr>
          <w:rFonts w:cs="Arial"/>
          <w:lang w:eastAsia="en-US"/>
        </w:rPr>
        <w:t xml:space="preserve"> </w:t>
      </w:r>
    </w:p>
    <w:p w:rsidR="00E35E82" w:rsidRDefault="00E35E82" w:rsidP="00E35E82">
      <w:pPr>
        <w:pStyle w:val="Odstavecseseznamem"/>
        <w:numPr>
          <w:ilvl w:val="3"/>
          <w:numId w:val="2"/>
        </w:numPr>
        <w:tabs>
          <w:tab w:val="left" w:pos="9070"/>
        </w:tabs>
        <w:ind w:right="-2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Mokré vytírání podlah (kanceláře schodiště, chodby, soc. zařízení, výtahy)</w:t>
      </w:r>
    </w:p>
    <w:p w:rsidR="00E35E82" w:rsidRDefault="00E35E82" w:rsidP="00E35E82">
      <w:pPr>
        <w:pStyle w:val="Odstavecseseznamem"/>
        <w:numPr>
          <w:ilvl w:val="3"/>
          <w:numId w:val="2"/>
        </w:numPr>
        <w:tabs>
          <w:tab w:val="left" w:pos="9070"/>
        </w:tabs>
        <w:ind w:right="-2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Vysávání koberců (kanceláře, chodby)</w:t>
      </w:r>
    </w:p>
    <w:p w:rsidR="00E35E82" w:rsidRDefault="00E35E82" w:rsidP="00E35E82">
      <w:pPr>
        <w:pStyle w:val="Odstavecseseznamem"/>
        <w:numPr>
          <w:ilvl w:val="3"/>
          <w:numId w:val="2"/>
        </w:numPr>
        <w:tabs>
          <w:tab w:val="left" w:pos="9070"/>
        </w:tabs>
        <w:ind w:right="-2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Vynesení odpadkových košů včetně výměny sáčků</w:t>
      </w:r>
    </w:p>
    <w:p w:rsidR="00E35E82" w:rsidRDefault="00E35E82" w:rsidP="00E35E82">
      <w:pPr>
        <w:pStyle w:val="Odstavecseseznamem"/>
        <w:numPr>
          <w:ilvl w:val="3"/>
          <w:numId w:val="2"/>
        </w:numPr>
        <w:tabs>
          <w:tab w:val="left" w:pos="9070"/>
        </w:tabs>
        <w:ind w:right="-2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Stírání prachu z kancelářského vybavení</w:t>
      </w:r>
      <w:r w:rsidR="00DB5C19">
        <w:rPr>
          <w:rFonts w:cs="Arial"/>
          <w:lang w:eastAsia="en-US"/>
        </w:rPr>
        <w:t xml:space="preserve"> včetně okenních parapetů</w:t>
      </w:r>
    </w:p>
    <w:p w:rsidR="00E35E82" w:rsidRDefault="00E35E82" w:rsidP="00E35E82">
      <w:pPr>
        <w:pStyle w:val="Odstavecseseznamem"/>
        <w:numPr>
          <w:ilvl w:val="3"/>
          <w:numId w:val="2"/>
        </w:numPr>
        <w:tabs>
          <w:tab w:val="left" w:pos="9070"/>
        </w:tabs>
        <w:ind w:right="-2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Mytí sociálních zařízení včetně použití desinfekčních prostředků</w:t>
      </w:r>
    </w:p>
    <w:p w:rsidR="00E35E82" w:rsidRDefault="00E35E82" w:rsidP="00E35E82">
      <w:pPr>
        <w:pStyle w:val="Odstavecseseznamem"/>
        <w:numPr>
          <w:ilvl w:val="3"/>
          <w:numId w:val="2"/>
        </w:numPr>
        <w:tabs>
          <w:tab w:val="left" w:pos="9070"/>
        </w:tabs>
        <w:ind w:right="-2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 xml:space="preserve">Mytí umyvadel, vodovodních baterií a </w:t>
      </w:r>
      <w:r w:rsidR="00B71D7F">
        <w:rPr>
          <w:rFonts w:cs="Arial"/>
          <w:lang w:eastAsia="en-US"/>
        </w:rPr>
        <w:t>zrcadel</w:t>
      </w:r>
      <w:r w:rsidR="00E55ED2">
        <w:rPr>
          <w:rFonts w:cs="Arial"/>
          <w:lang w:eastAsia="en-US"/>
        </w:rPr>
        <w:t xml:space="preserve"> a obkladů</w:t>
      </w:r>
    </w:p>
    <w:p w:rsidR="00E35E82" w:rsidRDefault="00E35E82" w:rsidP="00E35E82">
      <w:pPr>
        <w:pStyle w:val="Odstavecseseznamem"/>
        <w:numPr>
          <w:ilvl w:val="3"/>
          <w:numId w:val="2"/>
        </w:numPr>
        <w:tabs>
          <w:tab w:val="left" w:pos="9070"/>
        </w:tabs>
        <w:ind w:right="-2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Úklid kuchyněk včetně mytí dřezů</w:t>
      </w:r>
    </w:p>
    <w:p w:rsidR="00F051EA" w:rsidRDefault="00F051EA" w:rsidP="00F051EA">
      <w:pPr>
        <w:pStyle w:val="Odstavecseseznamem"/>
        <w:numPr>
          <w:ilvl w:val="3"/>
          <w:numId w:val="2"/>
        </w:numPr>
        <w:tabs>
          <w:tab w:val="left" w:pos="9070"/>
        </w:tabs>
        <w:ind w:right="-2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Doplňování hygienických prostředků do zásobníků (např.: deodoranty, tekuté mýdlo, papírové ručníky, toaletní papír, hygienické sáčky)</w:t>
      </w:r>
    </w:p>
    <w:p w:rsidR="00DB5C19" w:rsidRDefault="00DB5C19" w:rsidP="00F051EA">
      <w:pPr>
        <w:pStyle w:val="Odstavecseseznamem"/>
        <w:numPr>
          <w:ilvl w:val="3"/>
          <w:numId w:val="2"/>
        </w:numPr>
        <w:tabs>
          <w:tab w:val="left" w:pos="9070"/>
        </w:tabs>
        <w:ind w:right="-2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Čištění nábytku včetně ošetření vhodnými přípravky (bud.24,3NP)</w:t>
      </w:r>
    </w:p>
    <w:p w:rsidR="004E020A" w:rsidRPr="00946877" w:rsidRDefault="004E020A" w:rsidP="00946877">
      <w:pPr>
        <w:tabs>
          <w:tab w:val="left" w:pos="9070"/>
        </w:tabs>
        <w:ind w:left="851" w:right="-2"/>
        <w:jc w:val="both"/>
        <w:rPr>
          <w:rFonts w:cs="Arial"/>
          <w:lang w:eastAsia="en-US"/>
        </w:rPr>
      </w:pPr>
      <w:r w:rsidRPr="00946877">
        <w:rPr>
          <w:rFonts w:cs="Arial"/>
          <w:lang w:eastAsia="en-US"/>
        </w:rPr>
        <w:t xml:space="preserve"> Velký úklid</w:t>
      </w:r>
      <w:r w:rsidR="00946877">
        <w:rPr>
          <w:rFonts w:cs="Arial"/>
          <w:lang w:eastAsia="en-US"/>
        </w:rPr>
        <w:t xml:space="preserve"> – četnost a rozsah</w:t>
      </w:r>
    </w:p>
    <w:p w:rsidR="004E020A" w:rsidRDefault="004E020A" w:rsidP="004E020A">
      <w:pPr>
        <w:pStyle w:val="Odstavecseseznamem"/>
        <w:numPr>
          <w:ilvl w:val="3"/>
          <w:numId w:val="2"/>
        </w:numPr>
        <w:tabs>
          <w:tab w:val="left" w:pos="9070"/>
        </w:tabs>
        <w:ind w:right="-2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Mytí dveří, zárubní a zábradlí – 4x ročně</w:t>
      </w:r>
    </w:p>
    <w:p w:rsidR="004E020A" w:rsidRDefault="004E020A" w:rsidP="004E020A">
      <w:pPr>
        <w:pStyle w:val="Odstavecseseznamem"/>
        <w:numPr>
          <w:ilvl w:val="3"/>
          <w:numId w:val="2"/>
        </w:numPr>
        <w:tabs>
          <w:tab w:val="left" w:pos="9070"/>
        </w:tabs>
        <w:ind w:right="-2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Mytí oken včetně otření parapetů a meziokenních prostorů – 2x ročně (duben, říjen)</w:t>
      </w:r>
    </w:p>
    <w:p w:rsidR="004E020A" w:rsidRDefault="004E020A" w:rsidP="004E020A">
      <w:pPr>
        <w:pStyle w:val="Odstavecseseznamem"/>
        <w:numPr>
          <w:ilvl w:val="3"/>
          <w:numId w:val="2"/>
        </w:numPr>
        <w:tabs>
          <w:tab w:val="left" w:pos="9070"/>
        </w:tabs>
        <w:ind w:right="-2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Mytí vypínačů, zásuvek a žaluzií – 1x ročně</w:t>
      </w:r>
    </w:p>
    <w:p w:rsidR="004E020A" w:rsidRDefault="004E020A" w:rsidP="004E020A">
      <w:pPr>
        <w:pStyle w:val="Odstavecseseznamem"/>
        <w:numPr>
          <w:ilvl w:val="3"/>
          <w:numId w:val="2"/>
        </w:numPr>
        <w:tabs>
          <w:tab w:val="left" w:pos="9070"/>
        </w:tabs>
        <w:ind w:right="-2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Mytí otopných těles – 2x ročně</w:t>
      </w:r>
    </w:p>
    <w:p w:rsidR="004E020A" w:rsidRDefault="004E020A" w:rsidP="004E020A">
      <w:pPr>
        <w:pStyle w:val="Odstavecseseznamem"/>
        <w:numPr>
          <w:ilvl w:val="3"/>
          <w:numId w:val="2"/>
        </w:numPr>
        <w:tabs>
          <w:tab w:val="left" w:pos="9070"/>
        </w:tabs>
        <w:ind w:right="-2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Mytí nábytku včetně ošetření vosky – 1x ročně</w:t>
      </w:r>
    </w:p>
    <w:p w:rsidR="00E35E82" w:rsidRDefault="004E020A" w:rsidP="004E020A">
      <w:pPr>
        <w:pStyle w:val="Odstavecseseznamem"/>
        <w:numPr>
          <w:ilvl w:val="3"/>
          <w:numId w:val="2"/>
        </w:numPr>
        <w:tabs>
          <w:tab w:val="left" w:pos="9070"/>
        </w:tabs>
        <w:ind w:right="-2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Čištění koberců mokrou cestou – 1x ročně</w:t>
      </w:r>
      <w:r w:rsidR="00E35E82" w:rsidRPr="00F051EA">
        <w:rPr>
          <w:rFonts w:cs="Arial"/>
          <w:lang w:eastAsia="en-US"/>
        </w:rPr>
        <w:t xml:space="preserve"> </w:t>
      </w:r>
    </w:p>
    <w:p w:rsidR="00DB5C19" w:rsidRDefault="00327A2B" w:rsidP="004E020A">
      <w:pPr>
        <w:pStyle w:val="Odstavecseseznamem"/>
        <w:numPr>
          <w:ilvl w:val="3"/>
          <w:numId w:val="2"/>
        </w:numPr>
        <w:tabs>
          <w:tab w:val="left" w:pos="9070"/>
        </w:tabs>
        <w:ind w:right="-2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 xml:space="preserve">Odstranění pavučin – bud.24-3 </w:t>
      </w:r>
      <w:r w:rsidR="00AB4861">
        <w:rPr>
          <w:rFonts w:cs="Arial"/>
          <w:lang w:eastAsia="en-US"/>
        </w:rPr>
        <w:t>NP</w:t>
      </w:r>
      <w:r>
        <w:rPr>
          <w:rFonts w:cs="Arial"/>
          <w:lang w:eastAsia="en-US"/>
        </w:rPr>
        <w:t xml:space="preserve"> 1x týdně, ostatní 1x měsíčně</w:t>
      </w:r>
    </w:p>
    <w:p w:rsidR="00DB5C19" w:rsidRPr="00F051EA" w:rsidRDefault="00DB5C19" w:rsidP="004E020A">
      <w:pPr>
        <w:pStyle w:val="Odstavecseseznamem"/>
        <w:numPr>
          <w:ilvl w:val="3"/>
          <w:numId w:val="2"/>
        </w:numPr>
        <w:tabs>
          <w:tab w:val="left" w:pos="9070"/>
        </w:tabs>
        <w:ind w:right="-2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Očištění ploch šatních skříněk – 1x měsíčně</w:t>
      </w:r>
    </w:p>
    <w:p w:rsidR="00DE4E6F" w:rsidRDefault="00DE4E6F" w:rsidP="00AF1AC9">
      <w:pPr>
        <w:pStyle w:val="Zkladntext3"/>
        <w:tabs>
          <w:tab w:val="left" w:pos="1701"/>
        </w:tabs>
        <w:ind w:left="993"/>
        <w:jc w:val="center"/>
        <w:rPr>
          <w:rFonts w:cs="Arial"/>
          <w:b/>
          <w:sz w:val="24"/>
          <w:szCs w:val="24"/>
        </w:rPr>
      </w:pPr>
    </w:p>
    <w:p w:rsidR="00AF1AC9" w:rsidRDefault="00AF1AC9" w:rsidP="00AF1AC9">
      <w:pPr>
        <w:pStyle w:val="Zkladntext3"/>
        <w:tabs>
          <w:tab w:val="left" w:pos="1701"/>
        </w:tabs>
        <w:ind w:left="993"/>
        <w:jc w:val="center"/>
        <w:rPr>
          <w:rFonts w:cs="Arial"/>
          <w:b/>
          <w:sz w:val="24"/>
          <w:szCs w:val="24"/>
        </w:rPr>
      </w:pPr>
      <w:r w:rsidRPr="00AF1AC9">
        <w:rPr>
          <w:rFonts w:cs="Arial"/>
          <w:b/>
          <w:sz w:val="24"/>
          <w:szCs w:val="24"/>
        </w:rPr>
        <w:t xml:space="preserve">Článek </w:t>
      </w:r>
      <w:r w:rsidR="00AB4861">
        <w:rPr>
          <w:rFonts w:cs="Arial"/>
          <w:b/>
          <w:sz w:val="24"/>
          <w:szCs w:val="24"/>
        </w:rPr>
        <w:t>II</w:t>
      </w:r>
      <w:r w:rsidRPr="00AF1AC9">
        <w:rPr>
          <w:rFonts w:cs="Arial"/>
          <w:b/>
          <w:sz w:val="24"/>
          <w:szCs w:val="24"/>
        </w:rPr>
        <w:t>.</w:t>
      </w:r>
    </w:p>
    <w:p w:rsidR="00AF1AC9" w:rsidRPr="00AF1AC9" w:rsidRDefault="004E020A" w:rsidP="00AF1AC9">
      <w:pPr>
        <w:pStyle w:val="Zkladntext3"/>
        <w:tabs>
          <w:tab w:val="left" w:pos="1701"/>
        </w:tabs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 xml:space="preserve"> </w:t>
      </w:r>
      <w:r w:rsidR="004D712D">
        <w:rPr>
          <w:rFonts w:cs="Arial"/>
          <w:b/>
          <w:sz w:val="22"/>
          <w:szCs w:val="22"/>
          <w:u w:val="single"/>
        </w:rPr>
        <w:t>D</w:t>
      </w:r>
      <w:r>
        <w:rPr>
          <w:rFonts w:cs="Arial"/>
          <w:b/>
          <w:sz w:val="22"/>
          <w:szCs w:val="22"/>
          <w:u w:val="single"/>
        </w:rPr>
        <w:t>oba provádění úklidu</w:t>
      </w:r>
      <w:r w:rsidR="00AF1AC9" w:rsidRPr="00AF1AC9">
        <w:rPr>
          <w:rFonts w:cs="Arial"/>
          <w:b/>
          <w:sz w:val="22"/>
          <w:szCs w:val="22"/>
          <w:u w:val="single"/>
        </w:rPr>
        <w:t>:</w:t>
      </w:r>
    </w:p>
    <w:p w:rsidR="00AF1AC9" w:rsidRPr="00AF1AC9" w:rsidRDefault="00AF1AC9" w:rsidP="00AF1AC9">
      <w:pPr>
        <w:pStyle w:val="Zkladntext3"/>
        <w:tabs>
          <w:tab w:val="left" w:pos="1701"/>
        </w:tabs>
        <w:rPr>
          <w:rFonts w:cs="Arial"/>
          <w:b/>
          <w:u w:val="single"/>
        </w:rPr>
      </w:pPr>
    </w:p>
    <w:p w:rsidR="00AA6581" w:rsidRDefault="00AA6581" w:rsidP="004D712D">
      <w:pPr>
        <w:pStyle w:val="Zkladntext3"/>
        <w:tabs>
          <w:tab w:val="left" w:pos="567"/>
          <w:tab w:val="left" w:pos="7088"/>
        </w:tabs>
        <w:ind w:left="360" w:right="-1"/>
        <w:rPr>
          <w:rFonts w:cs="Arial"/>
        </w:rPr>
      </w:pPr>
    </w:p>
    <w:p w:rsidR="004E020A" w:rsidRDefault="00771168" w:rsidP="004D712D">
      <w:pPr>
        <w:pStyle w:val="Zkladntext3"/>
        <w:numPr>
          <w:ilvl w:val="0"/>
          <w:numId w:val="17"/>
        </w:numPr>
        <w:tabs>
          <w:tab w:val="left" w:pos="567"/>
          <w:tab w:val="left" w:pos="7088"/>
        </w:tabs>
        <w:ind w:right="-1"/>
        <w:rPr>
          <w:rFonts w:cs="Arial"/>
        </w:rPr>
      </w:pPr>
      <w:r>
        <w:rPr>
          <w:rFonts w:cs="Arial"/>
        </w:rPr>
        <w:t>Základní ú</w:t>
      </w:r>
      <w:r w:rsidR="004E020A">
        <w:rPr>
          <w:rFonts w:cs="Arial"/>
        </w:rPr>
        <w:t>klid bud</w:t>
      </w:r>
      <w:r>
        <w:rPr>
          <w:rFonts w:cs="Arial"/>
        </w:rPr>
        <w:t>e</w:t>
      </w:r>
      <w:r w:rsidR="004E020A">
        <w:rPr>
          <w:rFonts w:cs="Arial"/>
        </w:rPr>
        <w:t xml:space="preserve"> prováděn v pracovní dny</w:t>
      </w:r>
      <w:r>
        <w:rPr>
          <w:rFonts w:cs="Arial"/>
        </w:rPr>
        <w:t xml:space="preserve"> od 6.30 do 14.30 tak, aby co nejméně omezoval výkon práce zaměstnanců Objednatele. Velký úklid bude prováděn po předchozí dohodě </w:t>
      </w:r>
      <w:r w:rsidR="0058478E">
        <w:rPr>
          <w:rFonts w:cs="Arial"/>
        </w:rPr>
        <w:t xml:space="preserve">Poskytovatele </w:t>
      </w:r>
      <w:r>
        <w:rPr>
          <w:rFonts w:cs="Arial"/>
        </w:rPr>
        <w:t>a Objednatele.</w:t>
      </w:r>
      <w:r w:rsidR="00DB5C19">
        <w:rPr>
          <w:rFonts w:cs="Arial"/>
        </w:rPr>
        <w:t xml:space="preserve"> Úklid budovy č.24,3NP a budovy č.</w:t>
      </w:r>
      <w:r w:rsidR="004D712D">
        <w:rPr>
          <w:rFonts w:cs="Arial"/>
        </w:rPr>
        <w:t xml:space="preserve"> </w:t>
      </w:r>
      <w:r w:rsidR="00DB5C19">
        <w:rPr>
          <w:rFonts w:cs="Arial"/>
        </w:rPr>
        <w:t>8 musí být ukončen do 8,</w:t>
      </w:r>
      <w:r w:rsidR="00327A2B">
        <w:rPr>
          <w:rFonts w:cs="Arial"/>
        </w:rPr>
        <w:t>0</w:t>
      </w:r>
      <w:r w:rsidR="00DB5C19">
        <w:rPr>
          <w:rFonts w:cs="Arial"/>
        </w:rPr>
        <w:t>0hod.</w:t>
      </w:r>
    </w:p>
    <w:p w:rsidR="00771168" w:rsidRPr="00AA6581" w:rsidRDefault="00771168" w:rsidP="004D712D">
      <w:pPr>
        <w:pStyle w:val="Zkladntext3"/>
        <w:numPr>
          <w:ilvl w:val="0"/>
          <w:numId w:val="17"/>
        </w:numPr>
        <w:tabs>
          <w:tab w:val="left" w:pos="567"/>
          <w:tab w:val="left" w:pos="7088"/>
        </w:tabs>
        <w:ind w:right="-1"/>
        <w:rPr>
          <w:rFonts w:cs="Arial"/>
        </w:rPr>
      </w:pPr>
      <w:r>
        <w:rPr>
          <w:rFonts w:cs="Arial"/>
        </w:rPr>
        <w:t xml:space="preserve">V případě potřeby může Objednatel požádat </w:t>
      </w:r>
      <w:r w:rsidR="0058478E">
        <w:rPr>
          <w:rFonts w:cs="Arial"/>
        </w:rPr>
        <w:t xml:space="preserve">Poskytovatele </w:t>
      </w:r>
      <w:r>
        <w:rPr>
          <w:rFonts w:cs="Arial"/>
        </w:rPr>
        <w:t xml:space="preserve">o přednostní nebo opakované provedení úklidu mimo stanovený Základní úklid s tím, že plánovaný úklid se neprovede. </w:t>
      </w:r>
    </w:p>
    <w:p w:rsidR="00011329" w:rsidRDefault="00011329">
      <w:pPr>
        <w:pStyle w:val="Zkladntext3"/>
        <w:tabs>
          <w:tab w:val="left" w:pos="1701"/>
        </w:tabs>
        <w:ind w:left="993"/>
        <w:rPr>
          <w:rFonts w:cs="Arial"/>
        </w:rPr>
      </w:pPr>
    </w:p>
    <w:p w:rsidR="00082B56" w:rsidRDefault="00082B56">
      <w:pPr>
        <w:spacing w:after="120"/>
        <w:ind w:left="1259"/>
        <w:jc w:val="both"/>
        <w:rPr>
          <w:b/>
          <w:sz w:val="24"/>
        </w:rPr>
      </w:pPr>
      <w:r>
        <w:lastRenderedPageBreak/>
        <w:t xml:space="preserve">  </w:t>
      </w:r>
      <w:bookmarkStart w:id="2" w:name="_Toc479384177"/>
      <w:bookmarkStart w:id="3" w:name="_Toc506349860"/>
      <w:r>
        <w:t xml:space="preserve">                               </w:t>
      </w:r>
      <w:r>
        <w:tab/>
      </w:r>
      <w:r>
        <w:tab/>
      </w:r>
      <w:r>
        <w:rPr>
          <w:b/>
          <w:sz w:val="24"/>
        </w:rPr>
        <w:t xml:space="preserve">Článek </w:t>
      </w:r>
      <w:r w:rsidR="00FF384E">
        <w:rPr>
          <w:b/>
          <w:sz w:val="24"/>
        </w:rPr>
        <w:t>III</w:t>
      </w:r>
      <w:r>
        <w:rPr>
          <w:b/>
          <w:sz w:val="24"/>
        </w:rPr>
        <w:t>.</w:t>
      </w:r>
    </w:p>
    <w:p w:rsidR="00082B56" w:rsidRDefault="004D712D">
      <w:pPr>
        <w:spacing w:after="240"/>
        <w:ind w:left="851" w:hanging="851"/>
        <w:rPr>
          <w:b/>
          <w:sz w:val="24"/>
          <w:u w:val="single"/>
        </w:rPr>
      </w:pPr>
      <w:r>
        <w:rPr>
          <w:b/>
          <w:sz w:val="24"/>
          <w:u w:val="single"/>
        </w:rPr>
        <w:t>Účinnost</w:t>
      </w:r>
      <w:r w:rsidR="0013690A">
        <w:rPr>
          <w:b/>
          <w:sz w:val="24"/>
          <w:u w:val="single"/>
        </w:rPr>
        <w:t xml:space="preserve"> smlouvy</w:t>
      </w:r>
      <w:r w:rsidR="00082B56">
        <w:rPr>
          <w:b/>
          <w:sz w:val="24"/>
          <w:u w:val="single"/>
        </w:rPr>
        <w:t>:</w:t>
      </w:r>
    </w:p>
    <w:p w:rsidR="004D712D" w:rsidRPr="004D712D" w:rsidRDefault="004D712D" w:rsidP="004D712D">
      <w:pPr>
        <w:spacing w:after="240"/>
      </w:pPr>
      <w:r>
        <w:t>1.    Tato smlouva se uzavírá na dobu určitou od 1.1.2019 do 31.12.202</w:t>
      </w:r>
      <w:r w:rsidR="00240EDA">
        <w:t>0</w:t>
      </w:r>
      <w:bookmarkStart w:id="4" w:name="_GoBack"/>
      <w:bookmarkEnd w:id="4"/>
    </w:p>
    <w:p w:rsidR="00FF384E" w:rsidRDefault="00A26362" w:rsidP="00FF384E">
      <w:pPr>
        <w:ind w:left="851" w:hanging="851"/>
      </w:pPr>
      <w:r>
        <w:t>2.</w:t>
      </w:r>
      <w:r w:rsidR="004D712D" w:rsidRPr="004D712D">
        <w:rPr>
          <w:b/>
          <w:sz w:val="24"/>
        </w:rPr>
        <w:t xml:space="preserve"> </w:t>
      </w:r>
      <w:r w:rsidR="004D712D">
        <w:rPr>
          <w:b/>
          <w:sz w:val="24"/>
        </w:rPr>
        <w:t xml:space="preserve">  </w:t>
      </w:r>
      <w:r w:rsidR="0013690A">
        <w:t xml:space="preserve">Tato </w:t>
      </w:r>
      <w:r w:rsidR="004D712D">
        <w:t>s</w:t>
      </w:r>
      <w:r w:rsidR="0013690A">
        <w:t xml:space="preserve">mlouva </w:t>
      </w:r>
      <w:r w:rsidR="004D712D">
        <w:t>bude zv</w:t>
      </w:r>
      <w:r w:rsidR="00FF384E">
        <w:t>e</w:t>
      </w:r>
      <w:r w:rsidR="004D712D">
        <w:t xml:space="preserve">řejněna ve smyslu zákona č. 340/2015Sb., o </w:t>
      </w:r>
      <w:r w:rsidR="00FF384E">
        <w:t xml:space="preserve">zvláštních podmínkách účinnosti </w:t>
      </w:r>
    </w:p>
    <w:p w:rsidR="00FF384E" w:rsidRDefault="00FF384E" w:rsidP="00FF384E">
      <w:pPr>
        <w:ind w:left="851" w:hanging="851"/>
      </w:pPr>
      <w:r>
        <w:t xml:space="preserve">        </w:t>
      </w:r>
      <w:r w:rsidR="004D712D">
        <w:t xml:space="preserve">některých smluv, uveřejňování těchto smluv a o registru smluv a zákona č.134/2016Sb., o zadávání </w:t>
      </w:r>
    </w:p>
    <w:p w:rsidR="00082B56" w:rsidRPr="005A1284" w:rsidRDefault="00FF384E" w:rsidP="00FF384E">
      <w:pPr>
        <w:ind w:left="851" w:hanging="851"/>
        <w:rPr>
          <w:rFonts w:cs="Arial"/>
        </w:rPr>
      </w:pPr>
      <w:r>
        <w:t xml:space="preserve">        </w:t>
      </w:r>
      <w:r w:rsidR="004D712D">
        <w:t>veřejných zakázek.</w:t>
      </w:r>
    </w:p>
    <w:p w:rsidR="00F7601C" w:rsidRDefault="00F7601C">
      <w:pPr>
        <w:spacing w:after="120"/>
        <w:jc w:val="center"/>
        <w:rPr>
          <w:b/>
          <w:sz w:val="24"/>
        </w:rPr>
      </w:pPr>
    </w:p>
    <w:p w:rsidR="00082B56" w:rsidRDefault="00082B56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 xml:space="preserve">Článek </w:t>
      </w:r>
      <w:r w:rsidR="00FF384E">
        <w:rPr>
          <w:b/>
          <w:sz w:val="24"/>
        </w:rPr>
        <w:t>IV</w:t>
      </w:r>
      <w:r>
        <w:rPr>
          <w:b/>
          <w:sz w:val="24"/>
        </w:rPr>
        <w:t>.</w:t>
      </w:r>
    </w:p>
    <w:p w:rsidR="00082B56" w:rsidRDefault="00082B56">
      <w:pPr>
        <w:spacing w:after="240"/>
        <w:ind w:left="851" w:hanging="851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Cena </w:t>
      </w:r>
      <w:r w:rsidR="0058478E">
        <w:rPr>
          <w:b/>
          <w:sz w:val="24"/>
          <w:u w:val="single"/>
        </w:rPr>
        <w:t>služby</w:t>
      </w:r>
      <w:r>
        <w:rPr>
          <w:b/>
          <w:sz w:val="24"/>
          <w:u w:val="single"/>
        </w:rPr>
        <w:t>:</w:t>
      </w:r>
    </w:p>
    <w:p w:rsidR="00082B56" w:rsidRDefault="002B3BEC" w:rsidP="00FF384E">
      <w:pPr>
        <w:pStyle w:val="Zkladntextodsazen"/>
        <w:numPr>
          <w:ilvl w:val="0"/>
          <w:numId w:val="4"/>
        </w:numPr>
        <w:tabs>
          <w:tab w:val="left" w:pos="567"/>
        </w:tabs>
      </w:pPr>
      <w:r w:rsidRPr="002B3BEC">
        <w:t>Cena</w:t>
      </w:r>
      <w:r w:rsidR="00FF384E">
        <w:t xml:space="preserve"> za</w:t>
      </w:r>
      <w:r w:rsidRPr="002B3BEC">
        <w:t xml:space="preserve"> řádně provedené </w:t>
      </w:r>
      <w:r w:rsidR="00FF384E">
        <w:t>úklidové práce je sjednaná smluvními stranami ve výši:</w:t>
      </w:r>
    </w:p>
    <w:p w:rsidR="00AB2C2F" w:rsidRDefault="00AB2C2F" w:rsidP="00AB2C2F">
      <w:pPr>
        <w:pStyle w:val="Zkladntextodsazen"/>
        <w:tabs>
          <w:tab w:val="left" w:pos="567"/>
        </w:tabs>
        <w:ind w:left="567" w:firstLine="0"/>
      </w:pPr>
    </w:p>
    <w:p w:rsidR="00DE4E6F" w:rsidRDefault="00FF384E" w:rsidP="00C31CD3">
      <w:pPr>
        <w:ind w:left="340" w:hanging="340"/>
        <w:rPr>
          <w:b/>
          <w:bCs/>
          <w:sz w:val="22"/>
        </w:rPr>
      </w:pPr>
      <w:r>
        <w:rPr>
          <w:b/>
          <w:bCs/>
          <w:sz w:val="22"/>
        </w:rPr>
        <w:t xml:space="preserve">      </w:t>
      </w:r>
      <w:r w:rsidR="005A1284" w:rsidRPr="00DE4E6F">
        <w:rPr>
          <w:b/>
          <w:bCs/>
          <w:sz w:val="22"/>
        </w:rPr>
        <w:t>C</w:t>
      </w:r>
      <w:r w:rsidR="00DE4E6F" w:rsidRPr="00DE4E6F">
        <w:rPr>
          <w:b/>
          <w:bCs/>
          <w:sz w:val="22"/>
        </w:rPr>
        <w:t>ena</w:t>
      </w:r>
      <w:r w:rsidR="005A1284">
        <w:rPr>
          <w:b/>
          <w:bCs/>
          <w:sz w:val="22"/>
        </w:rPr>
        <w:t xml:space="preserve"> bez DPH za m</w:t>
      </w:r>
      <w:r w:rsidR="00A73F40" w:rsidRPr="00A73F40">
        <w:rPr>
          <w:b/>
          <w:bCs/>
          <w:sz w:val="22"/>
          <w:vertAlign w:val="superscript"/>
        </w:rPr>
        <w:t>2</w:t>
      </w:r>
      <w:r w:rsidR="005A1284">
        <w:rPr>
          <w:b/>
          <w:bCs/>
          <w:sz w:val="22"/>
        </w:rPr>
        <w:t xml:space="preserve"> úklid</w:t>
      </w:r>
      <w:r w:rsidR="002F4AE7">
        <w:rPr>
          <w:b/>
          <w:bCs/>
          <w:sz w:val="22"/>
        </w:rPr>
        <w:t>u koberců a povrchů s obdobnou technologií úklidu</w:t>
      </w:r>
      <w:r w:rsidR="00A26362">
        <w:rPr>
          <w:b/>
          <w:bCs/>
          <w:sz w:val="22"/>
        </w:rPr>
        <w:t xml:space="preserve"> ( čištění                                                       </w:t>
      </w:r>
      <w:r w:rsidR="00C31CD3">
        <w:rPr>
          <w:b/>
          <w:bCs/>
          <w:sz w:val="22"/>
        </w:rPr>
        <w:t xml:space="preserve">  </w:t>
      </w:r>
      <w:r w:rsidR="00A26362">
        <w:rPr>
          <w:b/>
          <w:bCs/>
          <w:sz w:val="22"/>
        </w:rPr>
        <w:t>za pomoci vysavače, popř. čištění mokrou cestou)</w:t>
      </w:r>
      <w:r w:rsidR="00A26362">
        <w:rPr>
          <w:b/>
          <w:bCs/>
          <w:sz w:val="22"/>
        </w:rPr>
        <w:tab/>
      </w:r>
      <w:r w:rsidR="00DE4E6F" w:rsidRPr="00DE4E6F">
        <w:rPr>
          <w:b/>
          <w:bCs/>
          <w:sz w:val="22"/>
        </w:rPr>
        <w:tab/>
      </w:r>
      <w:r w:rsidR="00A26362">
        <w:rPr>
          <w:b/>
          <w:bCs/>
          <w:sz w:val="22"/>
        </w:rPr>
        <w:t xml:space="preserve">                       </w:t>
      </w:r>
      <w:r w:rsidR="002F4AE7">
        <w:rPr>
          <w:b/>
          <w:bCs/>
          <w:sz w:val="22"/>
        </w:rPr>
        <w:tab/>
      </w:r>
      <w:r w:rsidR="002F4AE7">
        <w:rPr>
          <w:b/>
          <w:bCs/>
          <w:sz w:val="22"/>
        </w:rPr>
        <w:tab/>
      </w:r>
      <w:r w:rsidR="002F4AE7">
        <w:rPr>
          <w:b/>
          <w:bCs/>
          <w:sz w:val="22"/>
        </w:rPr>
        <w:tab/>
      </w:r>
      <w:r w:rsidR="002F4AE7">
        <w:rPr>
          <w:b/>
          <w:bCs/>
          <w:sz w:val="22"/>
        </w:rPr>
        <w:tab/>
      </w:r>
      <w:r w:rsidR="002F4AE7">
        <w:rPr>
          <w:b/>
          <w:bCs/>
          <w:sz w:val="22"/>
        </w:rPr>
        <w:tab/>
      </w:r>
      <w:r w:rsidR="002F4AE7">
        <w:rPr>
          <w:b/>
          <w:bCs/>
          <w:sz w:val="22"/>
        </w:rPr>
        <w:tab/>
      </w:r>
      <w:r w:rsidR="002F4AE7">
        <w:rPr>
          <w:b/>
          <w:bCs/>
          <w:sz w:val="22"/>
        </w:rPr>
        <w:tab/>
      </w:r>
      <w:r w:rsidR="002F4AE7">
        <w:rPr>
          <w:b/>
          <w:bCs/>
          <w:sz w:val="22"/>
        </w:rPr>
        <w:tab/>
      </w:r>
      <w:r w:rsidR="002F4AE7">
        <w:rPr>
          <w:b/>
          <w:bCs/>
          <w:sz w:val="22"/>
        </w:rPr>
        <w:tab/>
      </w:r>
      <w:r w:rsidR="002F4AE7">
        <w:rPr>
          <w:b/>
          <w:bCs/>
          <w:sz w:val="22"/>
        </w:rPr>
        <w:tab/>
      </w:r>
      <w:r w:rsidR="002F4AE7">
        <w:rPr>
          <w:b/>
          <w:bCs/>
          <w:sz w:val="22"/>
        </w:rPr>
        <w:tab/>
      </w:r>
      <w:r w:rsidR="00C31CD3">
        <w:rPr>
          <w:b/>
          <w:bCs/>
          <w:sz w:val="22"/>
        </w:rPr>
        <w:t xml:space="preserve">                                  </w:t>
      </w:r>
      <w:r w:rsidR="003D2892" w:rsidRPr="003C3A5B">
        <w:rPr>
          <w:b/>
          <w:bCs/>
          <w:sz w:val="22"/>
          <w:highlight w:val="yellow"/>
        </w:rPr>
        <w:t>_________</w:t>
      </w:r>
      <w:r w:rsidR="00B1158C" w:rsidRPr="00DE4E6F">
        <w:rPr>
          <w:b/>
          <w:bCs/>
          <w:sz w:val="22"/>
        </w:rPr>
        <w:t xml:space="preserve"> Kč</w:t>
      </w:r>
    </w:p>
    <w:p w:rsidR="002F4AE7" w:rsidRDefault="002F4AE7" w:rsidP="002F4AE7">
      <w:pPr>
        <w:jc w:val="both"/>
        <w:rPr>
          <w:b/>
          <w:bCs/>
          <w:sz w:val="22"/>
        </w:rPr>
      </w:pPr>
    </w:p>
    <w:p w:rsidR="002F4AE7" w:rsidRDefault="00FF384E" w:rsidP="00C31CD3">
      <w:pPr>
        <w:ind w:left="340" w:hanging="340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      </w:t>
      </w:r>
      <w:r w:rsidR="002F4AE7" w:rsidRPr="00DE4E6F">
        <w:rPr>
          <w:b/>
          <w:bCs/>
          <w:sz w:val="22"/>
        </w:rPr>
        <w:t>Cena</w:t>
      </w:r>
      <w:r w:rsidR="002F4AE7">
        <w:rPr>
          <w:b/>
          <w:bCs/>
          <w:sz w:val="22"/>
        </w:rPr>
        <w:t xml:space="preserve"> bez DPH za m</w:t>
      </w:r>
      <w:r w:rsidR="002F4AE7" w:rsidRPr="00A73F40">
        <w:rPr>
          <w:b/>
          <w:bCs/>
          <w:sz w:val="22"/>
          <w:vertAlign w:val="superscript"/>
        </w:rPr>
        <w:t>2</w:t>
      </w:r>
      <w:r w:rsidR="002F4AE7">
        <w:rPr>
          <w:b/>
          <w:bCs/>
          <w:sz w:val="22"/>
        </w:rPr>
        <w:t xml:space="preserve"> úklidu PVC</w:t>
      </w:r>
      <w:r w:rsidR="001127E7">
        <w:rPr>
          <w:b/>
          <w:bCs/>
          <w:sz w:val="22"/>
        </w:rPr>
        <w:t>, dlažby</w:t>
      </w:r>
      <w:r w:rsidR="002F4AE7">
        <w:rPr>
          <w:b/>
          <w:bCs/>
          <w:sz w:val="22"/>
        </w:rPr>
        <w:t xml:space="preserve"> a povrchů s obdobnou technologií úklidu</w:t>
      </w:r>
      <w:r w:rsidR="00C31CD3">
        <w:rPr>
          <w:b/>
          <w:bCs/>
          <w:sz w:val="22"/>
        </w:rPr>
        <w:t xml:space="preserve"> (ruční a strojní mytí podlah s použitím saponátu)</w:t>
      </w:r>
      <w:r w:rsidR="002F4AE7">
        <w:rPr>
          <w:b/>
          <w:bCs/>
          <w:sz w:val="22"/>
        </w:rPr>
        <w:tab/>
      </w:r>
      <w:r w:rsidR="002F4AE7">
        <w:rPr>
          <w:b/>
          <w:bCs/>
          <w:sz w:val="22"/>
        </w:rPr>
        <w:tab/>
      </w:r>
      <w:r w:rsidR="002F4AE7" w:rsidRPr="00DE4E6F">
        <w:rPr>
          <w:b/>
          <w:bCs/>
          <w:sz w:val="22"/>
        </w:rPr>
        <w:tab/>
      </w:r>
      <w:r w:rsidR="002F4AE7">
        <w:rPr>
          <w:b/>
          <w:bCs/>
          <w:sz w:val="22"/>
        </w:rPr>
        <w:tab/>
      </w:r>
      <w:r w:rsidR="002F4AE7">
        <w:rPr>
          <w:b/>
          <w:bCs/>
          <w:sz w:val="22"/>
        </w:rPr>
        <w:tab/>
      </w:r>
      <w:r w:rsidR="002F4AE7">
        <w:rPr>
          <w:b/>
          <w:bCs/>
          <w:sz w:val="22"/>
        </w:rPr>
        <w:tab/>
      </w:r>
      <w:r w:rsidR="002F4AE7">
        <w:rPr>
          <w:b/>
          <w:bCs/>
          <w:sz w:val="22"/>
        </w:rPr>
        <w:tab/>
      </w:r>
      <w:r w:rsidR="002F4AE7">
        <w:rPr>
          <w:b/>
          <w:bCs/>
          <w:sz w:val="22"/>
        </w:rPr>
        <w:tab/>
      </w:r>
      <w:r w:rsidR="002F4AE7">
        <w:rPr>
          <w:b/>
          <w:bCs/>
          <w:sz w:val="22"/>
        </w:rPr>
        <w:tab/>
      </w:r>
      <w:r w:rsidR="002F4AE7">
        <w:rPr>
          <w:b/>
          <w:bCs/>
          <w:sz w:val="22"/>
        </w:rPr>
        <w:tab/>
      </w:r>
      <w:r w:rsidR="002F4AE7">
        <w:rPr>
          <w:b/>
          <w:bCs/>
          <w:sz w:val="22"/>
        </w:rPr>
        <w:tab/>
      </w:r>
      <w:r w:rsidR="00C31CD3">
        <w:rPr>
          <w:b/>
          <w:bCs/>
          <w:sz w:val="22"/>
        </w:rPr>
        <w:t xml:space="preserve">                                                                                  </w:t>
      </w:r>
      <w:r w:rsidR="002F4AE7" w:rsidRPr="003C3A5B">
        <w:rPr>
          <w:b/>
          <w:bCs/>
          <w:sz w:val="22"/>
          <w:highlight w:val="yellow"/>
        </w:rPr>
        <w:t>_________</w:t>
      </w:r>
      <w:r w:rsidR="002F4AE7" w:rsidRPr="00DE4E6F">
        <w:rPr>
          <w:b/>
          <w:bCs/>
          <w:sz w:val="22"/>
        </w:rPr>
        <w:t xml:space="preserve"> Kč</w:t>
      </w:r>
    </w:p>
    <w:p w:rsidR="00AB2C2F" w:rsidRDefault="00AB2C2F" w:rsidP="002F4AE7">
      <w:pPr>
        <w:jc w:val="both"/>
        <w:rPr>
          <w:b/>
          <w:bCs/>
          <w:sz w:val="22"/>
        </w:rPr>
      </w:pPr>
    </w:p>
    <w:p w:rsidR="00AB2C2F" w:rsidRDefault="00FF384E" w:rsidP="00C31CD3">
      <w:pPr>
        <w:ind w:left="340" w:hanging="340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      </w:t>
      </w:r>
      <w:r w:rsidR="00AB2C2F">
        <w:rPr>
          <w:b/>
          <w:bCs/>
          <w:sz w:val="22"/>
        </w:rPr>
        <w:t>Cena bez DPH za m2 úklidu betonových podla</w:t>
      </w:r>
      <w:r w:rsidR="00C31CD3">
        <w:rPr>
          <w:b/>
          <w:bCs/>
          <w:sz w:val="22"/>
        </w:rPr>
        <w:t>h s obdobnou technologií úklidu  (zametání a mytí podlah za použití mycího podlahového stroje)</w:t>
      </w:r>
    </w:p>
    <w:p w:rsidR="00AB2C2F" w:rsidRPr="00DE4E6F" w:rsidRDefault="00AB2C2F" w:rsidP="00C31CD3">
      <w:pPr>
        <w:ind w:left="340" w:hanging="340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                                                </w:t>
      </w:r>
      <w:r w:rsidR="00C31CD3">
        <w:rPr>
          <w:b/>
          <w:bCs/>
          <w:sz w:val="22"/>
        </w:rPr>
        <w:t xml:space="preserve">            </w:t>
      </w:r>
      <w:r>
        <w:rPr>
          <w:b/>
          <w:bCs/>
          <w:sz w:val="22"/>
        </w:rPr>
        <w:t xml:space="preserve">  </w:t>
      </w:r>
      <w:r w:rsidRPr="003C3A5B">
        <w:rPr>
          <w:b/>
          <w:bCs/>
          <w:sz w:val="22"/>
          <w:highlight w:val="yellow"/>
        </w:rPr>
        <w:t>_________</w:t>
      </w:r>
      <w:r w:rsidRPr="00DE4E6F">
        <w:rPr>
          <w:b/>
          <w:bCs/>
          <w:sz w:val="22"/>
        </w:rPr>
        <w:t xml:space="preserve"> Kč</w:t>
      </w:r>
    </w:p>
    <w:p w:rsidR="002F4AE7" w:rsidRPr="00DE4E6F" w:rsidRDefault="002F4AE7" w:rsidP="00681A0A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ab/>
      </w:r>
    </w:p>
    <w:p w:rsidR="005A1284" w:rsidRPr="005A1284" w:rsidRDefault="00FF384E" w:rsidP="00681A0A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      </w:t>
      </w:r>
      <w:r w:rsidR="005A1284" w:rsidRPr="005A1284">
        <w:rPr>
          <w:b/>
          <w:bCs/>
          <w:sz w:val="22"/>
        </w:rPr>
        <w:t xml:space="preserve">Cena bez DPH za </w:t>
      </w:r>
      <w:r w:rsidR="002F4AE7">
        <w:rPr>
          <w:b/>
          <w:bCs/>
          <w:sz w:val="22"/>
        </w:rPr>
        <w:t>měsíční úklid</w:t>
      </w:r>
      <w:r w:rsidR="005A1284" w:rsidRPr="005A1284">
        <w:rPr>
          <w:b/>
          <w:bCs/>
          <w:sz w:val="22"/>
        </w:rPr>
        <w:t>:</w:t>
      </w:r>
      <w:r w:rsidR="007A335E">
        <w:rPr>
          <w:b/>
          <w:bCs/>
          <w:sz w:val="22"/>
        </w:rPr>
        <w:tab/>
      </w:r>
      <w:r w:rsidR="007A335E">
        <w:rPr>
          <w:b/>
          <w:bCs/>
          <w:sz w:val="22"/>
        </w:rPr>
        <w:tab/>
      </w:r>
      <w:r w:rsidR="007A335E">
        <w:rPr>
          <w:b/>
          <w:bCs/>
          <w:sz w:val="22"/>
        </w:rPr>
        <w:tab/>
      </w:r>
      <w:r w:rsidR="002F4AE7">
        <w:rPr>
          <w:b/>
          <w:bCs/>
          <w:sz w:val="22"/>
        </w:rPr>
        <w:tab/>
      </w:r>
      <w:r w:rsidR="002F4AE7">
        <w:rPr>
          <w:b/>
          <w:bCs/>
          <w:sz w:val="22"/>
        </w:rPr>
        <w:tab/>
      </w:r>
      <w:r w:rsidR="002F4AE7">
        <w:rPr>
          <w:b/>
          <w:bCs/>
          <w:sz w:val="22"/>
        </w:rPr>
        <w:tab/>
      </w:r>
      <w:r w:rsidR="005A1284" w:rsidRPr="003C3A5B">
        <w:rPr>
          <w:b/>
          <w:bCs/>
          <w:sz w:val="22"/>
          <w:highlight w:val="yellow"/>
        </w:rPr>
        <w:t>________</w:t>
      </w:r>
      <w:r w:rsidR="002F4AE7" w:rsidRPr="003C3A5B">
        <w:rPr>
          <w:b/>
          <w:bCs/>
          <w:sz w:val="22"/>
          <w:highlight w:val="yellow"/>
        </w:rPr>
        <w:t>_</w:t>
      </w:r>
      <w:r w:rsidR="005A1284" w:rsidRPr="005A1284">
        <w:rPr>
          <w:b/>
          <w:bCs/>
          <w:sz w:val="22"/>
        </w:rPr>
        <w:t xml:space="preserve"> </w:t>
      </w:r>
      <w:r w:rsidR="0021175F">
        <w:rPr>
          <w:b/>
          <w:bCs/>
          <w:sz w:val="22"/>
        </w:rPr>
        <w:t>Kč</w:t>
      </w:r>
    </w:p>
    <w:p w:rsidR="00011329" w:rsidRDefault="00011329" w:rsidP="00DE4E6F">
      <w:pPr>
        <w:ind w:left="708" w:firstLine="708"/>
        <w:jc w:val="both"/>
        <w:rPr>
          <w:b/>
          <w:bCs/>
          <w:sz w:val="22"/>
        </w:rPr>
      </w:pPr>
    </w:p>
    <w:p w:rsidR="00CB579A" w:rsidRDefault="00CB579A" w:rsidP="00517B15">
      <w:pPr>
        <w:pStyle w:val="Odstavecseseznamem"/>
        <w:numPr>
          <w:ilvl w:val="0"/>
          <w:numId w:val="20"/>
        </w:numPr>
        <w:jc w:val="both"/>
      </w:pPr>
      <w:r>
        <w:t>V ceně za m</w:t>
      </w:r>
      <w:r w:rsidR="00A73F40" w:rsidRPr="00FF384E">
        <w:rPr>
          <w:vertAlign w:val="superscript"/>
        </w:rPr>
        <w:t>2</w:t>
      </w:r>
      <w:r>
        <w:t xml:space="preserve"> úklidové plochy jsou započteny všechny úkony Základního úklidu a </w:t>
      </w:r>
      <w:r w:rsidR="00517B15">
        <w:t>V</w:t>
      </w:r>
      <w:r>
        <w:t>elk</w:t>
      </w:r>
      <w:r w:rsidR="00517B15">
        <w:t>ého úklidu,</w:t>
      </w:r>
      <w:r>
        <w:t xml:space="preserve"> v ceně jsou také zahrnuty </w:t>
      </w:r>
      <w:r w:rsidR="007C176E">
        <w:t xml:space="preserve">dodávky a instalace </w:t>
      </w:r>
      <w:r>
        <w:t>sáčk</w:t>
      </w:r>
      <w:r w:rsidR="007C176E">
        <w:t>ů</w:t>
      </w:r>
      <w:r>
        <w:t xml:space="preserve"> do odpadkových košů</w:t>
      </w:r>
      <w:r w:rsidR="007C176E">
        <w:t>,</w:t>
      </w:r>
      <w:r>
        <w:t xml:space="preserve"> použití vlastních čistících, desinfekčních</w:t>
      </w:r>
      <w:r w:rsidR="003C4AD9">
        <w:t>,</w:t>
      </w:r>
      <w:r w:rsidR="00517B15">
        <w:t xml:space="preserve"> </w:t>
      </w:r>
      <w:r w:rsidR="003C4AD9">
        <w:t>konzervačních</w:t>
      </w:r>
      <w:r>
        <w:t xml:space="preserve"> a technických prostředků </w:t>
      </w:r>
      <w:r w:rsidR="007C176E">
        <w:t xml:space="preserve">potřebných pro úklid </w:t>
      </w:r>
      <w:r>
        <w:t>a dále distribuce a doplňování hygienických potřeb do sociálních zařízení, které poskytne Objednatel.</w:t>
      </w:r>
    </w:p>
    <w:p w:rsidR="00CB579A" w:rsidRDefault="00517B15" w:rsidP="00CB579A">
      <w:pPr>
        <w:ind w:left="567" w:hanging="567"/>
        <w:jc w:val="both"/>
      </w:pPr>
      <w:r>
        <w:t xml:space="preserve">  3.</w:t>
      </w:r>
      <w:r w:rsidR="00CB579A">
        <w:tab/>
        <w:t>Odpad Objednatele a odpad vzniklý při provádění</w:t>
      </w:r>
      <w:r w:rsidR="00094331">
        <w:t xml:space="preserve"> úklidových prací</w:t>
      </w:r>
      <w:r w:rsidR="00CB579A">
        <w:t xml:space="preserve"> </w:t>
      </w:r>
      <w:r w:rsidR="0058478E">
        <w:t xml:space="preserve">Poskytovatelem </w:t>
      </w:r>
      <w:r w:rsidR="00CB579A">
        <w:t>může být bezplatně uložen na místa určená Objednatelem, avšak pouze v případě, že se nejedná o nebezpečný odpad (nebezpečný odpad je</w:t>
      </w:r>
      <w:r w:rsidR="007C176E">
        <w:t xml:space="preserve"> povinen</w:t>
      </w:r>
      <w:r w:rsidR="00CB579A">
        <w:t xml:space="preserve"> </w:t>
      </w:r>
      <w:r w:rsidR="0058478E">
        <w:t xml:space="preserve">Poskytovatel </w:t>
      </w:r>
      <w:r w:rsidR="00CB579A">
        <w:t>zlikvidovat sám a na vlastní náklady).</w:t>
      </w:r>
    </w:p>
    <w:p w:rsidR="00CB579A" w:rsidRPr="00CB579A" w:rsidRDefault="00517B15" w:rsidP="005705EB">
      <w:pPr>
        <w:ind w:left="570" w:hanging="570"/>
        <w:rPr>
          <w:b/>
          <w:bCs/>
        </w:rPr>
      </w:pPr>
      <w:r>
        <w:t xml:space="preserve">  4.</w:t>
      </w:r>
      <w:r w:rsidR="00CB579A">
        <w:tab/>
      </w:r>
      <w:r>
        <w:t>Poskytovatel se zavazuje provádět taktéž úklidové práce, které nejsou výslovně specifikovány v této smlouvě, a to dle aktuálních potřeb Objednatele</w:t>
      </w:r>
      <w:r w:rsidR="005705EB">
        <w:t xml:space="preserve"> </w:t>
      </w:r>
      <w:r w:rsidR="00CB579A">
        <w:t>(mimořádné požadavky na úklid, úklid po stavebních pracích a jiné) bu</w:t>
      </w:r>
      <w:r w:rsidR="005705EB">
        <w:t xml:space="preserve">de prováděn za následující </w:t>
      </w:r>
      <w:r w:rsidR="005705EB" w:rsidRPr="005705EB">
        <w:rPr>
          <w:b/>
        </w:rPr>
        <w:t xml:space="preserve">cenu bez DPH za 1 hodinu činnosti jednoho pracovníka: </w:t>
      </w:r>
      <w:r w:rsidR="005705EB" w:rsidRPr="003C3A5B">
        <w:rPr>
          <w:b/>
          <w:highlight w:val="yellow"/>
        </w:rPr>
        <w:t>……………….</w:t>
      </w:r>
      <w:r w:rsidR="005705EB" w:rsidRPr="005705EB">
        <w:rPr>
          <w:b/>
        </w:rPr>
        <w:t>Kč</w:t>
      </w:r>
      <w:r w:rsidR="00CB579A" w:rsidRPr="005705EB">
        <w:rPr>
          <w:b/>
        </w:rPr>
        <w:br/>
      </w:r>
      <w:r w:rsidR="00CB579A">
        <w:rPr>
          <w:b/>
          <w:bCs/>
        </w:rPr>
        <w:t xml:space="preserve">       </w:t>
      </w:r>
    </w:p>
    <w:p w:rsidR="00F12848" w:rsidRDefault="005705EB" w:rsidP="00CB579A">
      <w:pPr>
        <w:ind w:left="567" w:hanging="567"/>
      </w:pPr>
      <w:r>
        <w:t xml:space="preserve">  5.</w:t>
      </w:r>
      <w:r>
        <w:tab/>
        <w:t>Celková cena za měsíční úklid</w:t>
      </w:r>
      <w:r w:rsidR="00987F15">
        <w:t xml:space="preserve"> </w:t>
      </w:r>
      <w:r w:rsidR="00E26C51">
        <w:t xml:space="preserve">bude stanovena </w:t>
      </w:r>
      <w:r w:rsidR="007A335E">
        <w:t>součtem jednotlivých cen</w:t>
      </w:r>
      <w:r w:rsidR="00E26C51">
        <w:t xml:space="preserve"> </w:t>
      </w:r>
      <w:r w:rsidR="00315DC2">
        <w:t xml:space="preserve">úklidů </w:t>
      </w:r>
      <w:r w:rsidR="00E26C51">
        <w:t>ploch uveden</w:t>
      </w:r>
      <w:r w:rsidR="007A335E">
        <w:t>ých</w:t>
      </w:r>
      <w:r w:rsidR="00E26C51">
        <w:t xml:space="preserve"> v </w:t>
      </w:r>
      <w:r>
        <w:t>P</w:t>
      </w:r>
      <w:r w:rsidR="00E26C51">
        <w:t xml:space="preserve">říloze č. 1, která je nedílnou součástí této smlouvy </w:t>
      </w:r>
      <w:r w:rsidR="007A335E">
        <w:t>vypočtených takto</w:t>
      </w:r>
      <w:r w:rsidR="00E26C51">
        <w:t>:</w:t>
      </w:r>
      <w:r w:rsidR="00987F15">
        <w:t xml:space="preserve"> </w:t>
      </w:r>
      <w:r w:rsidR="00E26C51">
        <w:t>jednotlivá</w:t>
      </w:r>
      <w:r w:rsidR="00987F15">
        <w:t xml:space="preserve"> podlahová plocha </w:t>
      </w:r>
      <w:r w:rsidR="007A335E">
        <w:t>(krát)</w:t>
      </w:r>
      <w:r w:rsidR="00987F15">
        <w:t xml:space="preserve"> cena za m</w:t>
      </w:r>
      <w:r w:rsidR="00987F15">
        <w:rPr>
          <w:vertAlign w:val="superscript"/>
        </w:rPr>
        <w:t>2</w:t>
      </w:r>
      <w:r w:rsidR="00987F15">
        <w:t xml:space="preserve"> </w:t>
      </w:r>
      <w:r w:rsidR="00E26C51">
        <w:t xml:space="preserve">úklidu </w:t>
      </w:r>
      <w:r w:rsidR="00987F15">
        <w:t xml:space="preserve">podlahové plochy </w:t>
      </w:r>
      <w:r w:rsidR="00E26C51">
        <w:t xml:space="preserve">dle </w:t>
      </w:r>
      <w:r>
        <w:t>odstavce 1. Tohoto článku</w:t>
      </w:r>
      <w:r w:rsidR="00094331">
        <w:t xml:space="preserve"> </w:t>
      </w:r>
      <w:r w:rsidR="007A335E">
        <w:t>(krát)</w:t>
      </w:r>
      <w:r w:rsidR="00987F15">
        <w:t xml:space="preserve"> </w:t>
      </w:r>
      <w:r w:rsidR="002F4AE7">
        <w:t xml:space="preserve">četnost úklidů </w:t>
      </w:r>
      <w:r w:rsidR="00EE6607">
        <w:t xml:space="preserve">za </w:t>
      </w:r>
      <w:r w:rsidR="002F4AE7">
        <w:t>měsíc.</w:t>
      </w:r>
      <w:r w:rsidR="00FF77AA">
        <w:t xml:space="preserve"> Pro výpočet lze použít také sumární tabulku, která tvoří </w:t>
      </w:r>
      <w:r>
        <w:t>P</w:t>
      </w:r>
      <w:r w:rsidR="00FF77AA">
        <w:t>řílohu č. 2, která je nedílnou součástí této smlouvy</w:t>
      </w:r>
      <w:r w:rsidR="00094331">
        <w:t>,</w:t>
      </w:r>
      <w:r w:rsidR="00FF77AA">
        <w:t xml:space="preserve"> a jsou v ní součty ploch se stejným povrchem pro jednotlivé četnosti úklidu.</w:t>
      </w:r>
      <w:r w:rsidR="00987F15">
        <w:t xml:space="preserve"> </w:t>
      </w:r>
    </w:p>
    <w:p w:rsidR="001127E7" w:rsidRDefault="005705EB" w:rsidP="00CB579A">
      <w:pPr>
        <w:ind w:left="567" w:hanging="567"/>
      </w:pPr>
      <w:r>
        <w:t xml:space="preserve">  6</w:t>
      </w:r>
      <w:r w:rsidR="001127E7">
        <w:t>.</w:t>
      </w:r>
      <w:r w:rsidR="001127E7">
        <w:tab/>
      </w:r>
      <w:r w:rsidR="00DF123F">
        <w:t xml:space="preserve">Při neplnění úklidu v plném rozsahu </w:t>
      </w:r>
      <w:r w:rsidR="007A335E">
        <w:t xml:space="preserve">z důvodů na straně Objednatele </w:t>
      </w:r>
      <w:r w:rsidR="00DF123F">
        <w:t xml:space="preserve">bude provedeno krácení </w:t>
      </w:r>
      <w:r>
        <w:t>ceny dle skutečného plnění.</w:t>
      </w:r>
    </w:p>
    <w:p w:rsidR="007C176E" w:rsidRDefault="007C176E" w:rsidP="00CB579A">
      <w:pPr>
        <w:ind w:left="567" w:hanging="567"/>
      </w:pPr>
      <w:r>
        <w:t xml:space="preserve">  </w:t>
      </w:r>
      <w:r w:rsidR="005705EB">
        <w:t>7.</w:t>
      </w:r>
      <w:r>
        <w:t xml:space="preserve"> </w:t>
      </w:r>
      <w:r w:rsidR="00517B15">
        <w:t xml:space="preserve">   </w:t>
      </w:r>
      <w:r w:rsidR="005705EB">
        <w:t xml:space="preserve"> </w:t>
      </w:r>
      <w:r>
        <w:t xml:space="preserve"> Výše DPH bude stanovena dle platné pr</w:t>
      </w:r>
      <w:r w:rsidR="002F4AE7">
        <w:t>á</w:t>
      </w:r>
      <w:r>
        <w:t>vní úpravy.</w:t>
      </w:r>
    </w:p>
    <w:p w:rsidR="00B77249" w:rsidRDefault="00B77249" w:rsidP="00CB579A">
      <w:pPr>
        <w:ind w:left="567" w:hanging="567"/>
      </w:pPr>
    </w:p>
    <w:p w:rsidR="00B77249" w:rsidRDefault="00B77249" w:rsidP="00CB579A">
      <w:pPr>
        <w:ind w:left="567" w:hanging="567"/>
      </w:pPr>
    </w:p>
    <w:p w:rsidR="00B77249" w:rsidRDefault="00B77249" w:rsidP="00CB579A">
      <w:pPr>
        <w:ind w:left="567" w:hanging="567"/>
      </w:pPr>
    </w:p>
    <w:p w:rsidR="00B77249" w:rsidRPr="00CB579A" w:rsidRDefault="00B77249" w:rsidP="00CB579A">
      <w:pPr>
        <w:ind w:left="567" w:hanging="567"/>
      </w:pPr>
    </w:p>
    <w:p w:rsidR="00082B56" w:rsidRDefault="00082B56">
      <w:pPr>
        <w:spacing w:before="120" w:after="120"/>
        <w:jc w:val="center"/>
        <w:rPr>
          <w:sz w:val="24"/>
        </w:rPr>
      </w:pPr>
      <w:r>
        <w:rPr>
          <w:b/>
          <w:sz w:val="24"/>
        </w:rPr>
        <w:t xml:space="preserve">Článek </w:t>
      </w:r>
      <w:r w:rsidR="005705EB">
        <w:rPr>
          <w:b/>
          <w:sz w:val="24"/>
        </w:rPr>
        <w:t>V.</w:t>
      </w:r>
    </w:p>
    <w:p w:rsidR="00082B56" w:rsidRDefault="00082B56">
      <w:pPr>
        <w:ind w:left="851" w:hanging="851"/>
        <w:rPr>
          <w:sz w:val="24"/>
        </w:rPr>
      </w:pPr>
      <w:r>
        <w:rPr>
          <w:b/>
          <w:sz w:val="24"/>
          <w:u w:val="single"/>
        </w:rPr>
        <w:t xml:space="preserve">Platební podmínky: </w:t>
      </w:r>
    </w:p>
    <w:p w:rsidR="00082B56" w:rsidRDefault="00082B56">
      <w:pPr>
        <w:ind w:left="851" w:hanging="851"/>
        <w:rPr>
          <w:sz w:val="24"/>
        </w:rPr>
      </w:pPr>
    </w:p>
    <w:p w:rsidR="00AF1AC9" w:rsidRDefault="00B71D7F" w:rsidP="00665F28">
      <w:pPr>
        <w:pStyle w:val="Odstavecseseznamem"/>
        <w:numPr>
          <w:ilvl w:val="0"/>
          <w:numId w:val="6"/>
        </w:numPr>
        <w:jc w:val="both"/>
      </w:pPr>
      <w:r>
        <w:lastRenderedPageBreak/>
        <w:t xml:space="preserve">V souladu s ust. § 21 zákona č. 235/2004 Sb., o dani z přidané hodnoty, ve znění pozdějších předpisů (dále jen „zákon o DPH“), sjednávají smluvní strany dílčí plnění. Jednotlivá dílčí plnění budou hrazena na základě </w:t>
      </w:r>
      <w:r w:rsidR="00EC07DF">
        <w:t>da</w:t>
      </w:r>
      <w:r w:rsidR="00094331">
        <w:t xml:space="preserve">ňového dokladu </w:t>
      </w:r>
      <w:r w:rsidR="00EC07DF">
        <w:t>(</w:t>
      </w:r>
      <w:r>
        <w:t>faktury</w:t>
      </w:r>
      <w:r w:rsidR="00EC07DF">
        <w:t>),</w:t>
      </w:r>
      <w:r w:rsidR="00A26362">
        <w:t xml:space="preserve"> </w:t>
      </w:r>
      <w:r w:rsidR="00EC07DF">
        <w:t>kterou je Poskytovatel oprávněn vystavit vždy až</w:t>
      </w:r>
      <w:r>
        <w:t xml:space="preserve"> </w:t>
      </w:r>
      <w:r w:rsidR="00EC07DF">
        <w:t>po skončení kalendářního měsíce, ve kterém bylo příslušné plnění provedeno, a po řádném předání provedených úklidových prací na základě předávacího protokolu potvrzeného Objednatelem.</w:t>
      </w:r>
      <w:r>
        <w:t xml:space="preserve"> Za den samostatného zdanitelného plnění se považuje poslední kalendářní den měsíce.</w:t>
      </w:r>
    </w:p>
    <w:p w:rsidR="00B71D7F" w:rsidRDefault="00B71D7F" w:rsidP="00665F28">
      <w:pPr>
        <w:pStyle w:val="Odstavecseseznamem"/>
        <w:numPr>
          <w:ilvl w:val="0"/>
          <w:numId w:val="6"/>
        </w:numPr>
        <w:jc w:val="both"/>
      </w:pPr>
      <w:r>
        <w:t>Lhůta splatnosti faktur</w:t>
      </w:r>
      <w:r w:rsidR="00EC07DF">
        <w:t>y</w:t>
      </w:r>
      <w:r>
        <w:t xml:space="preserve"> je stanovena dohodou na 30 dnů od jejího doručení Objednateli</w:t>
      </w:r>
      <w:r w:rsidR="00EC07DF">
        <w:t xml:space="preserve">. </w:t>
      </w:r>
    </w:p>
    <w:p w:rsidR="00AE4BE8" w:rsidRDefault="00AE4BE8" w:rsidP="00EC07DF">
      <w:pPr>
        <w:numPr>
          <w:ilvl w:val="0"/>
          <w:numId w:val="6"/>
        </w:numPr>
        <w:jc w:val="both"/>
      </w:pPr>
      <w:r>
        <w:t xml:space="preserve">Daňový doklad vystavený </w:t>
      </w:r>
      <w:r w:rsidR="0058478E">
        <w:t xml:space="preserve">Poskytovatelem </w:t>
      </w:r>
      <w:r>
        <w:t>musí obsahovat veškeré náležitostí stanovené</w:t>
      </w:r>
      <w:r w:rsidR="00EC07DF">
        <w:t xml:space="preserve"> zákonem o DPH, v platném znění a jeho přílohou musí být kopie předávacího protokolu potvrzeného Objednatelem.</w:t>
      </w:r>
      <w:r>
        <w:t xml:space="preserve"> V případě, že daňový doklad nebude obsaho</w:t>
      </w:r>
      <w:r w:rsidR="00EC07DF">
        <w:t>vat veškeré zákonné náležitosti či dohodnuté přílohy,</w:t>
      </w:r>
      <w:r>
        <w:t xml:space="preserve"> je Objednatel oprávněn jej vrátit k doplnění bez zaplacení ceny </w:t>
      </w:r>
      <w:r w:rsidR="00EC07DF">
        <w:t>úklidových prací</w:t>
      </w:r>
      <w:r>
        <w:t xml:space="preserve">. Lhůta splatnosti v tomto případě počíná běžet </w:t>
      </w:r>
      <w:r w:rsidR="00EC07DF">
        <w:t>znovu od opětovného doručení</w:t>
      </w:r>
      <w:r>
        <w:t xml:space="preserve"> opraveného</w:t>
      </w:r>
      <w:r w:rsidR="00EC07DF">
        <w:t xml:space="preserve"> či doplněného</w:t>
      </w:r>
      <w:r>
        <w:t xml:space="preserve"> daňového dokladu.</w:t>
      </w:r>
    </w:p>
    <w:p w:rsidR="003E3672" w:rsidRDefault="003E3672" w:rsidP="00EC07DF">
      <w:pPr>
        <w:numPr>
          <w:ilvl w:val="0"/>
          <w:numId w:val="6"/>
        </w:numPr>
        <w:jc w:val="both"/>
      </w:pPr>
      <w:r>
        <w:t xml:space="preserve">Povinnost zaplatit je splněna dnem odepsání příslušné částky z účtu Objednatele ve prospěch účtu </w:t>
      </w:r>
      <w:r w:rsidR="0058478E">
        <w:t xml:space="preserve">Poskytovatele </w:t>
      </w:r>
      <w:r>
        <w:t>uvedeného na faktuře.</w:t>
      </w:r>
    </w:p>
    <w:p w:rsidR="00082B56" w:rsidRDefault="00082B56">
      <w:pPr>
        <w:spacing w:before="120" w:after="120"/>
        <w:ind w:left="851" w:hanging="851"/>
        <w:jc w:val="center"/>
        <w:rPr>
          <w:b/>
          <w:sz w:val="24"/>
          <w:u w:val="single"/>
        </w:rPr>
      </w:pPr>
      <w:r>
        <w:rPr>
          <w:b/>
          <w:sz w:val="24"/>
        </w:rPr>
        <w:t xml:space="preserve">Článek </w:t>
      </w:r>
      <w:r w:rsidR="009708C9">
        <w:rPr>
          <w:b/>
          <w:sz w:val="24"/>
        </w:rPr>
        <w:t>VI</w:t>
      </w:r>
      <w:r>
        <w:rPr>
          <w:b/>
          <w:sz w:val="24"/>
        </w:rPr>
        <w:t>.</w:t>
      </w:r>
    </w:p>
    <w:p w:rsidR="00082B56" w:rsidRDefault="003E3672">
      <w:pPr>
        <w:tabs>
          <w:tab w:val="left" w:pos="-142"/>
        </w:tabs>
        <w:spacing w:after="240"/>
        <w:ind w:left="851" w:hanging="851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Povinnosti </w:t>
      </w:r>
      <w:r w:rsidR="0058478E">
        <w:rPr>
          <w:b/>
          <w:sz w:val="24"/>
          <w:u w:val="single"/>
        </w:rPr>
        <w:t>Poskytovatele</w:t>
      </w:r>
      <w:r w:rsidR="00082B56">
        <w:rPr>
          <w:b/>
          <w:sz w:val="24"/>
          <w:u w:val="single"/>
        </w:rPr>
        <w:t>:</w:t>
      </w:r>
    </w:p>
    <w:p w:rsidR="00EA2347" w:rsidRDefault="0058478E" w:rsidP="009708C9">
      <w:pPr>
        <w:pStyle w:val="Odstavecseseznamem"/>
        <w:numPr>
          <w:ilvl w:val="0"/>
          <w:numId w:val="21"/>
        </w:numPr>
        <w:tabs>
          <w:tab w:val="left" w:pos="-142"/>
        </w:tabs>
        <w:rPr>
          <w:bCs/>
        </w:rPr>
      </w:pPr>
      <w:r>
        <w:rPr>
          <w:bCs/>
        </w:rPr>
        <w:t>Poskytovatel</w:t>
      </w:r>
      <w:r w:rsidRPr="00EA2347">
        <w:rPr>
          <w:bCs/>
        </w:rPr>
        <w:t xml:space="preserve"> </w:t>
      </w:r>
      <w:r w:rsidR="00EA2347" w:rsidRPr="00EA2347">
        <w:rPr>
          <w:bCs/>
        </w:rPr>
        <w:t xml:space="preserve">je povinen </w:t>
      </w:r>
      <w:r w:rsidR="009708C9">
        <w:rPr>
          <w:bCs/>
        </w:rPr>
        <w:t>provádět plnění této smlouvy s odbornou péčí, v souladu s podmínkami stanovenými v této smlouvě a jejími přílohami.</w:t>
      </w:r>
    </w:p>
    <w:p w:rsidR="009708C9" w:rsidRPr="00EA2347" w:rsidRDefault="009708C9" w:rsidP="009708C9">
      <w:pPr>
        <w:pStyle w:val="Odstavecseseznamem"/>
        <w:numPr>
          <w:ilvl w:val="0"/>
          <w:numId w:val="21"/>
        </w:numPr>
        <w:tabs>
          <w:tab w:val="left" w:pos="-142"/>
        </w:tabs>
        <w:rPr>
          <w:bCs/>
        </w:rPr>
      </w:pPr>
      <w:r>
        <w:rPr>
          <w:bCs/>
        </w:rPr>
        <w:t>Poskytovatel je povinen užívat elektrickou energii a vodu v úklidovém prostoru úsporně.</w:t>
      </w:r>
    </w:p>
    <w:p w:rsidR="00EA2347" w:rsidRDefault="0058478E" w:rsidP="009708C9">
      <w:pPr>
        <w:pStyle w:val="Odstavecseseznamem"/>
        <w:numPr>
          <w:ilvl w:val="0"/>
          <w:numId w:val="21"/>
        </w:numPr>
      </w:pPr>
      <w:r>
        <w:t>Poskytovatel</w:t>
      </w:r>
      <w:r w:rsidRPr="00EA2347">
        <w:t xml:space="preserve"> </w:t>
      </w:r>
      <w:r w:rsidR="00EA2347" w:rsidRPr="00EA2347">
        <w:t>je povinen (proti podpisu) své zaměstnance řádně poučit a seznámit je s předpisy upravujícími bezpečnost a ochranu zdraví při práci.</w:t>
      </w:r>
    </w:p>
    <w:p w:rsidR="00EA2347" w:rsidRDefault="0058478E" w:rsidP="009708C9">
      <w:pPr>
        <w:pStyle w:val="Odstavecseseznamem"/>
        <w:numPr>
          <w:ilvl w:val="0"/>
          <w:numId w:val="21"/>
        </w:numPr>
      </w:pPr>
      <w:r>
        <w:t>Poskytovatel</w:t>
      </w:r>
      <w:r w:rsidRPr="00EA2347">
        <w:t xml:space="preserve"> </w:t>
      </w:r>
      <w:r w:rsidR="00EA2347" w:rsidRPr="00EA2347">
        <w:t>je povinen vytvořit svým zaměstnancům veškeré potřebné podmínky nutné ke kvalitnímu provádění sjednaného předmětu smlouvy</w:t>
      </w:r>
      <w:r w:rsidR="00EA2347">
        <w:t>.</w:t>
      </w:r>
    </w:p>
    <w:p w:rsidR="00EA2347" w:rsidRPr="00EA2347" w:rsidRDefault="0058478E" w:rsidP="009708C9">
      <w:pPr>
        <w:pStyle w:val="Odstavecseseznamem"/>
        <w:numPr>
          <w:ilvl w:val="0"/>
          <w:numId w:val="21"/>
        </w:numPr>
      </w:pPr>
      <w:r>
        <w:t>Poskytovatel</w:t>
      </w:r>
      <w:r w:rsidRPr="00EA2347">
        <w:t xml:space="preserve"> </w:t>
      </w:r>
      <w:r w:rsidR="00EA2347" w:rsidRPr="00EA2347">
        <w:t xml:space="preserve">je dále povinen zajistit, aby jeho zaměstnanci při plnění předmětu této smlouvy šetrně manipulovali s technikou </w:t>
      </w:r>
      <w:r w:rsidR="003F059C">
        <w:t>objednatel</w:t>
      </w:r>
      <w:r w:rsidR="00EA2347" w:rsidRPr="00EA2347">
        <w:t>e (počítači, psacími stroji, faxy, apod.) při provádění prací.</w:t>
      </w:r>
    </w:p>
    <w:p w:rsidR="00EA2347" w:rsidRPr="00EA2347" w:rsidRDefault="0058478E" w:rsidP="009708C9">
      <w:pPr>
        <w:pStyle w:val="Odstavecseseznamem"/>
        <w:numPr>
          <w:ilvl w:val="0"/>
          <w:numId w:val="21"/>
        </w:numPr>
      </w:pPr>
      <w:r>
        <w:t>Poskytovatel</w:t>
      </w:r>
      <w:r w:rsidRPr="00EA2347">
        <w:t xml:space="preserve"> </w:t>
      </w:r>
      <w:r w:rsidR="00EA2347" w:rsidRPr="00EA2347">
        <w:t>určí po dobu trvání této smlouvy zodpovědného zaměstnance nebo jeho zástupce, který bude vybaven telefonním zařízením pro možnost řešení nepředvídaných situací souvisejících s plněním předmětu této smlouvy.</w:t>
      </w:r>
    </w:p>
    <w:p w:rsidR="00EA2347" w:rsidRPr="00EA2347" w:rsidRDefault="00EA2347" w:rsidP="009708C9">
      <w:pPr>
        <w:pStyle w:val="Odstavecseseznamem"/>
        <w:numPr>
          <w:ilvl w:val="0"/>
          <w:numId w:val="21"/>
        </w:numPr>
      </w:pPr>
      <w:r w:rsidRPr="00EA2347">
        <w:t xml:space="preserve">V případě personálních změn je </w:t>
      </w:r>
      <w:r w:rsidR="0058478E">
        <w:t>Poskytovatel</w:t>
      </w:r>
      <w:r w:rsidR="0058478E" w:rsidRPr="00EA2347">
        <w:t xml:space="preserve"> </w:t>
      </w:r>
      <w:r w:rsidRPr="00EA2347">
        <w:t xml:space="preserve">povinen požádat </w:t>
      </w:r>
      <w:r w:rsidR="003F059C">
        <w:t>objednatel</w:t>
      </w:r>
      <w:r w:rsidRPr="00EA2347">
        <w:t xml:space="preserve">e o povolení vstupu do budovy pro nové zaměstnance s přesným časovým vymezením. Toto povolení vstupu do budovy je </w:t>
      </w:r>
      <w:r w:rsidR="0058478E">
        <w:t>Poskytovatel</w:t>
      </w:r>
      <w:r w:rsidR="0058478E" w:rsidRPr="00EA2347">
        <w:t xml:space="preserve"> </w:t>
      </w:r>
      <w:r w:rsidRPr="00EA2347">
        <w:t xml:space="preserve">povinen si vyžádat u </w:t>
      </w:r>
      <w:r w:rsidR="003F059C">
        <w:t>objednatel</w:t>
      </w:r>
      <w:r w:rsidRPr="00EA2347">
        <w:t>e rovněž na mimořádné úklidové práce prováděné o sobotách a nedělích, případně na jiný časový rozvrh než je výše uvedeno.</w:t>
      </w:r>
    </w:p>
    <w:p w:rsidR="00EA2347" w:rsidRDefault="0058478E" w:rsidP="009708C9">
      <w:pPr>
        <w:pStyle w:val="Odstavecseseznamem"/>
        <w:numPr>
          <w:ilvl w:val="0"/>
          <w:numId w:val="21"/>
        </w:numPr>
      </w:pPr>
      <w:r>
        <w:t>Poskytovatel</w:t>
      </w:r>
      <w:r w:rsidRPr="00EA2347">
        <w:t xml:space="preserve"> </w:t>
      </w:r>
      <w:r w:rsidR="00EA2347" w:rsidRPr="00EA2347">
        <w:t xml:space="preserve">je povinen provádět nezávisle kontrolu jakosti poskytnutých služeb svými pracovníky na své náklady. Tato kontrola musí být osobní, namátková, předem neohlášená. </w:t>
      </w:r>
      <w:r>
        <w:t>Poskytovatel</w:t>
      </w:r>
      <w:r w:rsidRPr="00EA2347">
        <w:t xml:space="preserve"> </w:t>
      </w:r>
      <w:r w:rsidR="00EA2347" w:rsidRPr="00EA2347">
        <w:t>je povinen tuto kontrolu provádět nejméně jednou z</w:t>
      </w:r>
      <w:r w:rsidR="009708C9">
        <w:t xml:space="preserve">a kalendářní měsíc, o výsledcích kontroly bez </w:t>
      </w:r>
      <w:r w:rsidR="006E62ED">
        <w:t>z</w:t>
      </w:r>
      <w:r w:rsidR="009708C9">
        <w:t>bytečného odkladu písemně informovat Objednatele.</w:t>
      </w:r>
    </w:p>
    <w:p w:rsidR="009708C9" w:rsidRDefault="009708C9" w:rsidP="009708C9">
      <w:pPr>
        <w:pStyle w:val="Odstavecseseznamem"/>
        <w:numPr>
          <w:ilvl w:val="0"/>
          <w:numId w:val="21"/>
        </w:numPr>
      </w:pPr>
      <w:r>
        <w:t xml:space="preserve">Čištění koberců </w:t>
      </w:r>
      <w:r w:rsidR="000B603D">
        <w:t>mokrou cestou se pro účely této smlouvy rozumí:</w:t>
      </w:r>
    </w:p>
    <w:p w:rsidR="000B603D" w:rsidRPr="00EA2347" w:rsidRDefault="000B603D" w:rsidP="000B603D">
      <w:pPr>
        <w:pStyle w:val="Odstavecseseznamem"/>
        <w:ind w:left="360"/>
      </w:pPr>
      <w:r>
        <w:t xml:space="preserve">Extrakční metoda čištění-do koberců je </w:t>
      </w:r>
      <w:r w:rsidR="007D43F5">
        <w:t xml:space="preserve">za pomoci kobercového vysavače </w:t>
      </w:r>
      <w:r>
        <w:t>pod tlakem vstřikována vlažná voda s </w:t>
      </w:r>
      <w:r w:rsidR="006E62ED">
        <w:t>čisti</w:t>
      </w:r>
      <w:r>
        <w:t>cím prostředkem a následně je ihned vysávána zpět do sběrné nádoby</w:t>
      </w:r>
      <w:r w:rsidR="00B47945">
        <w:t>. Další možností čištění koberců mokrou cestou je čištění za pomoci stroje s rotačními kartáči</w:t>
      </w:r>
      <w:r w:rsidR="007D43F5">
        <w:t>, kdy</w:t>
      </w:r>
      <w:r w:rsidR="00B47945">
        <w:t xml:space="preserve"> po vykartáčování navl</w:t>
      </w:r>
      <w:r w:rsidR="007D43F5">
        <w:t>h</w:t>
      </w:r>
      <w:r w:rsidR="00B47945">
        <w:t xml:space="preserve">čeného koberce </w:t>
      </w:r>
      <w:r w:rsidR="006E62ED">
        <w:t>čisti</w:t>
      </w:r>
      <w:r w:rsidR="007D43F5">
        <w:t>cím prostředkem j</w:t>
      </w:r>
      <w:r w:rsidR="00B47945">
        <w:t>e nutno zbytkovou vlhkost vysát.</w:t>
      </w:r>
    </w:p>
    <w:p w:rsidR="00F7601C" w:rsidRDefault="00F7601C">
      <w:pPr>
        <w:spacing w:after="120"/>
        <w:jc w:val="center"/>
        <w:rPr>
          <w:b/>
          <w:sz w:val="24"/>
        </w:rPr>
      </w:pPr>
    </w:p>
    <w:p w:rsidR="00082B56" w:rsidRDefault="00082B56">
      <w:pPr>
        <w:spacing w:after="120"/>
        <w:jc w:val="center"/>
        <w:rPr>
          <w:b/>
          <w:sz w:val="24"/>
          <w:u w:val="single"/>
        </w:rPr>
      </w:pPr>
      <w:r>
        <w:rPr>
          <w:b/>
          <w:sz w:val="24"/>
        </w:rPr>
        <w:t xml:space="preserve">Článek </w:t>
      </w:r>
      <w:r w:rsidR="007D43F5">
        <w:rPr>
          <w:b/>
          <w:sz w:val="24"/>
        </w:rPr>
        <w:t>VII</w:t>
      </w:r>
      <w:r>
        <w:rPr>
          <w:b/>
          <w:sz w:val="24"/>
        </w:rPr>
        <w:t>.</w:t>
      </w:r>
    </w:p>
    <w:p w:rsidR="00082B56" w:rsidRDefault="00DE65CD">
      <w:pPr>
        <w:ind w:left="851" w:hanging="851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Povinnosti Objednatele</w:t>
      </w:r>
      <w:r w:rsidR="00082B56">
        <w:rPr>
          <w:b/>
          <w:sz w:val="24"/>
          <w:u w:val="single"/>
        </w:rPr>
        <w:t>:</w:t>
      </w:r>
    </w:p>
    <w:p w:rsidR="00082B56" w:rsidRDefault="00082B56">
      <w:pPr>
        <w:ind w:left="851" w:hanging="851"/>
        <w:jc w:val="both"/>
        <w:rPr>
          <w:sz w:val="24"/>
        </w:rPr>
      </w:pPr>
    </w:p>
    <w:p w:rsidR="00082B56" w:rsidRDefault="003F059C" w:rsidP="007D43F5">
      <w:pPr>
        <w:pStyle w:val="Odstavecseseznamem"/>
        <w:numPr>
          <w:ilvl w:val="0"/>
          <w:numId w:val="8"/>
        </w:numPr>
        <w:jc w:val="both"/>
      </w:pPr>
      <w:r>
        <w:t>Objednatel</w:t>
      </w:r>
      <w:r w:rsidR="00DE65CD" w:rsidRPr="00DE65CD">
        <w:t xml:space="preserve"> zajistí zaměstnancům </w:t>
      </w:r>
      <w:r w:rsidR="0058478E">
        <w:t>Poskytovatele</w:t>
      </w:r>
      <w:r w:rsidR="0099170B">
        <w:t xml:space="preserve"> </w:t>
      </w:r>
      <w:r w:rsidR="00DE65CD" w:rsidRPr="00DE65CD">
        <w:t>přístup do prostorů, jejichž úklid je předmětem této smlouvy.</w:t>
      </w:r>
    </w:p>
    <w:p w:rsidR="00DE65CD" w:rsidRDefault="003F059C" w:rsidP="007D43F5">
      <w:pPr>
        <w:pStyle w:val="Odstavecseseznamem"/>
        <w:numPr>
          <w:ilvl w:val="0"/>
          <w:numId w:val="8"/>
        </w:numPr>
        <w:jc w:val="both"/>
      </w:pPr>
      <w:r>
        <w:t>Objednatel</w:t>
      </w:r>
      <w:r w:rsidR="00DE65CD" w:rsidRPr="00DE65CD">
        <w:t xml:space="preserve"> je povinen předávat veškeré informace, které by jakýmkoliv způsobem narušily řádné plnění předmětu této smlouvy (např. rekonstrukce, malování apod.), a to alespoň 3 dny předem.</w:t>
      </w:r>
    </w:p>
    <w:p w:rsidR="00DE65CD" w:rsidRDefault="003F059C" w:rsidP="007D43F5">
      <w:pPr>
        <w:pStyle w:val="Odstavecseseznamem"/>
        <w:numPr>
          <w:ilvl w:val="0"/>
          <w:numId w:val="8"/>
        </w:numPr>
        <w:jc w:val="both"/>
      </w:pPr>
      <w:r>
        <w:t>Objednatel</w:t>
      </w:r>
      <w:r w:rsidR="00DE65CD" w:rsidRPr="00DE65CD">
        <w:t xml:space="preserve"> je povinen umožnit osobám pověřeným </w:t>
      </w:r>
      <w:r w:rsidR="0058478E">
        <w:t>Poskytovatelem</w:t>
      </w:r>
      <w:r w:rsidR="0099170B">
        <w:t xml:space="preserve"> </w:t>
      </w:r>
      <w:r w:rsidR="00DE65CD" w:rsidRPr="00DE65CD">
        <w:t>přístup do prostor úklidu.</w:t>
      </w:r>
    </w:p>
    <w:p w:rsidR="00DE65CD" w:rsidRDefault="003F059C" w:rsidP="007D43F5">
      <w:pPr>
        <w:pStyle w:val="Odstavecseseznamem"/>
        <w:numPr>
          <w:ilvl w:val="0"/>
          <w:numId w:val="8"/>
        </w:numPr>
      </w:pPr>
      <w:r>
        <w:t>Objednatel</w:t>
      </w:r>
      <w:r w:rsidR="00DE65CD" w:rsidRPr="00DE65CD">
        <w:t xml:space="preserve"> je povinen poskytnout </w:t>
      </w:r>
      <w:r w:rsidR="0058478E">
        <w:t>Poskytovateli</w:t>
      </w:r>
      <w:r w:rsidR="0099170B">
        <w:t xml:space="preserve"> </w:t>
      </w:r>
      <w:r w:rsidR="00DE65CD" w:rsidRPr="00DE65CD">
        <w:t>na vlastní náklady studenou a teplou vodu a elektrickou energii potřebnou k provádění úklidu.</w:t>
      </w:r>
    </w:p>
    <w:p w:rsidR="00FF6862" w:rsidRPr="00DE65CD" w:rsidRDefault="00FF6862" w:rsidP="007D43F5">
      <w:pPr>
        <w:pStyle w:val="Odstavecseseznamem"/>
        <w:numPr>
          <w:ilvl w:val="0"/>
          <w:numId w:val="8"/>
        </w:numPr>
      </w:pPr>
      <w:r>
        <w:t xml:space="preserve">Objednatel zajistí pro </w:t>
      </w:r>
      <w:r w:rsidR="007D43F5">
        <w:t>P</w:t>
      </w:r>
      <w:r>
        <w:t>oskytovatele úklidové komory v obj.</w:t>
      </w:r>
      <w:r w:rsidR="00094331">
        <w:t xml:space="preserve"> </w:t>
      </w:r>
      <w:r>
        <w:t>4,</w:t>
      </w:r>
      <w:r w:rsidR="006E62ED">
        <w:t xml:space="preserve"> </w:t>
      </w:r>
      <w:r>
        <w:t>24 a 79 o ploše do 5m2.</w:t>
      </w:r>
    </w:p>
    <w:p w:rsidR="00011329" w:rsidRDefault="00011329">
      <w:pPr>
        <w:tabs>
          <w:tab w:val="left" w:pos="-142"/>
        </w:tabs>
        <w:spacing w:after="120"/>
        <w:ind w:left="851" w:hanging="851"/>
        <w:jc w:val="center"/>
        <w:rPr>
          <w:b/>
          <w:sz w:val="24"/>
        </w:rPr>
      </w:pPr>
    </w:p>
    <w:p w:rsidR="00082B56" w:rsidRDefault="00082B56">
      <w:pPr>
        <w:tabs>
          <w:tab w:val="left" w:pos="-142"/>
        </w:tabs>
        <w:spacing w:after="120"/>
        <w:ind w:left="851" w:hanging="851"/>
        <w:jc w:val="center"/>
        <w:rPr>
          <w:b/>
          <w:sz w:val="24"/>
        </w:rPr>
      </w:pPr>
      <w:r>
        <w:rPr>
          <w:b/>
          <w:sz w:val="24"/>
        </w:rPr>
        <w:t xml:space="preserve">Článek </w:t>
      </w:r>
      <w:r w:rsidR="007D43F5">
        <w:rPr>
          <w:b/>
          <w:sz w:val="24"/>
        </w:rPr>
        <w:t>VIII</w:t>
      </w:r>
      <w:r>
        <w:rPr>
          <w:b/>
          <w:sz w:val="24"/>
        </w:rPr>
        <w:t>.</w:t>
      </w:r>
    </w:p>
    <w:p w:rsidR="00082B56" w:rsidRDefault="00DE65CD">
      <w:pPr>
        <w:tabs>
          <w:tab w:val="left" w:pos="-142"/>
        </w:tabs>
        <w:ind w:left="851" w:hanging="851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 xml:space="preserve">Odpovědnost za </w:t>
      </w:r>
      <w:r w:rsidR="00082B56">
        <w:rPr>
          <w:b/>
          <w:sz w:val="24"/>
          <w:u w:val="single"/>
        </w:rPr>
        <w:t>škody:</w:t>
      </w:r>
    </w:p>
    <w:p w:rsidR="00082B56" w:rsidRDefault="00082B56">
      <w:pPr>
        <w:jc w:val="both"/>
      </w:pPr>
    </w:p>
    <w:p w:rsidR="00082B56" w:rsidRDefault="0058478E" w:rsidP="007D43F5">
      <w:pPr>
        <w:pStyle w:val="Odstavecseseznamem"/>
        <w:numPr>
          <w:ilvl w:val="0"/>
          <w:numId w:val="9"/>
        </w:numPr>
        <w:jc w:val="both"/>
      </w:pPr>
      <w:r>
        <w:t>Poskytovatel</w:t>
      </w:r>
      <w:r w:rsidRPr="00EA2347">
        <w:t xml:space="preserve"> </w:t>
      </w:r>
      <w:r w:rsidR="00DE65CD" w:rsidRPr="00DE65CD">
        <w:t>nese plnou odpovědnost za pracovní úraz nebo nem</w:t>
      </w:r>
      <w:r w:rsidR="00F64F05">
        <w:t>oc z povolání svých zaměstnanců</w:t>
      </w:r>
      <w:r w:rsidR="00DE65CD">
        <w:t xml:space="preserve"> </w:t>
      </w:r>
      <w:r w:rsidR="00082B56">
        <w:t>a škody, které vzniknou jeho porušením.</w:t>
      </w:r>
    </w:p>
    <w:p w:rsidR="00DE65CD" w:rsidRPr="00DE65CD" w:rsidRDefault="0058478E" w:rsidP="007D43F5">
      <w:pPr>
        <w:pStyle w:val="Odstavecseseznamem"/>
        <w:numPr>
          <w:ilvl w:val="0"/>
          <w:numId w:val="9"/>
        </w:numPr>
      </w:pPr>
      <w:r>
        <w:t>Poskytovatel</w:t>
      </w:r>
      <w:r w:rsidRPr="00EA2347">
        <w:t xml:space="preserve"> </w:t>
      </w:r>
      <w:r w:rsidR="00DE65CD" w:rsidRPr="00DE65CD">
        <w:t xml:space="preserve">odpovídá v plném rozsahu za škody způsobené </w:t>
      </w:r>
      <w:r w:rsidR="003F059C">
        <w:t>objednatel</w:t>
      </w:r>
      <w:r w:rsidR="00DE65CD" w:rsidRPr="00DE65CD">
        <w:t>i při své provozní činnosti nebo v souvislosti s ní, případně způsobené svými zaměstnanci, a to bez ohledu na zavinění.</w:t>
      </w:r>
    </w:p>
    <w:p w:rsidR="00082B56" w:rsidRDefault="00082B56" w:rsidP="007D43F5">
      <w:pPr>
        <w:pStyle w:val="Odstavecseseznamem"/>
        <w:numPr>
          <w:ilvl w:val="0"/>
          <w:numId w:val="9"/>
        </w:numPr>
        <w:jc w:val="both"/>
      </w:pPr>
      <w:r>
        <w:t>Uplatňování náhrady škody bude řešeno dle</w:t>
      </w:r>
      <w:r w:rsidR="00CF5D5E">
        <w:t xml:space="preserve"> </w:t>
      </w:r>
      <w:r>
        <w:t>občanského</w:t>
      </w:r>
      <w:r w:rsidR="00CF5D5E">
        <w:t xml:space="preserve"> zá</w:t>
      </w:r>
      <w:r w:rsidR="007D43F5">
        <w:t>koníku.</w:t>
      </w:r>
      <w:r>
        <w:t xml:space="preserve"> </w:t>
      </w:r>
    </w:p>
    <w:p w:rsidR="00082B56" w:rsidRDefault="00082B56" w:rsidP="006E62ED">
      <w:pPr>
        <w:numPr>
          <w:ilvl w:val="0"/>
          <w:numId w:val="9"/>
        </w:numPr>
        <w:jc w:val="both"/>
      </w:pPr>
      <w:r>
        <w:t>Zaplacením náhrady</w:t>
      </w:r>
      <w:r w:rsidR="006B6FFF">
        <w:t xml:space="preserve"> škody se </w:t>
      </w:r>
      <w:r w:rsidR="0058478E">
        <w:t>Poskytovatel</w:t>
      </w:r>
      <w:r w:rsidR="0058478E" w:rsidRPr="00EA2347">
        <w:t xml:space="preserve"> </w:t>
      </w:r>
      <w:r w:rsidR="00D0617C">
        <w:t xml:space="preserve">nezbavuje </w:t>
      </w:r>
      <w:r>
        <w:t>odpovědnosti za splnění smluvních závazků.</w:t>
      </w:r>
    </w:p>
    <w:p w:rsidR="00CF5D5E" w:rsidRDefault="00CF5D5E">
      <w:pPr>
        <w:spacing w:after="120"/>
        <w:ind w:left="851" w:hanging="851"/>
        <w:jc w:val="center"/>
        <w:rPr>
          <w:b/>
          <w:sz w:val="24"/>
        </w:rPr>
      </w:pPr>
    </w:p>
    <w:p w:rsidR="00082B56" w:rsidRDefault="00082B56">
      <w:pPr>
        <w:spacing w:after="120"/>
        <w:ind w:left="851" w:hanging="851"/>
        <w:jc w:val="center"/>
        <w:rPr>
          <w:b/>
          <w:sz w:val="24"/>
          <w:u w:val="single"/>
        </w:rPr>
      </w:pPr>
      <w:r>
        <w:rPr>
          <w:b/>
          <w:sz w:val="24"/>
        </w:rPr>
        <w:t xml:space="preserve">Článek </w:t>
      </w:r>
      <w:r w:rsidR="006E62ED">
        <w:rPr>
          <w:b/>
          <w:sz w:val="24"/>
        </w:rPr>
        <w:t>IX</w:t>
      </w:r>
      <w:r>
        <w:rPr>
          <w:b/>
          <w:sz w:val="24"/>
        </w:rPr>
        <w:t>.</w:t>
      </w:r>
    </w:p>
    <w:p w:rsidR="00082B56" w:rsidRDefault="00DE65CD">
      <w:pPr>
        <w:ind w:left="851" w:hanging="851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Ostatní ujednání</w:t>
      </w:r>
      <w:r w:rsidR="00082B56">
        <w:rPr>
          <w:b/>
          <w:sz w:val="24"/>
          <w:u w:val="single"/>
        </w:rPr>
        <w:t>:</w:t>
      </w:r>
    </w:p>
    <w:p w:rsidR="00082B56" w:rsidRDefault="00082B56">
      <w:pPr>
        <w:ind w:left="851" w:hanging="851"/>
        <w:jc w:val="both"/>
        <w:rPr>
          <w:b/>
          <w:u w:val="single"/>
        </w:rPr>
      </w:pPr>
    </w:p>
    <w:p w:rsidR="00DE65CD" w:rsidRDefault="006E62ED" w:rsidP="006E62ED">
      <w:pPr>
        <w:pStyle w:val="Odstavecseseznamem"/>
        <w:numPr>
          <w:ilvl w:val="0"/>
          <w:numId w:val="10"/>
        </w:numPr>
        <w:tabs>
          <w:tab w:val="left" w:pos="567"/>
        </w:tabs>
        <w:jc w:val="both"/>
      </w:pPr>
      <w:r>
        <w:t>V případě, že poskytovatel poruší jakoukoli povinnost uvedenou v této smlouvě, zavazuje se zaplatit Objednateli</w:t>
      </w:r>
      <w:r w:rsidR="00DE65CD" w:rsidRPr="00DE65CD">
        <w:t xml:space="preserve"> smluvní pokutu ve výši </w:t>
      </w:r>
      <w:r w:rsidR="00945154">
        <w:t>3</w:t>
      </w:r>
      <w:r w:rsidR="00DE65CD" w:rsidRPr="00DE65CD">
        <w:t xml:space="preserve"> 000,- Kč za každý jednotlivý případ</w:t>
      </w:r>
      <w:r>
        <w:t xml:space="preserve"> porušení povinnosti.</w:t>
      </w:r>
    </w:p>
    <w:p w:rsidR="00DE65CD" w:rsidRPr="00DE65CD" w:rsidRDefault="00DE65CD" w:rsidP="006E62ED">
      <w:pPr>
        <w:pStyle w:val="Odstavecseseznamem"/>
        <w:numPr>
          <w:ilvl w:val="0"/>
          <w:numId w:val="10"/>
        </w:numPr>
      </w:pPr>
      <w:r w:rsidRPr="00DE65CD">
        <w:t xml:space="preserve">Pro případ prodlení se zaplacením dohodnuté ceny sjednávají smluvní strany úrok z prodlení ve výši </w:t>
      </w:r>
      <w:r w:rsidR="00A1799D">
        <w:t>stanovený občanskoprávními předpisy.</w:t>
      </w:r>
    </w:p>
    <w:p w:rsidR="00DE65CD" w:rsidRPr="00DE65CD" w:rsidRDefault="00DE65CD" w:rsidP="006E62ED">
      <w:pPr>
        <w:pStyle w:val="Odstavecseseznamem"/>
        <w:numPr>
          <w:ilvl w:val="0"/>
          <w:numId w:val="10"/>
        </w:numPr>
      </w:pPr>
      <w:r w:rsidRPr="00DE65CD">
        <w:t>Pokud závazek splnit předmět smlouvy dle jejích jednotlivých částí zanikne před řádným termínem plnění, nezaniká nárok na smluvní pokutu, pokud vznikl dřívějším porušením smluvních povinností.</w:t>
      </w:r>
    </w:p>
    <w:p w:rsidR="00DE65CD" w:rsidRPr="00DE65CD" w:rsidRDefault="00DE65CD" w:rsidP="006E62ED">
      <w:pPr>
        <w:pStyle w:val="Odstavecseseznamem"/>
        <w:numPr>
          <w:ilvl w:val="0"/>
          <w:numId w:val="10"/>
        </w:numPr>
      </w:pPr>
      <w:r w:rsidRPr="00DE65CD">
        <w:t xml:space="preserve">Zánik závazku jeho pozdním plněním neznamená zánik nároku na smluvní pokutu za prodlení s plněním. </w:t>
      </w:r>
    </w:p>
    <w:p w:rsidR="00DE65CD" w:rsidRPr="00DE65CD" w:rsidRDefault="00DE65CD" w:rsidP="006E62ED">
      <w:pPr>
        <w:pStyle w:val="Odstavecseseznamem"/>
        <w:numPr>
          <w:ilvl w:val="0"/>
          <w:numId w:val="10"/>
        </w:numPr>
      </w:pPr>
      <w:r w:rsidRPr="00DE65CD">
        <w:t>Smluvní pokuty sjednané touto smlouvou zaplatí povinná smluvní strana nezávisle na zavinění a na tom, zda a v jaké výši vznikne druhé smluvní straně škoda, kterou lze vymáhat samostatně.</w:t>
      </w:r>
    </w:p>
    <w:p w:rsidR="00DE65CD" w:rsidRPr="00DE65CD" w:rsidRDefault="006E62ED" w:rsidP="006E62ED">
      <w:pPr>
        <w:pStyle w:val="Odstavecseseznamem"/>
        <w:numPr>
          <w:ilvl w:val="0"/>
          <w:numId w:val="10"/>
        </w:numPr>
      </w:pPr>
      <w:r>
        <w:t>Poskytovatel nesmí postoupit jakékoli své pohledávky za Objednatelem vyplývající z této smlouvy či v souvislosti s ní. V případě porušení této povinnosti je Poskytovatel povinen zaplatit zadavateli smluvní pokutu ve výši 25% z postoupené pohledávky.</w:t>
      </w:r>
    </w:p>
    <w:p w:rsidR="00DE65CD" w:rsidRDefault="00B06DD6" w:rsidP="006E62ED">
      <w:pPr>
        <w:pStyle w:val="Odstavecseseznamem"/>
        <w:numPr>
          <w:ilvl w:val="0"/>
          <w:numId w:val="10"/>
        </w:numPr>
      </w:pPr>
      <w:r>
        <w:t>Poskytovatel nesmí započítat jakékoli své pohledávky za Objednatelem proti pohledávkám Objednatele za Poskytovatelem vyplývajícím z této smlouvy či v souvislosti s ní. V případě porušení této povinnosti je Poskytovatel povinen zaplatit Objednateli smluvní pokutu ve výši 25% částky, která byla započtena.</w:t>
      </w:r>
    </w:p>
    <w:p w:rsidR="00B06DD6" w:rsidRDefault="00B06DD6" w:rsidP="006E62ED">
      <w:pPr>
        <w:pStyle w:val="Odstavecseseznamem"/>
        <w:numPr>
          <w:ilvl w:val="0"/>
          <w:numId w:val="10"/>
        </w:numPr>
      </w:pPr>
      <w:r>
        <w:t>V případě, že z důvodů na straně Poskytovatele dojde k zastavení, přerušení, snížení či jinému omezení plnění této smlouvy, je Poskytovatel povinen zaplatit Objednateli pokutu ve výši  3000Kč za každý započatý den zastavení, přerušení, snížení či jiného omezení plnění této smlouvy.</w:t>
      </w:r>
    </w:p>
    <w:p w:rsidR="00B06DD6" w:rsidRDefault="00B06DD6" w:rsidP="006E62ED">
      <w:pPr>
        <w:pStyle w:val="Odstavecseseznamem"/>
        <w:numPr>
          <w:ilvl w:val="0"/>
          <w:numId w:val="10"/>
        </w:numPr>
      </w:pPr>
      <w:r>
        <w:t>Zaplacení jakékoli smluvní pokuty dle této smlouvy není dotčen nárok Objednatele na náhradu škody.</w:t>
      </w:r>
    </w:p>
    <w:p w:rsidR="00B06DD6" w:rsidRDefault="00B06DD6" w:rsidP="006E62ED">
      <w:pPr>
        <w:pStyle w:val="Odstavecseseznamem"/>
        <w:numPr>
          <w:ilvl w:val="0"/>
          <w:numId w:val="10"/>
        </w:numPr>
      </w:pPr>
      <w:r>
        <w:t>Objednatel je oprávněn tuto smlouvu kdykoli vypovědět. Výpovědní lhůta činí jeden měsíc a počíná běžet prvého dne měsíce následujícího po doručení výpovědi Poskytovateli.</w:t>
      </w:r>
    </w:p>
    <w:p w:rsidR="00646775" w:rsidRPr="00DE65CD" w:rsidRDefault="00646775" w:rsidP="006E62ED">
      <w:pPr>
        <w:pStyle w:val="Odstavecseseznamem"/>
        <w:numPr>
          <w:ilvl w:val="0"/>
          <w:numId w:val="10"/>
        </w:numPr>
      </w:pPr>
      <w:r>
        <w:t xml:space="preserve">V případě, že </w:t>
      </w:r>
      <w:r>
        <w:rPr>
          <w:szCs w:val="24"/>
        </w:rPr>
        <w:t>z důvodů na straně Poskytovatele dojde k zastavení, přerušení, snížení či jinému omezení plnění této smlouvy delšímu než 3 pracovní dny, je Objednatel oprávněn tuto smlouvu vypovědět. V případě vypovězení smlouvy z důvodu uvedeného v předchozí větě je smlouva ukončena dnem doručení výpovědi Poskytovateli.</w:t>
      </w:r>
    </w:p>
    <w:p w:rsidR="00A06988" w:rsidRDefault="00A06988" w:rsidP="00A06988">
      <w:pPr>
        <w:tabs>
          <w:tab w:val="left" w:pos="-142"/>
        </w:tabs>
        <w:spacing w:after="120"/>
        <w:ind w:left="851" w:hanging="851"/>
        <w:jc w:val="center"/>
        <w:rPr>
          <w:b/>
          <w:sz w:val="24"/>
        </w:rPr>
      </w:pPr>
    </w:p>
    <w:p w:rsidR="00A06988" w:rsidRDefault="00A06988" w:rsidP="00A06988">
      <w:pPr>
        <w:tabs>
          <w:tab w:val="left" w:pos="-142"/>
        </w:tabs>
        <w:spacing w:after="120"/>
        <w:ind w:left="851" w:hanging="851"/>
        <w:jc w:val="center"/>
        <w:rPr>
          <w:b/>
          <w:sz w:val="24"/>
        </w:rPr>
      </w:pPr>
      <w:r>
        <w:rPr>
          <w:b/>
          <w:sz w:val="24"/>
        </w:rPr>
        <w:t xml:space="preserve">Článek </w:t>
      </w:r>
      <w:r w:rsidR="00646775">
        <w:rPr>
          <w:b/>
          <w:sz w:val="24"/>
        </w:rPr>
        <w:t>X</w:t>
      </w:r>
      <w:r>
        <w:rPr>
          <w:b/>
          <w:sz w:val="24"/>
        </w:rPr>
        <w:t>.</w:t>
      </w:r>
    </w:p>
    <w:p w:rsidR="00A06988" w:rsidRDefault="00A06988" w:rsidP="00A06988">
      <w:pPr>
        <w:tabs>
          <w:tab w:val="left" w:pos="-142"/>
        </w:tabs>
        <w:ind w:left="851" w:hanging="851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Náhradní plnění</w:t>
      </w:r>
    </w:p>
    <w:p w:rsidR="00A06988" w:rsidRDefault="00A06988" w:rsidP="00A06988">
      <w:pPr>
        <w:jc w:val="both"/>
      </w:pPr>
    </w:p>
    <w:p w:rsidR="00A06988" w:rsidRPr="00A06988" w:rsidRDefault="00D74981" w:rsidP="00646775">
      <w:pPr>
        <w:pStyle w:val="Odstavecseseznamem"/>
        <w:numPr>
          <w:ilvl w:val="0"/>
          <w:numId w:val="22"/>
        </w:numPr>
        <w:jc w:val="both"/>
      </w:pPr>
      <w:r>
        <w:t>Poskytovatel</w:t>
      </w:r>
      <w:r w:rsidRPr="00A06988">
        <w:t xml:space="preserve"> </w:t>
      </w:r>
      <w:r w:rsidR="00A06988" w:rsidRPr="00A06988">
        <w:t>se podpisem smlouvy zavazuje podle zákona č. 435/2004 Sb., o zaměstnanosti, ve znění pozdějších předpisů (dále jen „zákon o zaměstnanosti“), poskytnout náhradního plnění ve výši skutečného odběru služby dle § 81 odst. 2 písm. b) tohoto zákona.</w:t>
      </w:r>
    </w:p>
    <w:p w:rsidR="00A06988" w:rsidRPr="00A06988" w:rsidRDefault="00A06988" w:rsidP="00A06988">
      <w:pPr>
        <w:jc w:val="both"/>
      </w:pPr>
    </w:p>
    <w:p w:rsidR="00A06988" w:rsidRDefault="00A06988" w:rsidP="00646775">
      <w:pPr>
        <w:pStyle w:val="Odstavecseseznamem"/>
        <w:numPr>
          <w:ilvl w:val="0"/>
          <w:numId w:val="22"/>
        </w:numPr>
        <w:jc w:val="both"/>
      </w:pPr>
      <w:r w:rsidRPr="00A06988">
        <w:t xml:space="preserve">Potvrzení o poskytnutí služeb v rámci náhradního plnění za dobu plnění bude vystaveno odběrateli pouze za skutečně a včas uhrazené faktury. Potvrzení náhradního plnění je </w:t>
      </w:r>
      <w:r w:rsidR="00D74981">
        <w:t>poskytovatel</w:t>
      </w:r>
      <w:r w:rsidR="00D74981" w:rsidRPr="00A06988">
        <w:t xml:space="preserve"> </w:t>
      </w:r>
      <w:r w:rsidRPr="00A06988">
        <w:t>povinen uvést na každou vystavenou fakturu.</w:t>
      </w:r>
    </w:p>
    <w:p w:rsidR="00D74981" w:rsidRDefault="00D74981" w:rsidP="00A06988">
      <w:pPr>
        <w:ind w:left="709" w:hanging="709"/>
        <w:jc w:val="both"/>
      </w:pPr>
    </w:p>
    <w:p w:rsidR="00D74981" w:rsidRPr="00646775" w:rsidRDefault="00D74981" w:rsidP="00646775">
      <w:pPr>
        <w:pStyle w:val="Odstavecseseznamem"/>
        <w:numPr>
          <w:ilvl w:val="0"/>
          <w:numId w:val="22"/>
        </w:numPr>
        <w:rPr>
          <w:rFonts w:cs="Arial"/>
        </w:rPr>
      </w:pPr>
      <w:r w:rsidRPr="00646775">
        <w:rPr>
          <w:rFonts w:cs="Arial"/>
        </w:rPr>
        <w:t xml:space="preserve">V případě nedodržení sjednaného náhradního plnění dle čl. </w:t>
      </w:r>
      <w:r w:rsidR="00646775">
        <w:rPr>
          <w:rFonts w:cs="Arial"/>
        </w:rPr>
        <w:t>1.</w:t>
      </w:r>
      <w:r w:rsidRPr="00646775">
        <w:rPr>
          <w:rFonts w:cs="Arial"/>
        </w:rPr>
        <w:t xml:space="preserve"> a 2. poskytovatel uhradí odběrateli veškeré prokazatelné škody a náklady, které mu vzniknou nedodržením smlouvy ze strany prodávajícího (odvod do státního rozpočtu </w:t>
      </w:r>
      <w:r w:rsidRPr="00646775">
        <w:rPr>
          <w:rFonts w:cs="Arial"/>
        </w:rPr>
        <w:br/>
        <w:t>a příslušenství).</w:t>
      </w:r>
    </w:p>
    <w:p w:rsidR="005F3221" w:rsidRPr="00A06988" w:rsidRDefault="005F3221" w:rsidP="0021175F">
      <w:pPr>
        <w:ind w:left="709" w:hanging="709"/>
      </w:pPr>
    </w:p>
    <w:p w:rsidR="00082B56" w:rsidRDefault="00082B56">
      <w:pP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 xml:space="preserve">Článek </w:t>
      </w:r>
      <w:r w:rsidR="00BC3833">
        <w:rPr>
          <w:b/>
          <w:sz w:val="24"/>
        </w:rPr>
        <w:t>XI.</w:t>
      </w:r>
    </w:p>
    <w:p w:rsidR="00082B56" w:rsidRDefault="00082B56">
      <w:pPr>
        <w:spacing w:after="120"/>
        <w:ind w:left="851" w:hanging="851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Závěrečná ustanovení:</w:t>
      </w:r>
    </w:p>
    <w:p w:rsidR="003D3568" w:rsidRDefault="00BC3833" w:rsidP="00BC3833">
      <w:pPr>
        <w:pStyle w:val="Odstavecseseznamem"/>
        <w:numPr>
          <w:ilvl w:val="0"/>
          <w:numId w:val="13"/>
        </w:numPr>
        <w:jc w:val="both"/>
      </w:pPr>
      <w:r>
        <w:t>Tato smlouva může být doplňována či měněna pouze písemně, postupně číslovanými dodatky.</w:t>
      </w:r>
    </w:p>
    <w:p w:rsidR="00082B56" w:rsidRDefault="00082B56" w:rsidP="00BC3833">
      <w:pPr>
        <w:numPr>
          <w:ilvl w:val="0"/>
          <w:numId w:val="13"/>
        </w:numPr>
        <w:jc w:val="both"/>
      </w:pPr>
      <w:r>
        <w:t xml:space="preserve">Pokud nebylo ujednáno jinak, platí pro tento smluvní vztah příslušná ustanovení občanského zákoníku č. </w:t>
      </w:r>
      <w:r w:rsidR="00A1799D">
        <w:t>89</w:t>
      </w:r>
      <w:r>
        <w:t>/</w:t>
      </w:r>
      <w:r w:rsidR="00A1799D">
        <w:t>2012</w:t>
      </w:r>
      <w:r>
        <w:t xml:space="preserve"> Sb.</w:t>
      </w:r>
    </w:p>
    <w:p w:rsidR="00082B56" w:rsidRDefault="00082B56" w:rsidP="00BC3833">
      <w:pPr>
        <w:numPr>
          <w:ilvl w:val="0"/>
          <w:numId w:val="13"/>
        </w:numPr>
        <w:jc w:val="both"/>
      </w:pPr>
      <w:r>
        <w:t>Pokud se ve smlouvě stane některý článek nebo část smlouvy neplatná, nemá to vliv na platnost</w:t>
      </w:r>
      <w:r w:rsidR="00C501D8">
        <w:t xml:space="preserve"> os</w:t>
      </w:r>
      <w:r>
        <w:t>tatních ustanovení smlouvy.</w:t>
      </w:r>
    </w:p>
    <w:p w:rsidR="00082B56" w:rsidRDefault="00BC3833" w:rsidP="00BC3833">
      <w:pPr>
        <w:numPr>
          <w:ilvl w:val="0"/>
          <w:numId w:val="13"/>
        </w:numPr>
        <w:spacing w:after="120"/>
        <w:jc w:val="both"/>
      </w:pPr>
      <w:r>
        <w:t>Tato smlouva je sepsána</w:t>
      </w:r>
      <w:r w:rsidR="00082B56">
        <w:t xml:space="preserve"> ve </w:t>
      </w:r>
      <w:r w:rsidR="00495F0E">
        <w:t>3</w:t>
      </w:r>
      <w:r w:rsidR="00082B56">
        <w:t xml:space="preserve"> v</w:t>
      </w:r>
      <w:r>
        <w:t>yhotoveních, z nichž</w:t>
      </w:r>
      <w:r w:rsidR="00082B56">
        <w:t xml:space="preserve"> </w:t>
      </w:r>
      <w:r w:rsidR="006B6FFF">
        <w:t>O</w:t>
      </w:r>
      <w:r w:rsidR="00C40C7E">
        <w:t xml:space="preserve">bjednatel obdrží 2 vyhotovení a </w:t>
      </w:r>
      <w:r w:rsidR="0058478E">
        <w:t>Poskytovatel</w:t>
      </w:r>
      <w:r w:rsidR="0058478E" w:rsidRPr="00EA2347">
        <w:t xml:space="preserve"> </w:t>
      </w:r>
      <w:r w:rsidR="00C40C7E">
        <w:t xml:space="preserve">obdrží 1 vyhotovení. </w:t>
      </w:r>
    </w:p>
    <w:p w:rsidR="00BC3833" w:rsidRDefault="00BC3833" w:rsidP="00BC3833">
      <w:pPr>
        <w:numPr>
          <w:ilvl w:val="0"/>
          <w:numId w:val="13"/>
        </w:numPr>
        <w:spacing w:after="120"/>
        <w:jc w:val="both"/>
      </w:pPr>
      <w:r>
        <w:t>Nedílnou součástí této smlouvy jsou následující přílohy:</w:t>
      </w:r>
    </w:p>
    <w:p w:rsidR="007045B3" w:rsidRDefault="007045B3" w:rsidP="007045B3">
      <w:pPr>
        <w:spacing w:after="120"/>
        <w:ind w:left="375"/>
        <w:jc w:val="both"/>
      </w:pPr>
      <w:r>
        <w:t>Příloha č.1</w:t>
      </w:r>
      <w:r w:rsidR="00A26362">
        <w:t xml:space="preserve"> </w:t>
      </w:r>
      <w:r>
        <w:t>smlouvy S 349/18</w:t>
      </w:r>
      <w:r w:rsidR="00A26362">
        <w:t xml:space="preserve"> - </w:t>
      </w:r>
      <w:r w:rsidR="00A26362" w:rsidRPr="00A26362">
        <w:t>Specifikace úklidových ploch a četností úklidu</w:t>
      </w:r>
    </w:p>
    <w:p w:rsidR="007045B3" w:rsidRDefault="007045B3" w:rsidP="007045B3">
      <w:pPr>
        <w:spacing w:after="120"/>
        <w:ind w:left="375"/>
        <w:jc w:val="both"/>
      </w:pPr>
      <w:r>
        <w:t>Příloha č.2 smlouvy  S 349/18</w:t>
      </w:r>
      <w:r w:rsidR="00A26362">
        <w:t xml:space="preserve"> </w:t>
      </w:r>
      <w:r>
        <w:t>- výpočetní tabulka</w:t>
      </w:r>
    </w:p>
    <w:p w:rsidR="00EF785F" w:rsidRDefault="00EF785F" w:rsidP="00EF785F">
      <w:pPr>
        <w:spacing w:after="120"/>
        <w:ind w:left="567"/>
        <w:jc w:val="both"/>
      </w:pPr>
    </w:p>
    <w:p w:rsidR="005F3221" w:rsidRDefault="005F3221" w:rsidP="005F3221">
      <w:pPr>
        <w:spacing w:after="120"/>
        <w:jc w:val="both"/>
      </w:pPr>
    </w:p>
    <w:p w:rsidR="005F3221" w:rsidRDefault="005F3221" w:rsidP="005F3221">
      <w:pPr>
        <w:spacing w:after="120"/>
        <w:jc w:val="both"/>
      </w:pPr>
    </w:p>
    <w:p w:rsidR="00082B56" w:rsidRDefault="00082B56">
      <w:pPr>
        <w:pStyle w:val="Zkladntext21"/>
        <w:spacing w:after="120"/>
      </w:pPr>
      <w:r>
        <w:t>V</w:t>
      </w:r>
      <w:r w:rsidR="00A62C3F">
        <w:t> Šenově u Nového Jičína</w:t>
      </w:r>
      <w:r>
        <w:t xml:space="preserve"> dne:  </w:t>
      </w:r>
      <w:r>
        <w:tab/>
      </w:r>
      <w:r>
        <w:tab/>
        <w:t xml:space="preserve">     </w:t>
      </w:r>
      <w:r w:rsidR="009B38EC">
        <w:tab/>
      </w:r>
      <w:r w:rsidR="00A62C3F">
        <w:t xml:space="preserve">       </w:t>
      </w:r>
      <w:r w:rsidRPr="003C3A5B">
        <w:rPr>
          <w:highlight w:val="yellow"/>
        </w:rPr>
        <w:t>V </w:t>
      </w:r>
      <w:r w:rsidRPr="003C3A5B">
        <w:rPr>
          <w:highlight w:val="yellow"/>
        </w:rPr>
        <w:tab/>
      </w:r>
      <w:r w:rsidRPr="003C3A5B">
        <w:rPr>
          <w:highlight w:val="yellow"/>
        </w:rPr>
        <w:tab/>
      </w:r>
      <w:r w:rsidRPr="003C3A5B">
        <w:rPr>
          <w:highlight w:val="yellow"/>
        </w:rPr>
        <w:tab/>
        <w:t xml:space="preserve"> dne:</w:t>
      </w:r>
    </w:p>
    <w:p w:rsidR="00082B56" w:rsidRDefault="00082B56">
      <w:pPr>
        <w:spacing w:after="120"/>
        <w:jc w:val="both"/>
        <w:rPr>
          <w:sz w:val="24"/>
        </w:rPr>
      </w:pPr>
      <w:r>
        <w:rPr>
          <w:sz w:val="24"/>
        </w:rPr>
        <w:t xml:space="preserve"> </w:t>
      </w:r>
    </w:p>
    <w:p w:rsidR="00082B56" w:rsidRDefault="00BC3833">
      <w:pPr>
        <w:spacing w:after="120"/>
        <w:jc w:val="both"/>
        <w:rPr>
          <w:sz w:val="24"/>
        </w:rPr>
      </w:pPr>
      <w:r>
        <w:rPr>
          <w:sz w:val="24"/>
        </w:rPr>
        <w:t xml:space="preserve">za </w:t>
      </w:r>
      <w:r w:rsidR="00082B56">
        <w:rPr>
          <w:sz w:val="24"/>
        </w:rPr>
        <w:t>OBJEDNATEL</w:t>
      </w:r>
      <w:r>
        <w:rPr>
          <w:sz w:val="24"/>
        </w:rPr>
        <w:t>E</w:t>
      </w:r>
      <w:r w:rsidR="00082B56">
        <w:rPr>
          <w:sz w:val="24"/>
        </w:rPr>
        <w:t>:</w:t>
      </w:r>
      <w:r w:rsidR="00082B56">
        <w:rPr>
          <w:sz w:val="24"/>
        </w:rPr>
        <w:tab/>
      </w:r>
      <w:r w:rsidR="00082B56">
        <w:rPr>
          <w:sz w:val="24"/>
        </w:rPr>
        <w:tab/>
        <w:t xml:space="preserve">            </w:t>
      </w:r>
      <w:r w:rsidR="00082B56">
        <w:rPr>
          <w:sz w:val="24"/>
        </w:rPr>
        <w:tab/>
      </w:r>
      <w:r>
        <w:rPr>
          <w:sz w:val="24"/>
        </w:rPr>
        <w:t xml:space="preserve">                za</w:t>
      </w:r>
      <w:r w:rsidR="00082B56">
        <w:rPr>
          <w:sz w:val="24"/>
        </w:rPr>
        <w:tab/>
        <w:t xml:space="preserve"> </w:t>
      </w:r>
      <w:r w:rsidR="0058478E">
        <w:rPr>
          <w:sz w:val="24"/>
        </w:rPr>
        <w:t>POSKYTOVATEL</w:t>
      </w:r>
      <w:r>
        <w:rPr>
          <w:sz w:val="24"/>
        </w:rPr>
        <w:t>E</w:t>
      </w:r>
      <w:r w:rsidR="00082B56">
        <w:rPr>
          <w:sz w:val="24"/>
        </w:rPr>
        <w:t>:</w:t>
      </w:r>
    </w:p>
    <w:p w:rsidR="00E43533" w:rsidRDefault="00E43533">
      <w:pPr>
        <w:spacing w:after="120"/>
        <w:jc w:val="both"/>
        <w:rPr>
          <w:sz w:val="24"/>
        </w:rPr>
      </w:pPr>
    </w:p>
    <w:p w:rsidR="00082B56" w:rsidRDefault="00082B56">
      <w:pPr>
        <w:spacing w:after="120"/>
        <w:jc w:val="both"/>
        <w:rPr>
          <w:sz w:val="24"/>
        </w:rPr>
      </w:pPr>
      <w:r>
        <w:rPr>
          <w:sz w:val="24"/>
        </w:rPr>
        <w:t xml:space="preserve">    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r w:rsidRPr="003C3A5B">
        <w:rPr>
          <w:sz w:val="24"/>
          <w:highlight w:val="yellow"/>
        </w:rPr>
        <w:t>..............................................</w:t>
      </w:r>
    </w:p>
    <w:p w:rsidR="00082B56" w:rsidRPr="00793996" w:rsidRDefault="00082B56">
      <w:pPr>
        <w:rPr>
          <w:bCs/>
        </w:rPr>
      </w:pPr>
      <w:r w:rsidRPr="00793996">
        <w:rPr>
          <w:bCs/>
        </w:rPr>
        <w:t xml:space="preserve">     </w:t>
      </w:r>
      <w:r w:rsidR="009B38EC" w:rsidRPr="00793996">
        <w:rPr>
          <w:bCs/>
        </w:rPr>
        <w:tab/>
      </w:r>
      <w:r w:rsidRPr="00793996">
        <w:rPr>
          <w:bCs/>
        </w:rPr>
        <w:t xml:space="preserve">Ing. </w:t>
      </w:r>
      <w:r w:rsidR="00CB76AF">
        <w:rPr>
          <w:bCs/>
        </w:rPr>
        <w:t>Marek Špok PhD</w:t>
      </w:r>
      <w:r w:rsidR="00637A01">
        <w:rPr>
          <w:bCs/>
        </w:rPr>
        <w:t>.,</w:t>
      </w:r>
      <w:r w:rsidRPr="00793996">
        <w:rPr>
          <w:bCs/>
        </w:rPr>
        <w:tab/>
      </w:r>
      <w:r w:rsidRPr="00793996">
        <w:rPr>
          <w:bCs/>
        </w:rPr>
        <w:tab/>
        <w:t xml:space="preserve">                  </w:t>
      </w:r>
      <w:r w:rsidR="001D13F0">
        <w:rPr>
          <w:bCs/>
        </w:rPr>
        <w:tab/>
      </w:r>
      <w:r w:rsidR="001D13F0">
        <w:rPr>
          <w:bCs/>
        </w:rPr>
        <w:tab/>
        <w:t xml:space="preserve">     </w:t>
      </w:r>
    </w:p>
    <w:p w:rsidR="00EA2CC1" w:rsidRPr="00147C8E" w:rsidRDefault="00082B56" w:rsidP="00EA2CC1">
      <w:r w:rsidRPr="00793996">
        <w:t xml:space="preserve">            </w:t>
      </w:r>
      <w:r w:rsidR="009B38EC" w:rsidRPr="00793996">
        <w:t xml:space="preserve"> </w:t>
      </w:r>
      <w:r w:rsidR="00637A01">
        <w:t>ř</w:t>
      </w:r>
      <w:r w:rsidRPr="00793996">
        <w:t xml:space="preserve">editel </w:t>
      </w:r>
      <w:r w:rsidR="00793996">
        <w:t>podniku</w:t>
      </w:r>
      <w:r w:rsidRPr="00793996">
        <w:tab/>
      </w:r>
      <w:r w:rsidRPr="00793996">
        <w:tab/>
      </w:r>
      <w:r w:rsidRPr="00793996">
        <w:tab/>
        <w:t xml:space="preserve">                  </w:t>
      </w:r>
      <w:r w:rsidRPr="00793996">
        <w:tab/>
        <w:t xml:space="preserve"> </w:t>
      </w:r>
      <w:bookmarkEnd w:id="2"/>
      <w:bookmarkEnd w:id="3"/>
      <w:r w:rsidR="001D13F0">
        <w:tab/>
      </w:r>
      <w:r w:rsidR="006749E0">
        <w:rPr>
          <w:rFonts w:cs="Arial"/>
          <w:b/>
          <w:sz w:val="32"/>
          <w:szCs w:val="32"/>
        </w:rPr>
        <w:br/>
      </w:r>
      <w:r w:rsidR="00147C8E">
        <w:rPr>
          <w:rFonts w:cs="Arial"/>
          <w:b/>
          <w:sz w:val="28"/>
          <w:szCs w:val="28"/>
        </w:rPr>
        <w:t xml:space="preserve">                     </w:t>
      </w:r>
    </w:p>
    <w:p w:rsidR="00EA2CC1" w:rsidRPr="002A0159" w:rsidRDefault="00EA2CC1" w:rsidP="00EA2CC1">
      <w:pPr>
        <w:spacing w:before="120" w:after="120"/>
        <w:jc w:val="center"/>
        <w:rPr>
          <w:rFonts w:cs="Arial"/>
          <w:b/>
          <w:sz w:val="28"/>
          <w:szCs w:val="28"/>
        </w:rPr>
      </w:pPr>
    </w:p>
    <w:p w:rsidR="002F6A96" w:rsidRDefault="002F6A96" w:rsidP="002F6A96">
      <w:pPr>
        <w:rPr>
          <w:color w:val="1F497D"/>
        </w:rPr>
      </w:pPr>
    </w:p>
    <w:p w:rsidR="006749E0" w:rsidRDefault="006749E0" w:rsidP="00147C8E"/>
    <w:p w:rsidR="00BC3833" w:rsidRDefault="00BC3833" w:rsidP="00147C8E">
      <w:r>
        <w:t xml:space="preserve">    ……………………………………….</w:t>
      </w:r>
    </w:p>
    <w:p w:rsidR="00280F97" w:rsidRDefault="00280F97" w:rsidP="00147C8E">
      <w:r>
        <w:t xml:space="preserve">            Ing. Kamil Kučera</w:t>
      </w:r>
    </w:p>
    <w:p w:rsidR="00280F97" w:rsidRDefault="00280F97" w:rsidP="00147C8E">
      <w:r>
        <w:t xml:space="preserve">            výkonný ředitel</w:t>
      </w:r>
    </w:p>
    <w:p w:rsidR="0006578C" w:rsidRDefault="00EE6607" w:rsidP="0006578C">
      <w:pPr>
        <w:rPr>
          <w:color w:val="1F497D"/>
        </w:rPr>
      </w:pPr>
      <w:r>
        <w:rPr>
          <w:rFonts w:cs="Arial"/>
          <w:b/>
          <w:sz w:val="32"/>
          <w:szCs w:val="32"/>
        </w:rPr>
        <w:br/>
      </w:r>
    </w:p>
    <w:p w:rsidR="00BF0332" w:rsidRDefault="00BF0332" w:rsidP="00147C8E"/>
    <w:p w:rsidR="00BF0332" w:rsidRDefault="00BF0332" w:rsidP="009129AF"/>
    <w:p w:rsidR="006749E0" w:rsidRPr="009129AF" w:rsidRDefault="006749E0" w:rsidP="0053218E">
      <w:pPr>
        <w:tabs>
          <w:tab w:val="left" w:pos="8152"/>
        </w:tabs>
      </w:pPr>
    </w:p>
    <w:sectPr w:rsidR="006749E0" w:rsidRPr="009129AF" w:rsidSect="006115C0">
      <w:footerReference w:type="default" r:id="rId8"/>
      <w:pgSz w:w="11907" w:h="16840" w:code="9"/>
      <w:pgMar w:top="1418" w:right="851" w:bottom="1134" w:left="1418" w:header="340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FFB" w:rsidRDefault="00072FFB">
      <w:r>
        <w:separator/>
      </w:r>
    </w:p>
  </w:endnote>
  <w:endnote w:type="continuationSeparator" w:id="0">
    <w:p w:rsidR="00072FFB" w:rsidRDefault="00072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F05" w:rsidRDefault="00F64F05">
    <w:pPr>
      <w:pStyle w:val="Zpat"/>
      <w:pBdr>
        <w:bottom w:val="single" w:sz="6" w:space="0" w:color="auto"/>
      </w:pBdr>
      <w:tabs>
        <w:tab w:val="clear" w:pos="9072"/>
        <w:tab w:val="right" w:pos="9639"/>
      </w:tabs>
      <w:rPr>
        <w:snapToGrid w:val="0"/>
        <w:sz w:val="8"/>
      </w:rPr>
    </w:pPr>
  </w:p>
  <w:p w:rsidR="00F64F05" w:rsidRDefault="00F64F05">
    <w:pPr>
      <w:pStyle w:val="Zpat"/>
      <w:tabs>
        <w:tab w:val="clear" w:pos="9072"/>
        <w:tab w:val="right" w:pos="9639"/>
      </w:tabs>
      <w:rPr>
        <w:b/>
        <w:snapToGrid w:val="0"/>
        <w:sz w:val="20"/>
      </w:rPr>
    </w:pPr>
  </w:p>
  <w:p w:rsidR="00F64F05" w:rsidRDefault="00F64F05" w:rsidP="00E43533">
    <w:pPr>
      <w:pStyle w:val="Zpat"/>
      <w:tabs>
        <w:tab w:val="clear" w:pos="9072"/>
        <w:tab w:val="right" w:pos="9639"/>
      </w:tabs>
      <w:jc w:val="center"/>
      <w:rPr>
        <w:rStyle w:val="slostrnky"/>
        <w:b/>
        <w:sz w:val="20"/>
      </w:rPr>
    </w:pPr>
    <w:r>
      <w:rPr>
        <w:rStyle w:val="slostrnky"/>
        <w:b/>
        <w:sz w:val="20"/>
      </w:rPr>
      <w:fldChar w:fldCharType="begin"/>
    </w:r>
    <w:r>
      <w:rPr>
        <w:rStyle w:val="slostrnky"/>
        <w:b/>
        <w:sz w:val="20"/>
      </w:rPr>
      <w:instrText xml:space="preserve"> PAGE </w:instrText>
    </w:r>
    <w:r>
      <w:rPr>
        <w:rStyle w:val="slostrnky"/>
        <w:b/>
        <w:sz w:val="20"/>
      </w:rPr>
      <w:fldChar w:fldCharType="separate"/>
    </w:r>
    <w:r w:rsidR="00240EDA">
      <w:rPr>
        <w:rStyle w:val="slostrnky"/>
        <w:b/>
        <w:noProof/>
        <w:sz w:val="20"/>
      </w:rPr>
      <w:t>3</w:t>
    </w:r>
    <w:r>
      <w:rPr>
        <w:rStyle w:val="slostrnky"/>
        <w:b/>
        <w:sz w:val="20"/>
      </w:rPr>
      <w:fldChar w:fldCharType="end"/>
    </w:r>
    <w:r>
      <w:rPr>
        <w:rStyle w:val="slostrnky"/>
        <w:b/>
        <w:sz w:val="20"/>
      </w:rPr>
      <w:t>/16</w:t>
    </w:r>
  </w:p>
  <w:p w:rsidR="00F64F05" w:rsidRPr="00E43533" w:rsidRDefault="00F64F05" w:rsidP="00E43533">
    <w:pPr>
      <w:pStyle w:val="Zpat"/>
      <w:tabs>
        <w:tab w:val="clear" w:pos="9072"/>
        <w:tab w:val="right" w:pos="9639"/>
      </w:tabs>
      <w:jc w:val="center"/>
      <w:rPr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FFB" w:rsidRDefault="00072FFB">
      <w:r>
        <w:separator/>
      </w:r>
    </w:p>
  </w:footnote>
  <w:footnote w:type="continuationSeparator" w:id="0">
    <w:p w:rsidR="00072FFB" w:rsidRDefault="00072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7BB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4E7D76"/>
    <w:multiLevelType w:val="hybridMultilevel"/>
    <w:tmpl w:val="20F00DAE"/>
    <w:lvl w:ilvl="0" w:tplc="905CAB7E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1E701108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076B3482"/>
    <w:multiLevelType w:val="multilevel"/>
    <w:tmpl w:val="57F83A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09E67DC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1E2E8C"/>
    <w:multiLevelType w:val="multilevel"/>
    <w:tmpl w:val="FA94944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36" w:hanging="1800"/>
      </w:pPr>
      <w:rPr>
        <w:rFonts w:hint="default"/>
      </w:rPr>
    </w:lvl>
  </w:abstractNum>
  <w:abstractNum w:abstractNumId="5" w15:restartNumberingAfterBreak="0">
    <w:nsid w:val="0F8B7AD9"/>
    <w:multiLevelType w:val="multilevel"/>
    <w:tmpl w:val="FC90C9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1BD235D"/>
    <w:multiLevelType w:val="hybridMultilevel"/>
    <w:tmpl w:val="AA82E90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98752E"/>
    <w:multiLevelType w:val="multilevel"/>
    <w:tmpl w:val="FEFEF358"/>
    <w:lvl w:ilvl="0">
      <w:start w:val="2"/>
      <w:numFmt w:val="decimal"/>
      <w:lvlText w:val="%1."/>
      <w:lvlJc w:val="left"/>
      <w:pPr>
        <w:ind w:left="709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8" w15:restartNumberingAfterBreak="0">
    <w:nsid w:val="1BAD6060"/>
    <w:multiLevelType w:val="multilevel"/>
    <w:tmpl w:val="FCDC1A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0"/>
      </w:rPr>
    </w:lvl>
  </w:abstractNum>
  <w:abstractNum w:abstractNumId="9" w15:restartNumberingAfterBreak="0">
    <w:nsid w:val="1C42338C"/>
    <w:multiLevelType w:val="multilevel"/>
    <w:tmpl w:val="3796C7E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22887299"/>
    <w:multiLevelType w:val="hybridMultilevel"/>
    <w:tmpl w:val="D5C8F282"/>
    <w:lvl w:ilvl="0" w:tplc="B13E1B62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53800"/>
    <w:multiLevelType w:val="multilevel"/>
    <w:tmpl w:val="816C7B70"/>
    <w:lvl w:ilvl="0">
      <w:start w:val="2"/>
      <w:numFmt w:val="decimal"/>
      <w:lvlText w:val="%1."/>
      <w:lvlJc w:val="left"/>
      <w:pPr>
        <w:ind w:left="567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2" w15:restartNumberingAfterBreak="0">
    <w:nsid w:val="2C754D97"/>
    <w:multiLevelType w:val="multilevel"/>
    <w:tmpl w:val="A6FEEF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41297242"/>
    <w:multiLevelType w:val="multilevel"/>
    <w:tmpl w:val="7A6CE3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F000926"/>
    <w:multiLevelType w:val="multilevel"/>
    <w:tmpl w:val="819EEB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04C459B"/>
    <w:multiLevelType w:val="multilevel"/>
    <w:tmpl w:val="4A5C35F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574C52DA"/>
    <w:multiLevelType w:val="hybridMultilevel"/>
    <w:tmpl w:val="8EC45A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F73F76"/>
    <w:multiLevelType w:val="hybridMultilevel"/>
    <w:tmpl w:val="C5AE3430"/>
    <w:lvl w:ilvl="0" w:tplc="A96ADBD2">
      <w:start w:val="1"/>
      <w:numFmt w:val="decimal"/>
      <w:lvlText w:val="%1."/>
      <w:lvlJc w:val="left"/>
      <w:pPr>
        <w:tabs>
          <w:tab w:val="num" w:pos="289"/>
        </w:tabs>
        <w:ind w:left="289" w:hanging="289"/>
      </w:pPr>
      <w:rPr>
        <w:rFonts w:ascii="Times New Roman" w:hAnsi="Times New Roman"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E41F7C"/>
    <w:multiLevelType w:val="multilevel"/>
    <w:tmpl w:val="605C1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65FA64D0"/>
    <w:multiLevelType w:val="multilevel"/>
    <w:tmpl w:val="7A9E78E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C1C34EC"/>
    <w:multiLevelType w:val="multilevel"/>
    <w:tmpl w:val="7EB432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1FE7677"/>
    <w:multiLevelType w:val="multilevel"/>
    <w:tmpl w:val="E5569B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3"/>
  </w:num>
  <w:num w:numId="5">
    <w:abstractNumId w:val="8"/>
  </w:num>
  <w:num w:numId="6">
    <w:abstractNumId w:val="14"/>
  </w:num>
  <w:num w:numId="7">
    <w:abstractNumId w:val="20"/>
  </w:num>
  <w:num w:numId="8">
    <w:abstractNumId w:val="18"/>
  </w:num>
  <w:num w:numId="9">
    <w:abstractNumId w:val="12"/>
  </w:num>
  <w:num w:numId="10">
    <w:abstractNumId w:val="15"/>
  </w:num>
  <w:num w:numId="11">
    <w:abstractNumId w:val="4"/>
  </w:num>
  <w:num w:numId="12">
    <w:abstractNumId w:val="19"/>
  </w:num>
  <w:num w:numId="13">
    <w:abstractNumId w:val="9"/>
  </w:num>
  <w:num w:numId="14">
    <w:abstractNumId w:val="17"/>
  </w:num>
  <w:num w:numId="15">
    <w:abstractNumId w:val="1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6"/>
  </w:num>
  <w:num w:numId="19">
    <w:abstractNumId w:val="7"/>
  </w:num>
  <w:num w:numId="20">
    <w:abstractNumId w:val="11"/>
  </w:num>
  <w:num w:numId="21">
    <w:abstractNumId w:val="5"/>
  </w:num>
  <w:num w:numId="22">
    <w:abstractNumId w:val="6"/>
  </w:num>
  <w:num w:numId="2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B56"/>
    <w:rsid w:val="00002CEC"/>
    <w:rsid w:val="00011329"/>
    <w:rsid w:val="00021DCB"/>
    <w:rsid w:val="00027E9B"/>
    <w:rsid w:val="000310D4"/>
    <w:rsid w:val="00031CFC"/>
    <w:rsid w:val="0003603B"/>
    <w:rsid w:val="00036832"/>
    <w:rsid w:val="000444FA"/>
    <w:rsid w:val="000625BC"/>
    <w:rsid w:val="00064B05"/>
    <w:rsid w:val="000656B1"/>
    <w:rsid w:val="0006578C"/>
    <w:rsid w:val="00066371"/>
    <w:rsid w:val="00072FFB"/>
    <w:rsid w:val="0007464F"/>
    <w:rsid w:val="000777CE"/>
    <w:rsid w:val="00082B56"/>
    <w:rsid w:val="00091FB0"/>
    <w:rsid w:val="00094331"/>
    <w:rsid w:val="000A1344"/>
    <w:rsid w:val="000B5D3A"/>
    <w:rsid w:val="000B603D"/>
    <w:rsid w:val="000D0A92"/>
    <w:rsid w:val="000D4A4D"/>
    <w:rsid w:val="000F67EB"/>
    <w:rsid w:val="00107A74"/>
    <w:rsid w:val="001127E7"/>
    <w:rsid w:val="00114061"/>
    <w:rsid w:val="00115A1B"/>
    <w:rsid w:val="00121EFE"/>
    <w:rsid w:val="0013690A"/>
    <w:rsid w:val="00147C8E"/>
    <w:rsid w:val="0015272B"/>
    <w:rsid w:val="00153556"/>
    <w:rsid w:val="001560CD"/>
    <w:rsid w:val="00182C70"/>
    <w:rsid w:val="001D13F0"/>
    <w:rsid w:val="001D3358"/>
    <w:rsid w:val="001E2FC4"/>
    <w:rsid w:val="0021175F"/>
    <w:rsid w:val="00220C92"/>
    <w:rsid w:val="00240EDA"/>
    <w:rsid w:val="0024171F"/>
    <w:rsid w:val="00255C9D"/>
    <w:rsid w:val="00267221"/>
    <w:rsid w:val="00280F97"/>
    <w:rsid w:val="00295B76"/>
    <w:rsid w:val="002A0159"/>
    <w:rsid w:val="002A060F"/>
    <w:rsid w:val="002B1BAE"/>
    <w:rsid w:val="002B3BEC"/>
    <w:rsid w:val="002D4427"/>
    <w:rsid w:val="002D7028"/>
    <w:rsid w:val="002E1847"/>
    <w:rsid w:val="002E1C06"/>
    <w:rsid w:val="002E4475"/>
    <w:rsid w:val="002F4AE7"/>
    <w:rsid w:val="002F56BE"/>
    <w:rsid w:val="002F5CD5"/>
    <w:rsid w:val="002F6201"/>
    <w:rsid w:val="002F6A96"/>
    <w:rsid w:val="00315DC2"/>
    <w:rsid w:val="00322EE1"/>
    <w:rsid w:val="00327A2B"/>
    <w:rsid w:val="003359AA"/>
    <w:rsid w:val="003477D4"/>
    <w:rsid w:val="003620C5"/>
    <w:rsid w:val="00363188"/>
    <w:rsid w:val="00371D67"/>
    <w:rsid w:val="003842BF"/>
    <w:rsid w:val="00385D35"/>
    <w:rsid w:val="00391221"/>
    <w:rsid w:val="0039681E"/>
    <w:rsid w:val="00397FCC"/>
    <w:rsid w:val="003B3559"/>
    <w:rsid w:val="003C3A5B"/>
    <w:rsid w:val="003C4AD9"/>
    <w:rsid w:val="003D24E0"/>
    <w:rsid w:val="003D2892"/>
    <w:rsid w:val="003D3568"/>
    <w:rsid w:val="003E3672"/>
    <w:rsid w:val="003F04CD"/>
    <w:rsid w:val="003F059C"/>
    <w:rsid w:val="003F5664"/>
    <w:rsid w:val="00400F4A"/>
    <w:rsid w:val="00403615"/>
    <w:rsid w:val="00405849"/>
    <w:rsid w:val="00407ADF"/>
    <w:rsid w:val="00413BEB"/>
    <w:rsid w:val="004147DC"/>
    <w:rsid w:val="00424DD0"/>
    <w:rsid w:val="0042536C"/>
    <w:rsid w:val="00427455"/>
    <w:rsid w:val="00440583"/>
    <w:rsid w:val="00452EB5"/>
    <w:rsid w:val="004533D1"/>
    <w:rsid w:val="00453F07"/>
    <w:rsid w:val="00456F68"/>
    <w:rsid w:val="004648F9"/>
    <w:rsid w:val="0046782B"/>
    <w:rsid w:val="004728D8"/>
    <w:rsid w:val="00475E41"/>
    <w:rsid w:val="00476447"/>
    <w:rsid w:val="00477622"/>
    <w:rsid w:val="00490642"/>
    <w:rsid w:val="00491A8A"/>
    <w:rsid w:val="00495F0E"/>
    <w:rsid w:val="004A4324"/>
    <w:rsid w:val="004B2BE5"/>
    <w:rsid w:val="004C1B7B"/>
    <w:rsid w:val="004D6D84"/>
    <w:rsid w:val="004D712D"/>
    <w:rsid w:val="004E020A"/>
    <w:rsid w:val="004E3241"/>
    <w:rsid w:val="004E4457"/>
    <w:rsid w:val="004E7812"/>
    <w:rsid w:val="00514B95"/>
    <w:rsid w:val="00517B15"/>
    <w:rsid w:val="0052204B"/>
    <w:rsid w:val="0053218E"/>
    <w:rsid w:val="00536129"/>
    <w:rsid w:val="005531BA"/>
    <w:rsid w:val="00555D02"/>
    <w:rsid w:val="005705EB"/>
    <w:rsid w:val="0057080B"/>
    <w:rsid w:val="0058478E"/>
    <w:rsid w:val="00585368"/>
    <w:rsid w:val="005916DA"/>
    <w:rsid w:val="00595C2D"/>
    <w:rsid w:val="005A1284"/>
    <w:rsid w:val="005B28BD"/>
    <w:rsid w:val="005E2120"/>
    <w:rsid w:val="005F3221"/>
    <w:rsid w:val="00603830"/>
    <w:rsid w:val="0060543F"/>
    <w:rsid w:val="006115C0"/>
    <w:rsid w:val="006127F8"/>
    <w:rsid w:val="00613504"/>
    <w:rsid w:val="0063541E"/>
    <w:rsid w:val="006360DE"/>
    <w:rsid w:val="00637A01"/>
    <w:rsid w:val="00646775"/>
    <w:rsid w:val="00654173"/>
    <w:rsid w:val="00665F28"/>
    <w:rsid w:val="00673EB7"/>
    <w:rsid w:val="006749E0"/>
    <w:rsid w:val="00680690"/>
    <w:rsid w:val="00681A0A"/>
    <w:rsid w:val="006A2609"/>
    <w:rsid w:val="006A3D46"/>
    <w:rsid w:val="006B6FFF"/>
    <w:rsid w:val="006D43EF"/>
    <w:rsid w:val="006D5127"/>
    <w:rsid w:val="006E62ED"/>
    <w:rsid w:val="006F0FA7"/>
    <w:rsid w:val="006F4DA0"/>
    <w:rsid w:val="006F724C"/>
    <w:rsid w:val="007045B3"/>
    <w:rsid w:val="0070691B"/>
    <w:rsid w:val="00721447"/>
    <w:rsid w:val="00722288"/>
    <w:rsid w:val="007309B8"/>
    <w:rsid w:val="00731B49"/>
    <w:rsid w:val="00751D21"/>
    <w:rsid w:val="00761B7D"/>
    <w:rsid w:val="00771168"/>
    <w:rsid w:val="00782E50"/>
    <w:rsid w:val="007923C3"/>
    <w:rsid w:val="00793996"/>
    <w:rsid w:val="007953DA"/>
    <w:rsid w:val="007A335E"/>
    <w:rsid w:val="007A3E3D"/>
    <w:rsid w:val="007B64D8"/>
    <w:rsid w:val="007B74B4"/>
    <w:rsid w:val="007C176E"/>
    <w:rsid w:val="007D3D81"/>
    <w:rsid w:val="007D43F5"/>
    <w:rsid w:val="007D68DC"/>
    <w:rsid w:val="007E08E3"/>
    <w:rsid w:val="007E3F3D"/>
    <w:rsid w:val="007E7F36"/>
    <w:rsid w:val="0082340A"/>
    <w:rsid w:val="00831E56"/>
    <w:rsid w:val="008718FC"/>
    <w:rsid w:val="0088630E"/>
    <w:rsid w:val="00887639"/>
    <w:rsid w:val="008909AF"/>
    <w:rsid w:val="008A23D3"/>
    <w:rsid w:val="008B4811"/>
    <w:rsid w:val="008D5566"/>
    <w:rsid w:val="008F3C8E"/>
    <w:rsid w:val="008F4559"/>
    <w:rsid w:val="008F6080"/>
    <w:rsid w:val="00904CB6"/>
    <w:rsid w:val="009129AF"/>
    <w:rsid w:val="00915D80"/>
    <w:rsid w:val="00945154"/>
    <w:rsid w:val="00946877"/>
    <w:rsid w:val="009572BD"/>
    <w:rsid w:val="00970823"/>
    <w:rsid w:val="009708C9"/>
    <w:rsid w:val="00987F15"/>
    <w:rsid w:val="0099170B"/>
    <w:rsid w:val="0099473A"/>
    <w:rsid w:val="009B38EC"/>
    <w:rsid w:val="009B42AF"/>
    <w:rsid w:val="009C3D56"/>
    <w:rsid w:val="009C73CC"/>
    <w:rsid w:val="009E3682"/>
    <w:rsid w:val="009E4B8F"/>
    <w:rsid w:val="00A000D7"/>
    <w:rsid w:val="00A06988"/>
    <w:rsid w:val="00A13915"/>
    <w:rsid w:val="00A1799D"/>
    <w:rsid w:val="00A17AF3"/>
    <w:rsid w:val="00A26362"/>
    <w:rsid w:val="00A34225"/>
    <w:rsid w:val="00A4641D"/>
    <w:rsid w:val="00A54BD1"/>
    <w:rsid w:val="00A62C3F"/>
    <w:rsid w:val="00A66700"/>
    <w:rsid w:val="00A71C86"/>
    <w:rsid w:val="00A73F40"/>
    <w:rsid w:val="00A744BD"/>
    <w:rsid w:val="00A7466D"/>
    <w:rsid w:val="00A925A2"/>
    <w:rsid w:val="00AA6581"/>
    <w:rsid w:val="00AB27DB"/>
    <w:rsid w:val="00AB2C2F"/>
    <w:rsid w:val="00AB3773"/>
    <w:rsid w:val="00AB4861"/>
    <w:rsid w:val="00AB7BD2"/>
    <w:rsid w:val="00AD11F4"/>
    <w:rsid w:val="00AD30AD"/>
    <w:rsid w:val="00AE4BE8"/>
    <w:rsid w:val="00AF19B0"/>
    <w:rsid w:val="00AF1AC9"/>
    <w:rsid w:val="00AF51CE"/>
    <w:rsid w:val="00B03F64"/>
    <w:rsid w:val="00B05B2D"/>
    <w:rsid w:val="00B06DD6"/>
    <w:rsid w:val="00B1158C"/>
    <w:rsid w:val="00B16E59"/>
    <w:rsid w:val="00B339AB"/>
    <w:rsid w:val="00B35E41"/>
    <w:rsid w:val="00B43592"/>
    <w:rsid w:val="00B47945"/>
    <w:rsid w:val="00B50272"/>
    <w:rsid w:val="00B5346C"/>
    <w:rsid w:val="00B65D3A"/>
    <w:rsid w:val="00B71D7F"/>
    <w:rsid w:val="00B77249"/>
    <w:rsid w:val="00B82548"/>
    <w:rsid w:val="00B832D6"/>
    <w:rsid w:val="00B84D19"/>
    <w:rsid w:val="00B90CB7"/>
    <w:rsid w:val="00BA192D"/>
    <w:rsid w:val="00BA2B14"/>
    <w:rsid w:val="00BA75BE"/>
    <w:rsid w:val="00BC3833"/>
    <w:rsid w:val="00BE2897"/>
    <w:rsid w:val="00BF0332"/>
    <w:rsid w:val="00C11ACF"/>
    <w:rsid w:val="00C31CD3"/>
    <w:rsid w:val="00C40C7E"/>
    <w:rsid w:val="00C42547"/>
    <w:rsid w:val="00C501D8"/>
    <w:rsid w:val="00C64CE4"/>
    <w:rsid w:val="00C72377"/>
    <w:rsid w:val="00C74893"/>
    <w:rsid w:val="00C826AE"/>
    <w:rsid w:val="00CA3FB5"/>
    <w:rsid w:val="00CA64A7"/>
    <w:rsid w:val="00CA689B"/>
    <w:rsid w:val="00CB579A"/>
    <w:rsid w:val="00CB62C4"/>
    <w:rsid w:val="00CB76AF"/>
    <w:rsid w:val="00CC40AA"/>
    <w:rsid w:val="00CD1A3F"/>
    <w:rsid w:val="00CF0FC9"/>
    <w:rsid w:val="00CF5D5E"/>
    <w:rsid w:val="00D00413"/>
    <w:rsid w:val="00D0367B"/>
    <w:rsid w:val="00D03D5E"/>
    <w:rsid w:val="00D0617C"/>
    <w:rsid w:val="00D14E43"/>
    <w:rsid w:val="00D16903"/>
    <w:rsid w:val="00D23038"/>
    <w:rsid w:val="00D24500"/>
    <w:rsid w:val="00D26815"/>
    <w:rsid w:val="00D30249"/>
    <w:rsid w:val="00D32357"/>
    <w:rsid w:val="00D5506A"/>
    <w:rsid w:val="00D74981"/>
    <w:rsid w:val="00D74EA4"/>
    <w:rsid w:val="00D82978"/>
    <w:rsid w:val="00DA0C34"/>
    <w:rsid w:val="00DA3248"/>
    <w:rsid w:val="00DA3CAA"/>
    <w:rsid w:val="00DB5C19"/>
    <w:rsid w:val="00DC072E"/>
    <w:rsid w:val="00DD3A99"/>
    <w:rsid w:val="00DD535C"/>
    <w:rsid w:val="00DD7B70"/>
    <w:rsid w:val="00DE27F3"/>
    <w:rsid w:val="00DE4E6F"/>
    <w:rsid w:val="00DE65CD"/>
    <w:rsid w:val="00DF123F"/>
    <w:rsid w:val="00DF2CE1"/>
    <w:rsid w:val="00DF7EEF"/>
    <w:rsid w:val="00E01B57"/>
    <w:rsid w:val="00E04725"/>
    <w:rsid w:val="00E26C51"/>
    <w:rsid w:val="00E315E7"/>
    <w:rsid w:val="00E34EEF"/>
    <w:rsid w:val="00E35E82"/>
    <w:rsid w:val="00E433C6"/>
    <w:rsid w:val="00E43533"/>
    <w:rsid w:val="00E502F0"/>
    <w:rsid w:val="00E52A8F"/>
    <w:rsid w:val="00E55ED2"/>
    <w:rsid w:val="00E62AD2"/>
    <w:rsid w:val="00E636A6"/>
    <w:rsid w:val="00E63BB7"/>
    <w:rsid w:val="00E65536"/>
    <w:rsid w:val="00E723FD"/>
    <w:rsid w:val="00EA2347"/>
    <w:rsid w:val="00EA2CC1"/>
    <w:rsid w:val="00EA3034"/>
    <w:rsid w:val="00EB51FA"/>
    <w:rsid w:val="00EC07DF"/>
    <w:rsid w:val="00EC2450"/>
    <w:rsid w:val="00EC7860"/>
    <w:rsid w:val="00EE6607"/>
    <w:rsid w:val="00EF268A"/>
    <w:rsid w:val="00EF3E9F"/>
    <w:rsid w:val="00EF3EEC"/>
    <w:rsid w:val="00EF785F"/>
    <w:rsid w:val="00F051EA"/>
    <w:rsid w:val="00F11797"/>
    <w:rsid w:val="00F12848"/>
    <w:rsid w:val="00F20628"/>
    <w:rsid w:val="00F22A61"/>
    <w:rsid w:val="00F33864"/>
    <w:rsid w:val="00F3518F"/>
    <w:rsid w:val="00F36ADA"/>
    <w:rsid w:val="00F45C4C"/>
    <w:rsid w:val="00F62EEC"/>
    <w:rsid w:val="00F64F05"/>
    <w:rsid w:val="00F75CBE"/>
    <w:rsid w:val="00F7601C"/>
    <w:rsid w:val="00F87C18"/>
    <w:rsid w:val="00F93CCC"/>
    <w:rsid w:val="00FA6B43"/>
    <w:rsid w:val="00FA7DBB"/>
    <w:rsid w:val="00FC7887"/>
    <w:rsid w:val="00FE6F18"/>
    <w:rsid w:val="00FF384E"/>
    <w:rsid w:val="00FF6862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6DC3B88"/>
  <w15:docId w15:val="{9822F6A3-F15E-498B-AAAD-6F8A1AA9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579A"/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spacing w:before="240" w:after="60"/>
      <w:jc w:val="both"/>
      <w:outlineLvl w:val="0"/>
    </w:pPr>
    <w:rPr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widowControl w:val="0"/>
      <w:spacing w:before="240" w:after="60"/>
      <w:outlineLvl w:val="1"/>
    </w:pPr>
    <w:rPr>
      <w:b/>
      <w:i/>
      <w:snapToGrid w:val="0"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Impact" w:hAnsi="Impact"/>
      <w:b/>
      <w:caps/>
      <w:sz w:val="144"/>
    </w:rPr>
  </w:style>
  <w:style w:type="paragraph" w:styleId="Nadpis4">
    <w:name w:val="heading 4"/>
    <w:basedOn w:val="Normln"/>
    <w:next w:val="Normln"/>
    <w:qFormat/>
    <w:pPr>
      <w:keepNext/>
      <w:ind w:left="1068"/>
      <w:jc w:val="both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ind w:left="708"/>
      <w:jc w:val="both"/>
      <w:outlineLvl w:val="4"/>
    </w:pPr>
    <w:rPr>
      <w:b/>
      <w:caps/>
    </w:rPr>
  </w:style>
  <w:style w:type="paragraph" w:styleId="Nadpis6">
    <w:name w:val="heading 6"/>
    <w:basedOn w:val="Normln"/>
    <w:next w:val="Normln"/>
    <w:qFormat/>
    <w:pPr>
      <w:keepNext/>
      <w:tabs>
        <w:tab w:val="left" w:pos="3544"/>
        <w:tab w:val="left" w:pos="6379"/>
      </w:tabs>
      <w:ind w:left="360" w:firstLine="349"/>
      <w:jc w:val="both"/>
      <w:outlineLvl w:val="5"/>
    </w:pPr>
    <w:rPr>
      <w:b/>
      <w:caps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caps/>
      <w:sz w:val="72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caps/>
      <w:sz w:val="96"/>
    </w:rPr>
  </w:style>
  <w:style w:type="paragraph" w:styleId="Nadpis9">
    <w:name w:val="heading 9"/>
    <w:basedOn w:val="Normln"/>
    <w:next w:val="Normln"/>
    <w:qFormat/>
    <w:pPr>
      <w:keepNext/>
      <w:tabs>
        <w:tab w:val="left" w:pos="709"/>
        <w:tab w:val="right" w:pos="9639"/>
      </w:tabs>
      <w:ind w:left="708" w:right="-1"/>
      <w:jc w:val="both"/>
      <w:outlineLvl w:val="8"/>
    </w:pPr>
    <w:rPr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next w:val="Normln"/>
    <w:semiHidden/>
    <w:pPr>
      <w:tabs>
        <w:tab w:val="center" w:pos="4536"/>
        <w:tab w:val="right" w:pos="9072"/>
      </w:tabs>
    </w:pPr>
    <w:rPr>
      <w:rFonts w:ascii="Times New Roman" w:hAnsi="Times New Roman"/>
      <w:sz w:val="22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  <w:rPr>
      <w:sz w:val="16"/>
    </w:rPr>
  </w:style>
  <w:style w:type="character" w:styleId="slostrnky">
    <w:name w:val="page number"/>
    <w:basedOn w:val="Standardnpsmoodstavce"/>
    <w:semiHidden/>
  </w:style>
  <w:style w:type="paragraph" w:styleId="Zkladntextodsazen">
    <w:name w:val="Body Text Indent"/>
    <w:basedOn w:val="Normln"/>
    <w:semiHidden/>
    <w:pPr>
      <w:ind w:left="709" w:hanging="709"/>
      <w:jc w:val="both"/>
    </w:pPr>
  </w:style>
  <w:style w:type="character" w:styleId="Hypertextovodkaz">
    <w:name w:val="Hyperlink"/>
    <w:uiPriority w:val="99"/>
    <w:semiHidden/>
    <w:rPr>
      <w:color w:val="0000FF"/>
      <w:u w:val="single"/>
    </w:rPr>
  </w:style>
  <w:style w:type="paragraph" w:styleId="Zkladntext">
    <w:name w:val="Body Text"/>
    <w:basedOn w:val="Normln"/>
    <w:semiHidden/>
    <w:pPr>
      <w:jc w:val="center"/>
    </w:pPr>
    <w:rPr>
      <w:rFonts w:ascii="Tahoma" w:hAnsi="Tahoma"/>
      <w:b/>
      <w:sz w:val="40"/>
    </w:rPr>
  </w:style>
  <w:style w:type="paragraph" w:styleId="Obsah1">
    <w:name w:val="toc 1"/>
    <w:basedOn w:val="Normln"/>
    <w:next w:val="Normln"/>
    <w:autoRedefine/>
    <w:semiHidden/>
    <w:rPr>
      <w:sz w:val="32"/>
    </w:rPr>
  </w:style>
  <w:style w:type="paragraph" w:styleId="Obsah2">
    <w:name w:val="toc 2"/>
    <w:basedOn w:val="Normln"/>
    <w:next w:val="Normln"/>
    <w:autoRedefine/>
    <w:semiHidden/>
    <w:pPr>
      <w:ind w:left="220"/>
    </w:pPr>
  </w:style>
  <w:style w:type="paragraph" w:styleId="Obsah3">
    <w:name w:val="toc 3"/>
    <w:basedOn w:val="Normln"/>
    <w:next w:val="Normln"/>
    <w:autoRedefine/>
    <w:semiHidden/>
    <w:pPr>
      <w:ind w:left="440"/>
    </w:pPr>
  </w:style>
  <w:style w:type="paragraph" w:styleId="Obsah4">
    <w:name w:val="toc 4"/>
    <w:basedOn w:val="Normln"/>
    <w:next w:val="Normln"/>
    <w:autoRedefine/>
    <w:semiHidden/>
    <w:pPr>
      <w:ind w:left="660"/>
    </w:pPr>
  </w:style>
  <w:style w:type="paragraph" w:styleId="Obsah5">
    <w:name w:val="toc 5"/>
    <w:basedOn w:val="Normln"/>
    <w:next w:val="Normln"/>
    <w:autoRedefine/>
    <w:semiHidden/>
    <w:pPr>
      <w:ind w:left="880"/>
    </w:pPr>
  </w:style>
  <w:style w:type="paragraph" w:styleId="Obsah6">
    <w:name w:val="toc 6"/>
    <w:basedOn w:val="Normln"/>
    <w:next w:val="Normln"/>
    <w:autoRedefine/>
    <w:semiHidden/>
    <w:pPr>
      <w:ind w:left="1100"/>
    </w:pPr>
  </w:style>
  <w:style w:type="paragraph" w:styleId="Obsah7">
    <w:name w:val="toc 7"/>
    <w:basedOn w:val="Normln"/>
    <w:next w:val="Normln"/>
    <w:autoRedefine/>
    <w:semiHidden/>
    <w:pPr>
      <w:ind w:left="1320"/>
    </w:pPr>
  </w:style>
  <w:style w:type="paragraph" w:styleId="Obsah8">
    <w:name w:val="toc 8"/>
    <w:basedOn w:val="Normln"/>
    <w:next w:val="Normln"/>
    <w:autoRedefine/>
    <w:semiHidden/>
    <w:pPr>
      <w:ind w:left="1540"/>
    </w:pPr>
  </w:style>
  <w:style w:type="paragraph" w:styleId="Obsah9">
    <w:name w:val="toc 9"/>
    <w:basedOn w:val="Normln"/>
    <w:next w:val="Normln"/>
    <w:autoRedefine/>
    <w:semiHidden/>
    <w:pPr>
      <w:ind w:left="1760"/>
    </w:pPr>
  </w:style>
  <w:style w:type="paragraph" w:styleId="Zkladntext2">
    <w:name w:val="Body Text 2"/>
    <w:basedOn w:val="Normln"/>
    <w:semiHidden/>
    <w:pPr>
      <w:jc w:val="both"/>
    </w:pPr>
  </w:style>
  <w:style w:type="paragraph" w:styleId="Zkladntextodsazen2">
    <w:name w:val="Body Text Indent 2"/>
    <w:basedOn w:val="Normln"/>
    <w:semiHidden/>
    <w:pPr>
      <w:ind w:left="709" w:hanging="709"/>
      <w:jc w:val="both"/>
    </w:pPr>
  </w:style>
  <w:style w:type="paragraph" w:styleId="Zkladntext3">
    <w:name w:val="Body Text 3"/>
    <w:basedOn w:val="Normln"/>
    <w:semiHidden/>
    <w:pPr>
      <w:ind w:right="852"/>
      <w:jc w:val="both"/>
    </w:pPr>
    <w:rPr>
      <w:snapToGrid w:val="0"/>
      <w:color w:val="000000"/>
    </w:rPr>
  </w:style>
  <w:style w:type="paragraph" w:customStyle="1" w:styleId="Zkladntext31">
    <w:name w:val="Základní text 31"/>
    <w:basedOn w:val="Normln"/>
    <w:pPr>
      <w:widowControl w:val="0"/>
      <w:jc w:val="center"/>
    </w:pPr>
    <w:rPr>
      <w:b/>
      <w:sz w:val="36"/>
    </w:rPr>
  </w:style>
  <w:style w:type="paragraph" w:customStyle="1" w:styleId="Zkladntext21">
    <w:name w:val="Základní text 21"/>
    <w:basedOn w:val="Normln"/>
    <w:pPr>
      <w:jc w:val="both"/>
    </w:pPr>
  </w:style>
  <w:style w:type="paragraph" w:styleId="Zkladntextodsazen3">
    <w:name w:val="Body Text Indent 3"/>
    <w:basedOn w:val="Normln"/>
    <w:semiHidden/>
    <w:pPr>
      <w:ind w:left="2832" w:hanging="2124"/>
    </w:pPr>
  </w:style>
  <w:style w:type="character" w:styleId="Sledovanodkaz">
    <w:name w:val="FollowedHyperlink"/>
    <w:uiPriority w:val="99"/>
    <w:semiHidden/>
    <w:rPr>
      <w:color w:val="800080"/>
      <w:u w:val="single"/>
    </w:rPr>
  </w:style>
  <w:style w:type="paragraph" w:styleId="Seznam2">
    <w:name w:val="List 2"/>
    <w:basedOn w:val="Normln"/>
    <w:semiHidden/>
    <w:pPr>
      <w:ind w:left="566" w:hanging="283"/>
    </w:pPr>
    <w:rPr>
      <w:rFonts w:ascii="Times New Roman" w:hAnsi="Times New Roman"/>
    </w:rPr>
  </w:style>
  <w:style w:type="paragraph" w:customStyle="1" w:styleId="BodyText21">
    <w:name w:val="Body Text 21"/>
    <w:basedOn w:val="Normln"/>
    <w:pPr>
      <w:widowControl w:val="0"/>
      <w:spacing w:line="360" w:lineRule="auto"/>
      <w:jc w:val="center"/>
    </w:pPr>
    <w:rPr>
      <w:rFonts w:ascii="Times New Roman" w:hAnsi="Times New Roman"/>
      <w:b/>
      <w:sz w:val="28"/>
    </w:rPr>
  </w:style>
  <w:style w:type="paragraph" w:styleId="Osloven">
    <w:name w:val="Salutation"/>
    <w:basedOn w:val="Normln"/>
    <w:next w:val="Normln"/>
    <w:semiHidden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extvbloku">
    <w:name w:val="Block Text"/>
    <w:basedOn w:val="Normln"/>
    <w:semiHidden/>
    <w:pPr>
      <w:tabs>
        <w:tab w:val="left" w:pos="9498"/>
      </w:tabs>
      <w:ind w:left="709" w:right="-1" w:hanging="709"/>
      <w:jc w:val="both"/>
    </w:pPr>
  </w:style>
  <w:style w:type="character" w:customStyle="1" w:styleId="platne">
    <w:name w:val="platne"/>
    <w:basedOn w:val="Standardnpsmoodstavce"/>
  </w:style>
  <w:style w:type="paragraph" w:styleId="Textbubliny">
    <w:name w:val="Balloon Text"/>
    <w:basedOn w:val="Normln"/>
    <w:link w:val="TextbublinyChar"/>
    <w:uiPriority w:val="99"/>
    <w:semiHidden/>
    <w:unhideWhenUsed/>
    <w:rsid w:val="00B35E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35E4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54173"/>
    <w:pPr>
      <w:ind w:left="720"/>
      <w:contextualSpacing/>
    </w:pPr>
  </w:style>
  <w:style w:type="paragraph" w:customStyle="1" w:styleId="xl65">
    <w:name w:val="xl65"/>
    <w:basedOn w:val="Normln"/>
    <w:rsid w:val="00A069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ln"/>
    <w:rsid w:val="00A069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Normln"/>
    <w:rsid w:val="00A069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ln"/>
    <w:rsid w:val="00A069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ln"/>
    <w:rsid w:val="00A069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ln"/>
    <w:rsid w:val="00A06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ln"/>
    <w:rsid w:val="00A069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Normln"/>
    <w:rsid w:val="00A0698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ln"/>
    <w:rsid w:val="00A0698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ln"/>
    <w:rsid w:val="00A0698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ln"/>
    <w:rsid w:val="00A069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ln"/>
    <w:rsid w:val="00A069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Normln"/>
    <w:rsid w:val="00A0698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Normln"/>
    <w:rsid w:val="00A0698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Normln"/>
    <w:rsid w:val="00A0698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Normln"/>
    <w:rsid w:val="00A06988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Normln"/>
    <w:rsid w:val="00A0698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Normln"/>
    <w:rsid w:val="00A06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Normln"/>
    <w:rsid w:val="00A06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ln"/>
    <w:rsid w:val="00A0698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Normln"/>
    <w:rsid w:val="00A0698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Normln"/>
    <w:rsid w:val="00A0698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Normln"/>
    <w:rsid w:val="00A0698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Normln"/>
    <w:rsid w:val="00A069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Normln"/>
    <w:rsid w:val="00A0698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906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064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0642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06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0642"/>
    <w:rPr>
      <w:rFonts w:ascii="Arial" w:hAnsi="Arial"/>
      <w:b/>
      <w:bCs/>
    </w:rPr>
  </w:style>
  <w:style w:type="paragraph" w:customStyle="1" w:styleId="xl90">
    <w:name w:val="xl90"/>
    <w:basedOn w:val="Normln"/>
    <w:rsid w:val="009129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Normln"/>
    <w:rsid w:val="009129A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styleId="Revize">
    <w:name w:val="Revision"/>
    <w:hidden/>
    <w:uiPriority w:val="99"/>
    <w:semiHidden/>
    <w:rsid w:val="009129A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2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9681C-D4DE-4319-9CBF-CF8DF29B4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2478</Words>
  <Characters>14623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MGT Group a.s.</Company>
  <LinksUpToDate>false</LinksUpToDate>
  <CharactersWithSpaces>17067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Čintala</dc:creator>
  <cp:lastModifiedBy>Bartoň Bronislav</cp:lastModifiedBy>
  <cp:revision>3</cp:revision>
  <cp:lastPrinted>2018-10-22T09:12:00Z</cp:lastPrinted>
  <dcterms:created xsi:type="dcterms:W3CDTF">2018-11-08T10:14:00Z</dcterms:created>
  <dcterms:modified xsi:type="dcterms:W3CDTF">2018-11-08T11:44:00Z</dcterms:modified>
</cp:coreProperties>
</file>