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E876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40"/>
          <w:szCs w:val="40"/>
          <w:u w:color="000000"/>
          <w:bdr w:val="nil"/>
          <w:lang w:eastAsia="cs-CZ"/>
        </w:rPr>
      </w:pPr>
      <w:r w:rsidRPr="00925307">
        <w:rPr>
          <w:rFonts w:ascii="Arial" w:eastAsia="Arial Unicode MS" w:hAnsi="Arial" w:cs="Arial"/>
          <w:b/>
          <w:color w:val="000000"/>
          <w:sz w:val="40"/>
          <w:szCs w:val="40"/>
          <w:u w:color="000000"/>
          <w:bdr w:val="nil"/>
          <w:lang w:eastAsia="cs-CZ"/>
        </w:rPr>
        <w:t>Smlouva o dílo</w:t>
      </w:r>
    </w:p>
    <w:p w14:paraId="50D2D93F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</w:p>
    <w:p w14:paraId="43E532AF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</w:p>
    <w:p w14:paraId="4AD63386" w14:textId="5C6B5216" w:rsidR="00127D17" w:rsidRPr="00FF2132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  <w:r w:rsidRPr="00FF2132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 xml:space="preserve">č. </w:t>
      </w:r>
      <w:r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>S26</w:t>
      </w:r>
      <w:r w:rsidR="002E7037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>4</w:t>
      </w:r>
      <w:r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>/22</w:t>
      </w:r>
    </w:p>
    <w:p w14:paraId="16836E41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</w:p>
    <w:p w14:paraId="4B296D88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</w:p>
    <w:p w14:paraId="0F5BE3E9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92530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uzavřená mezi smluvními stranami podle ust. § 2586 a násl. zákona</w:t>
      </w:r>
    </w:p>
    <w:p w14:paraId="53430B87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92530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č. 89/2012 Sb., občanský zákoník, </w:t>
      </w: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ve znění pozdějších předpisů</w:t>
      </w:r>
    </w:p>
    <w:p w14:paraId="4E1E287D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</w:p>
    <w:p w14:paraId="76041335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</w:p>
    <w:p w14:paraId="1561C341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jc w:val="center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3837A4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mezi smluvními stranami</w:t>
      </w: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, kterými jsou</w:t>
      </w:r>
      <w:r w:rsidRPr="003837A4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:</w:t>
      </w:r>
    </w:p>
    <w:p w14:paraId="628C56C6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</w:p>
    <w:p w14:paraId="3CE9D2AE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</w:p>
    <w:p w14:paraId="71443480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</w:p>
    <w:p w14:paraId="609F03CA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 w:color="000000"/>
          <w:bdr w:val="nil"/>
          <w:lang w:eastAsia="cs-CZ"/>
        </w:rPr>
      </w:pPr>
    </w:p>
    <w:p w14:paraId="4F614ECC" w14:textId="6426DFA4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>objedna</w:t>
      </w:r>
      <w:r w:rsidRPr="000340D0"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>tel</w:t>
      </w:r>
      <w:r w:rsidR="0056625C"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>:</w:t>
      </w:r>
      <w:r w:rsidR="0056625C"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ab/>
      </w:r>
      <w:r w:rsidR="0056625C"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ab/>
      </w:r>
      <w:r w:rsidRPr="007244A9">
        <w:rPr>
          <w:rFonts w:ascii="Arial" w:eastAsiaTheme="majorEastAsia" w:hAnsi="Arial" w:cs="Arial"/>
          <w:b/>
          <w:u w:color="000000"/>
          <w:bdr w:val="nil"/>
          <w:lang w:eastAsia="cs-CZ"/>
        </w:rPr>
        <w:t xml:space="preserve">VOP CZ, </w:t>
      </w:r>
      <w:proofErr w:type="spellStart"/>
      <w:r w:rsidRPr="007244A9">
        <w:rPr>
          <w:rFonts w:ascii="Arial" w:eastAsiaTheme="majorEastAsia" w:hAnsi="Arial" w:cs="Arial"/>
          <w:b/>
          <w:u w:color="000000"/>
          <w:bdr w:val="nil"/>
          <w:lang w:eastAsia="cs-CZ"/>
        </w:rPr>
        <w:t>s.p</w:t>
      </w:r>
      <w:proofErr w:type="spellEnd"/>
      <w:r w:rsidRPr="007244A9">
        <w:rPr>
          <w:rFonts w:ascii="Arial" w:eastAsiaTheme="majorEastAsia" w:hAnsi="Arial" w:cs="Arial"/>
          <w:b/>
          <w:u w:color="000000"/>
          <w:bdr w:val="nil"/>
          <w:lang w:eastAsia="cs-CZ"/>
        </w:rPr>
        <w:t>.</w:t>
      </w:r>
    </w:p>
    <w:p w14:paraId="6318CFF5" w14:textId="425E8266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s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ídlo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: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Theme="majorEastAsia" w:hAnsi="Arial" w:cs="Arial"/>
          <w:bCs/>
          <w:u w:color="000000"/>
          <w:bdr w:val="nil"/>
          <w:lang w:eastAsia="cs-CZ"/>
        </w:rPr>
        <w:t>Dukelská 102, Šenov u Nového Jičína, 742 42</w:t>
      </w:r>
    </w:p>
    <w:p w14:paraId="49EEE0C4" w14:textId="2435A032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IČ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O: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  <w:t>00000493</w:t>
      </w:r>
    </w:p>
    <w:p w14:paraId="6C319538" w14:textId="60544006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DIČ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: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Theme="majorEastAsia" w:hAnsi="Arial" w:cs="Arial"/>
          <w:bCs/>
          <w:u w:color="000000"/>
          <w:bdr w:val="nil"/>
          <w:lang w:eastAsia="cs-CZ"/>
        </w:rPr>
        <w:t>CZ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00000493</w:t>
      </w:r>
    </w:p>
    <w:p w14:paraId="45367343" w14:textId="1B28FE86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zapsán v obch. rejstříku vedeném Krajským soudem v Ostravě pod </w:t>
      </w:r>
      <w:proofErr w:type="spellStart"/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sp</w:t>
      </w:r>
      <w:proofErr w:type="spellEnd"/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. zn. AXIV 150</w:t>
      </w:r>
    </w:p>
    <w:p w14:paraId="54F0BD29" w14:textId="6D43FBFC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b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ankovní spojení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: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proofErr w:type="spellStart"/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UniCredit</w:t>
      </w:r>
      <w:proofErr w:type="spellEnd"/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 Bank Czech Republic and Slovakia, a.s.</w:t>
      </w:r>
    </w:p>
    <w:p w14:paraId="3295B659" w14:textId="170E19F2" w:rsidR="00127D17" w:rsidRPr="000340D0" w:rsidRDefault="00AA3CC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č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íslo účtu</w:t>
      </w: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: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127D17"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  <w:t>5540150520/2700</w:t>
      </w:r>
    </w:p>
    <w:p w14:paraId="34812FC0" w14:textId="457FA46A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2" w:hanging="2832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z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astoupen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: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  <w:t xml:space="preserve">Ing. </w:t>
      </w:r>
      <w:r w:rsidR="00B43CDB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Markem </w:t>
      </w:r>
      <w:proofErr w:type="spellStart"/>
      <w:r w:rsidR="00B43CDB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Špokem</w:t>
      </w:r>
      <w:proofErr w:type="spellEnd"/>
      <w:r w:rsidR="00B43CDB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, Ph.D., 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ředitele</w:t>
      </w:r>
      <w:r w:rsidR="00B43CDB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m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 </w:t>
      </w:r>
    </w:p>
    <w:p w14:paraId="5B11B429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                                                    </w:t>
      </w:r>
    </w:p>
    <w:p w14:paraId="513979D0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7" w:firstLine="709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(dále jen</w:t>
      </w:r>
      <w:r w:rsidRPr="000340D0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 xml:space="preserve"> </w:t>
      </w:r>
      <w:r w:rsidRPr="00CB32AD">
        <w:rPr>
          <w:rFonts w:ascii="Arial" w:eastAsia="Arial Unicode MS" w:hAnsi="Arial" w:cs="Arial"/>
          <w:b/>
          <w:bCs/>
          <w:i/>
          <w:iCs/>
          <w:color w:val="000000"/>
          <w:u w:color="000000"/>
          <w:bdr w:val="nil"/>
          <w:lang w:eastAsia="cs-CZ"/>
        </w:rPr>
        <w:t>„Objednatel“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)</w:t>
      </w:r>
    </w:p>
    <w:p w14:paraId="2502F023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eastAsia="cs-CZ"/>
        </w:rPr>
      </w:pPr>
    </w:p>
    <w:p w14:paraId="7CC344CE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eastAsia="cs-CZ"/>
        </w:rPr>
      </w:pPr>
    </w:p>
    <w:p w14:paraId="6A3387B9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  <w:tab/>
      </w:r>
    </w:p>
    <w:p w14:paraId="55EAABD5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  <w:tab/>
        <w:t>a</w:t>
      </w:r>
    </w:p>
    <w:p w14:paraId="26CEEC3D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</w:p>
    <w:p w14:paraId="6B499C2D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</w:p>
    <w:p w14:paraId="01F95726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 w:color="000000"/>
          <w:bdr w:val="nil"/>
          <w:lang w:eastAsia="cs-CZ"/>
        </w:rPr>
      </w:pPr>
    </w:p>
    <w:p w14:paraId="5590F664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 w:color="000000"/>
          <w:bdr w:val="nil"/>
          <w:lang w:eastAsia="cs-CZ"/>
        </w:rPr>
      </w:pPr>
    </w:p>
    <w:p w14:paraId="35492CE7" w14:textId="7C8D2CA6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>zhotovi</w:t>
      </w:r>
      <w:r w:rsidRPr="000340D0"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>tel</w:t>
      </w:r>
      <w:r w:rsidR="0056625C"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>:</w:t>
      </w:r>
      <w:r w:rsidR="0056625C"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cs-CZ"/>
        </w:rPr>
        <w:tab/>
      </w:r>
      <w:r w:rsidRPr="007244A9">
        <w:rPr>
          <w:rFonts w:ascii="Arial" w:eastAsiaTheme="majorEastAsia" w:hAnsi="Arial" w:cs="Arial"/>
          <w:b/>
          <w:highlight w:val="yellow"/>
          <w:u w:color="000000"/>
          <w:bdr w:val="nil"/>
          <w:lang w:eastAsia="cs-CZ"/>
        </w:rPr>
        <w:t>…………………</w:t>
      </w:r>
    </w:p>
    <w:p w14:paraId="534C6AD7" w14:textId="40E678A3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s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ídlo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: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35AB9A8A" w14:textId="635AD4D2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IČ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O: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13547135" w14:textId="3F36871A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DIČ</w:t>
      </w:r>
      <w:r w:rsidR="0056625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:</w:t>
      </w:r>
      <w:r w:rsidR="00AA3CC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AA3CC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AA3CC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2987C643" w14:textId="77777777" w:rsidR="00127D17" w:rsidRPr="00AA419A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zapsán v obch. rejstříku vedeném </w:t>
      </w:r>
      <w:r w:rsidRPr="007244A9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</w:t>
      </w:r>
      <w:proofErr w:type="gramStart"/>
      <w:r w:rsidRPr="007244A9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…….</w:t>
      </w:r>
      <w:proofErr w:type="gramEnd"/>
      <w:r w:rsidRPr="007244A9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 xml:space="preserve">. soudem v …………. pod </w:t>
      </w:r>
      <w:proofErr w:type="spellStart"/>
      <w:r w:rsidRPr="007244A9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sp</w:t>
      </w:r>
      <w:proofErr w:type="spellEnd"/>
      <w:r w:rsidRPr="007244A9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. zn. …………</w:t>
      </w:r>
    </w:p>
    <w:p w14:paraId="553114C4" w14:textId="1EADA302" w:rsidR="00AA3CC7" w:rsidRDefault="00AA3CC7" w:rsidP="00AA3C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bankovní spojení: 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EA2FAD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</w:t>
      </w:r>
      <w:r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</w:t>
      </w:r>
    </w:p>
    <w:p w14:paraId="48C62511" w14:textId="51787E41" w:rsidR="00AA3CC7" w:rsidRPr="000340D0" w:rsidRDefault="00AA3CC7" w:rsidP="00AA3C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č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íslo účtu</w:t>
      </w: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:</w:t>
      </w: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58CDC12B" w14:textId="4846B3D2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z</w:t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astoupena</w:t>
      </w:r>
      <w:r w:rsidR="00AA3CC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:</w:t>
      </w:r>
      <w:r w:rsidR="00AA3CC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AA3CC7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Pr="000340D0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68787DBD" w14:textId="77777777" w:rsidR="00127D1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</w:p>
    <w:p w14:paraId="55A52878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 w:hanging="2835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</w:p>
    <w:p w14:paraId="3C0E6F91" w14:textId="77777777" w:rsidR="00127D17" w:rsidRPr="000340D0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6" w:right="-110" w:firstLine="709"/>
        <w:rPr>
          <w:rFonts w:ascii="Arial" w:eastAsia="Arial Unicode MS" w:hAnsi="Arial" w:cs="Arial"/>
          <w:b/>
          <w:color w:val="000000"/>
          <w:u w:color="000000"/>
          <w:bdr w:val="nil"/>
          <w:lang w:eastAsia="cs-CZ"/>
        </w:rPr>
      </w:pPr>
      <w:r w:rsidRPr="000340D0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(dále jen </w:t>
      </w:r>
      <w:r w:rsidRPr="00CB32AD">
        <w:rPr>
          <w:rFonts w:ascii="Arial" w:eastAsia="Arial Unicode MS" w:hAnsi="Arial" w:cs="Arial"/>
          <w:b/>
          <w:i/>
          <w:iCs/>
          <w:color w:val="000000"/>
          <w:u w:color="000000"/>
          <w:bdr w:val="nil"/>
          <w:lang w:eastAsia="cs-CZ"/>
        </w:rPr>
        <w:t>„Zhotovitel“</w:t>
      </w:r>
      <w:r w:rsidRPr="000340D0">
        <w:rPr>
          <w:rFonts w:ascii="Arial" w:eastAsia="Arial Unicode MS" w:hAnsi="Arial" w:cs="Arial"/>
          <w:bCs/>
          <w:color w:val="000000"/>
          <w:u w:color="000000"/>
          <w:bdr w:val="nil"/>
          <w:lang w:eastAsia="cs-CZ"/>
        </w:rPr>
        <w:t>)</w:t>
      </w:r>
    </w:p>
    <w:p w14:paraId="10DADDB4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eastAsia="cs-CZ"/>
        </w:rPr>
      </w:pPr>
    </w:p>
    <w:p w14:paraId="3777F591" w14:textId="77777777" w:rsidR="00127D17" w:rsidRPr="00925307" w:rsidRDefault="00127D17" w:rsidP="00127D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eastAsia="cs-CZ"/>
        </w:rPr>
      </w:pPr>
    </w:p>
    <w:p w14:paraId="24633821" w14:textId="3D9142CB" w:rsidR="00127D17" w:rsidRDefault="00127D17" w:rsidP="00127D17">
      <w:pP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x-none"/>
        </w:rPr>
      </w:pPr>
    </w:p>
    <w:p w14:paraId="0D6CFD78" w14:textId="77777777" w:rsidR="00127D17" w:rsidRPr="00925307" w:rsidRDefault="00127D17" w:rsidP="00127D17">
      <w:pP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x-none"/>
        </w:rPr>
      </w:pPr>
    </w:p>
    <w:p w14:paraId="480AA675" w14:textId="2E2A8C0C" w:rsidR="00127D17" w:rsidRDefault="00127D17" w:rsidP="00127D17">
      <w:pP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x-none"/>
        </w:rPr>
      </w:pPr>
    </w:p>
    <w:p w14:paraId="1F8D98E3" w14:textId="7353590F" w:rsidR="004153E9" w:rsidRDefault="004153E9" w:rsidP="00127D17">
      <w:pP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x-none"/>
        </w:rPr>
      </w:pPr>
    </w:p>
    <w:p w14:paraId="5F8C7854" w14:textId="2AF10D4D" w:rsidR="0060012C" w:rsidRDefault="0060012C" w:rsidP="00127D17">
      <w:pPr>
        <w:spacing w:after="0" w:line="240" w:lineRule="auto"/>
        <w:jc w:val="both"/>
        <w:rPr>
          <w:rFonts w:ascii="Arial" w:eastAsia="Times New Roman" w:hAnsi="Arial" w:cs="Arial"/>
          <w:i/>
          <w:iCs/>
          <w:u w:color="000000"/>
          <w:lang w:eastAsia="x-none"/>
        </w:rPr>
      </w:pPr>
    </w:p>
    <w:p w14:paraId="7C981431" w14:textId="06533C3A" w:rsidR="00AA3CC7" w:rsidRDefault="00AA3CC7">
      <w:pPr>
        <w:rPr>
          <w:rFonts w:ascii="Arial" w:eastAsia="Times New Roman" w:hAnsi="Arial" w:cs="Arial"/>
          <w:i/>
          <w:iCs/>
          <w:u w:color="000000"/>
          <w:lang w:eastAsia="x-none"/>
        </w:rPr>
      </w:pPr>
      <w:r>
        <w:rPr>
          <w:rFonts w:ascii="Arial" w:eastAsia="Times New Roman" w:hAnsi="Arial" w:cs="Arial"/>
          <w:i/>
          <w:iCs/>
          <w:u w:color="000000"/>
          <w:lang w:eastAsia="x-none"/>
        </w:rPr>
        <w:br w:type="page"/>
      </w:r>
    </w:p>
    <w:p w14:paraId="45C2ED33" w14:textId="77777777" w:rsidR="00AA3CC7" w:rsidRDefault="00AA3CC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CB7B361" w14:textId="4D25FF60" w:rsidR="00127D17" w:rsidRPr="00593B7F" w:rsidRDefault="00127D1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93B7F">
        <w:rPr>
          <w:rFonts w:ascii="Arial" w:eastAsia="Calibri" w:hAnsi="Arial" w:cs="Arial"/>
          <w:b/>
        </w:rPr>
        <w:t>Článek 1</w:t>
      </w:r>
    </w:p>
    <w:p w14:paraId="3E69620F" w14:textId="77777777" w:rsidR="00127D17" w:rsidRPr="00593B7F" w:rsidRDefault="00127D1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93B7F">
        <w:rPr>
          <w:rFonts w:ascii="Arial" w:eastAsia="Calibri" w:hAnsi="Arial" w:cs="Arial"/>
          <w:b/>
        </w:rPr>
        <w:t>Účel a předmět smlouvy</w:t>
      </w:r>
    </w:p>
    <w:p w14:paraId="6BE3C0C6" w14:textId="77777777" w:rsidR="00127D17" w:rsidRPr="00593B7F" w:rsidRDefault="00127D17" w:rsidP="00006CFA">
      <w:pPr>
        <w:spacing w:after="0" w:line="240" w:lineRule="auto"/>
        <w:rPr>
          <w:rFonts w:ascii="Arial" w:eastAsia="Calibri" w:hAnsi="Arial" w:cs="Arial"/>
        </w:rPr>
      </w:pPr>
    </w:p>
    <w:p w14:paraId="1B675847" w14:textId="515D7B81" w:rsidR="00127D17" w:rsidRPr="00593B7F" w:rsidRDefault="00127D17" w:rsidP="00006CFA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93B7F">
        <w:rPr>
          <w:rFonts w:ascii="Arial" w:eastAsiaTheme="minorEastAsia" w:hAnsi="Arial" w:cs="Arial"/>
          <w:lang w:eastAsia="cs-CZ"/>
        </w:rPr>
        <w:t xml:space="preserve">Smluvní strany uzavírají tuto smlouvu na základě veřejné zakázky vyhlášené Objednatelem pod názvem </w:t>
      </w:r>
      <w:r w:rsidRPr="00AC6D22">
        <w:rPr>
          <w:rFonts w:ascii="Arial" w:eastAsiaTheme="minorEastAsia" w:hAnsi="Arial" w:cs="Arial"/>
          <w:lang w:eastAsia="cs-CZ"/>
        </w:rPr>
        <w:t>„</w:t>
      </w:r>
      <w:r w:rsidR="00B0085F" w:rsidRPr="00AC6D22">
        <w:rPr>
          <w:rFonts w:ascii="Arial" w:eastAsiaTheme="minorEastAsia" w:hAnsi="Arial" w:cs="Arial"/>
          <w:lang w:eastAsia="cs-CZ"/>
        </w:rPr>
        <w:t xml:space="preserve">Projekt FVE 999 </w:t>
      </w:r>
      <w:proofErr w:type="spellStart"/>
      <w:r w:rsidR="00B0085F" w:rsidRPr="00AC6D22">
        <w:rPr>
          <w:rFonts w:ascii="Arial" w:eastAsiaTheme="minorEastAsia" w:hAnsi="Arial" w:cs="Arial"/>
          <w:lang w:eastAsia="cs-CZ"/>
        </w:rPr>
        <w:t>kWp</w:t>
      </w:r>
      <w:proofErr w:type="spellEnd"/>
      <w:r w:rsidR="00B0085F" w:rsidRPr="00AC6D22">
        <w:rPr>
          <w:rFonts w:ascii="Arial" w:eastAsiaTheme="minorEastAsia" w:hAnsi="Arial" w:cs="Arial"/>
          <w:lang w:eastAsia="cs-CZ"/>
        </w:rPr>
        <w:t xml:space="preserve"> ve VOP CZ, </w:t>
      </w:r>
      <w:proofErr w:type="spellStart"/>
      <w:r w:rsidR="00B0085F" w:rsidRPr="00AC6D22">
        <w:rPr>
          <w:rFonts w:ascii="Arial" w:eastAsiaTheme="minorEastAsia" w:hAnsi="Arial" w:cs="Arial"/>
          <w:lang w:eastAsia="cs-CZ"/>
        </w:rPr>
        <w:t>s.p</w:t>
      </w:r>
      <w:proofErr w:type="spellEnd"/>
      <w:r w:rsidR="00B0085F" w:rsidRPr="00AC6D22">
        <w:rPr>
          <w:rFonts w:ascii="Arial" w:eastAsiaTheme="minorEastAsia" w:hAnsi="Arial" w:cs="Arial"/>
          <w:lang w:eastAsia="cs-CZ"/>
        </w:rPr>
        <w:t>.</w:t>
      </w:r>
      <w:r w:rsidRPr="00AC6D22">
        <w:rPr>
          <w:rFonts w:ascii="Arial" w:eastAsiaTheme="minorEastAsia" w:hAnsi="Arial" w:cs="Arial"/>
          <w:lang w:eastAsia="cs-CZ"/>
        </w:rPr>
        <w:t>“</w:t>
      </w:r>
      <w:r w:rsidRPr="00593B7F">
        <w:rPr>
          <w:rFonts w:ascii="Arial" w:eastAsiaTheme="minorEastAsia" w:hAnsi="Arial" w:cs="Arial"/>
          <w:lang w:eastAsia="cs-CZ"/>
        </w:rPr>
        <w:t xml:space="preserve"> a nabídky Zhotovitele ze dne </w:t>
      </w:r>
      <w:r w:rsidRPr="00593B7F">
        <w:rPr>
          <w:rFonts w:ascii="Arial" w:eastAsiaTheme="minorEastAsia" w:hAnsi="Arial" w:cs="Arial"/>
          <w:highlight w:val="yellow"/>
          <w:lang w:eastAsia="cs-CZ"/>
        </w:rPr>
        <w:t>………….</w:t>
      </w:r>
      <w:r w:rsidRPr="00593B7F">
        <w:rPr>
          <w:rFonts w:ascii="Arial" w:eastAsiaTheme="minorEastAsia" w:hAnsi="Arial" w:cs="Arial"/>
          <w:lang w:eastAsia="cs-CZ"/>
        </w:rPr>
        <w:t xml:space="preserve"> </w:t>
      </w:r>
    </w:p>
    <w:p w14:paraId="66B26871" w14:textId="77777777" w:rsidR="00127D17" w:rsidRPr="00593B7F" w:rsidRDefault="00127D17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655DB048" w14:textId="5B0E7316" w:rsidR="00127D17" w:rsidRPr="00593B7F" w:rsidRDefault="00127D17" w:rsidP="00006CFA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93B7F">
        <w:rPr>
          <w:rFonts w:ascii="Arial" w:eastAsiaTheme="minorEastAsia" w:hAnsi="Arial" w:cs="Arial"/>
          <w:lang w:eastAsia="cs-CZ"/>
        </w:rPr>
        <w:t xml:space="preserve">Účelem této smlouvy je </w:t>
      </w:r>
      <w:r w:rsidR="00360D82" w:rsidRPr="00593B7F">
        <w:rPr>
          <w:rFonts w:ascii="Arial" w:eastAsiaTheme="minorEastAsia" w:hAnsi="Arial" w:cs="Arial"/>
          <w:lang w:eastAsia="cs-CZ"/>
        </w:rPr>
        <w:t xml:space="preserve">stavba fotovoltaické elektrárny (dále jen </w:t>
      </w:r>
      <w:r w:rsidR="00360D82" w:rsidRPr="00593B7F">
        <w:rPr>
          <w:rFonts w:ascii="Arial" w:eastAsiaTheme="minorEastAsia" w:hAnsi="Arial" w:cs="Arial"/>
          <w:b/>
          <w:bCs/>
          <w:i/>
          <w:iCs/>
          <w:lang w:eastAsia="cs-CZ"/>
        </w:rPr>
        <w:t>„FVE“</w:t>
      </w:r>
      <w:r w:rsidR="00360D82" w:rsidRPr="00593B7F">
        <w:rPr>
          <w:rFonts w:ascii="Arial" w:eastAsiaTheme="minorEastAsia" w:hAnsi="Arial" w:cs="Arial"/>
          <w:lang w:eastAsia="cs-CZ"/>
        </w:rPr>
        <w:t>) Objednatele</w:t>
      </w:r>
      <w:r w:rsidR="00DF1757" w:rsidRPr="00593B7F">
        <w:rPr>
          <w:rFonts w:ascii="Arial" w:eastAsiaTheme="minorEastAsia" w:hAnsi="Arial" w:cs="Arial"/>
          <w:lang w:eastAsia="cs-CZ"/>
        </w:rPr>
        <w:t>, a následné provozování této FVE pro potřeby Objednatele.</w:t>
      </w:r>
      <w:r w:rsidR="00360D82" w:rsidRPr="00593B7F">
        <w:rPr>
          <w:rFonts w:ascii="Arial" w:eastAsiaTheme="minorEastAsia" w:hAnsi="Arial" w:cs="Arial"/>
          <w:lang w:eastAsia="cs-CZ"/>
        </w:rPr>
        <w:t xml:space="preserve"> </w:t>
      </w:r>
      <w:r w:rsidR="007434BE" w:rsidRPr="007434BE">
        <w:rPr>
          <w:rFonts w:ascii="Arial" w:eastAsiaTheme="minorEastAsia" w:hAnsi="Arial" w:cs="Arial"/>
          <w:lang w:eastAsia="cs-CZ"/>
        </w:rPr>
        <w:t xml:space="preserve">Záměrem Objednatele je získat dotaci z veřejných prostředků pro stavbu FVE o výkonu 999 </w:t>
      </w:r>
      <w:proofErr w:type="spellStart"/>
      <w:r w:rsidR="007434BE" w:rsidRPr="007434BE">
        <w:rPr>
          <w:rFonts w:ascii="Arial" w:eastAsiaTheme="minorEastAsia" w:hAnsi="Arial" w:cs="Arial"/>
          <w:lang w:eastAsia="cs-CZ"/>
        </w:rPr>
        <w:t>kWp</w:t>
      </w:r>
      <w:proofErr w:type="spellEnd"/>
      <w:r w:rsidR="007434BE" w:rsidRPr="007434BE">
        <w:rPr>
          <w:rFonts w:ascii="Arial" w:eastAsiaTheme="minorEastAsia" w:hAnsi="Arial" w:cs="Arial"/>
          <w:lang w:eastAsia="cs-CZ"/>
        </w:rPr>
        <w:t>, která by pro získávání energie využila v nejvyšší možné míře střechy budov nacházejících se ve výrobním areálu Objednatele v Šenově u Nového Jičína.</w:t>
      </w:r>
      <w:r w:rsidR="00360D82" w:rsidRPr="00593B7F">
        <w:rPr>
          <w:rFonts w:ascii="Arial" w:eastAsiaTheme="minorEastAsia" w:hAnsi="Arial" w:cs="Arial"/>
          <w:lang w:eastAsia="cs-CZ"/>
        </w:rPr>
        <w:t xml:space="preserve"> </w:t>
      </w:r>
    </w:p>
    <w:p w14:paraId="5640B650" w14:textId="77777777" w:rsidR="00127D17" w:rsidRPr="00593B7F" w:rsidRDefault="00127D17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0B9EF415" w14:textId="77777777" w:rsidR="00127D17" w:rsidRPr="00593B7F" w:rsidRDefault="00127D17" w:rsidP="00006CFA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93B7F">
        <w:rPr>
          <w:rFonts w:ascii="Arial" w:eastAsia="Calibri" w:hAnsi="Arial" w:cs="Arial"/>
        </w:rPr>
        <w:t>Zhotovitel se zavazuje na své náklady a nebezpečí zhotovit pro Objednatele dílo uvedené v této smlouvě.</w:t>
      </w:r>
    </w:p>
    <w:p w14:paraId="6C067503" w14:textId="77777777" w:rsidR="00127D17" w:rsidRPr="00593B7F" w:rsidRDefault="00127D17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14:paraId="4EC3D472" w14:textId="6D68137B" w:rsidR="00127D17" w:rsidRPr="00593B7F" w:rsidRDefault="00127D17" w:rsidP="00006CFA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93B7F">
        <w:rPr>
          <w:rFonts w:ascii="Arial" w:eastAsia="Calibri" w:hAnsi="Arial" w:cs="Arial"/>
        </w:rPr>
        <w:t xml:space="preserve">Objednatel se zavazuje zaplatit Zhotoviteli za provedení díla cenu ve výši uvedené v čl. </w:t>
      </w:r>
      <w:r w:rsidR="00175FF5" w:rsidRPr="00593B7F">
        <w:rPr>
          <w:rFonts w:ascii="Arial" w:eastAsia="Calibri" w:hAnsi="Arial" w:cs="Arial"/>
        </w:rPr>
        <w:t>3</w:t>
      </w:r>
      <w:r w:rsidRPr="00593B7F">
        <w:rPr>
          <w:rFonts w:ascii="Arial" w:eastAsia="Calibri" w:hAnsi="Arial" w:cs="Arial"/>
        </w:rPr>
        <w:t xml:space="preserve"> této smlouvy.</w:t>
      </w:r>
    </w:p>
    <w:p w14:paraId="49BA0A08" w14:textId="77777777" w:rsidR="00127D17" w:rsidRPr="00593B7F" w:rsidRDefault="00127D17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011FAEF9" w14:textId="116FF215" w:rsidR="00127D17" w:rsidRPr="00593B7F" w:rsidRDefault="00127D17" w:rsidP="00006CFA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  <w:r w:rsidRPr="00593B7F">
        <w:rPr>
          <w:rFonts w:ascii="Arial" w:eastAsia="Calibri" w:hAnsi="Arial" w:cs="Arial"/>
        </w:rPr>
        <w:t xml:space="preserve">Předmětem díla </w:t>
      </w:r>
      <w:bookmarkStart w:id="0" w:name="_Hlk106947997"/>
      <w:bookmarkStart w:id="1" w:name="_Hlk106948369"/>
      <w:r w:rsidR="00F0309E" w:rsidRPr="00593B7F">
        <w:rPr>
          <w:rFonts w:ascii="Arial" w:eastAsia="Calibri" w:hAnsi="Arial" w:cs="Arial"/>
        </w:rPr>
        <w:t xml:space="preserve">je </w:t>
      </w:r>
      <w:r w:rsidR="00DF1757" w:rsidRPr="00593B7F">
        <w:rPr>
          <w:rFonts w:ascii="Arial" w:eastAsia="Calibri" w:hAnsi="Arial" w:cs="Arial"/>
        </w:rPr>
        <w:t>provedení úplné</w:t>
      </w:r>
      <w:r w:rsidR="00F0309E" w:rsidRPr="00593B7F">
        <w:rPr>
          <w:rFonts w:ascii="Arial" w:eastAsia="Calibri" w:hAnsi="Arial" w:cs="Arial"/>
        </w:rPr>
        <w:t xml:space="preserve"> technické a dotační přípravy určené pro </w:t>
      </w:r>
      <w:r w:rsidR="00A603B9" w:rsidRPr="00593B7F">
        <w:rPr>
          <w:rFonts w:ascii="Arial" w:eastAsia="Calibri" w:hAnsi="Arial" w:cs="Arial"/>
        </w:rPr>
        <w:t xml:space="preserve">uskutečnění </w:t>
      </w:r>
      <w:r w:rsidR="00F0309E" w:rsidRPr="00593B7F">
        <w:rPr>
          <w:rFonts w:ascii="Arial" w:eastAsia="Calibri" w:hAnsi="Arial" w:cs="Arial"/>
        </w:rPr>
        <w:t>dotačn</w:t>
      </w:r>
      <w:r w:rsidR="00A603B9" w:rsidRPr="00593B7F">
        <w:rPr>
          <w:rFonts w:ascii="Arial" w:eastAsia="Calibri" w:hAnsi="Arial" w:cs="Arial"/>
        </w:rPr>
        <w:t>ího a stavebně-</w:t>
      </w:r>
      <w:r w:rsidR="00F0309E" w:rsidRPr="00593B7F">
        <w:rPr>
          <w:rFonts w:ascii="Arial" w:eastAsia="Calibri" w:hAnsi="Arial" w:cs="Arial"/>
        </w:rPr>
        <w:t>energetického projektu FVE</w:t>
      </w:r>
      <w:bookmarkStart w:id="2" w:name="_Hlk106948159"/>
      <w:bookmarkEnd w:id="0"/>
      <w:bookmarkEnd w:id="1"/>
      <w:r w:rsidR="003A6944" w:rsidRPr="00593B7F">
        <w:rPr>
          <w:rFonts w:ascii="Arial" w:eastAsia="Calibri" w:hAnsi="Arial" w:cs="Arial"/>
        </w:rPr>
        <w:t xml:space="preserve">. </w:t>
      </w:r>
      <w:bookmarkEnd w:id="2"/>
      <w:r w:rsidR="002930BD" w:rsidRPr="00593B7F">
        <w:rPr>
          <w:rFonts w:ascii="Arial" w:eastAsia="Calibri" w:hAnsi="Arial" w:cs="Arial"/>
        </w:rPr>
        <w:t>Součástí díla je také</w:t>
      </w:r>
      <w:r w:rsidR="00F0309E" w:rsidRPr="00593B7F">
        <w:rPr>
          <w:rFonts w:ascii="Arial" w:eastAsia="Calibri" w:hAnsi="Arial" w:cs="Arial"/>
        </w:rPr>
        <w:t xml:space="preserve"> </w:t>
      </w:r>
      <w:r w:rsidR="00903E1F">
        <w:rPr>
          <w:rFonts w:ascii="Arial" w:eastAsia="Calibri" w:hAnsi="Arial" w:cs="Arial"/>
        </w:rPr>
        <w:t xml:space="preserve">úplná </w:t>
      </w:r>
      <w:r w:rsidR="00F0309E" w:rsidRPr="00593B7F">
        <w:rPr>
          <w:rFonts w:ascii="Arial" w:eastAsia="Calibri" w:hAnsi="Arial" w:cs="Arial"/>
        </w:rPr>
        <w:t xml:space="preserve">správa </w:t>
      </w:r>
      <w:r w:rsidR="00593B7F" w:rsidRPr="00593B7F">
        <w:rPr>
          <w:rFonts w:ascii="Arial" w:eastAsia="Calibri" w:hAnsi="Arial" w:cs="Arial"/>
        </w:rPr>
        <w:t>uvedeného budoucího dotačního projektu této FVE</w:t>
      </w:r>
      <w:r w:rsidR="00E82DC7">
        <w:rPr>
          <w:rFonts w:ascii="Arial" w:eastAsia="Calibri" w:hAnsi="Arial" w:cs="Arial"/>
        </w:rPr>
        <w:t>,</w:t>
      </w:r>
      <w:r w:rsidR="00593B7F" w:rsidRPr="00593B7F">
        <w:rPr>
          <w:rFonts w:ascii="Arial" w:eastAsia="Calibri" w:hAnsi="Arial" w:cs="Arial"/>
        </w:rPr>
        <w:t xml:space="preserve"> a to po celou jeho předepsanou dobu </w:t>
      </w:r>
      <w:r w:rsidR="00F0309E" w:rsidRPr="00593B7F">
        <w:rPr>
          <w:rFonts w:ascii="Arial" w:eastAsia="Calibri" w:hAnsi="Arial" w:cs="Arial"/>
        </w:rPr>
        <w:t>udržitelnosti.</w:t>
      </w:r>
    </w:p>
    <w:p w14:paraId="378846AC" w14:textId="77777777" w:rsidR="00127D17" w:rsidRPr="002E7037" w:rsidRDefault="00127D17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14:paraId="57EDBEE5" w14:textId="0EA6D1B8" w:rsidR="00F0309E" w:rsidRDefault="00127D17" w:rsidP="00006CFA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54843">
        <w:rPr>
          <w:rFonts w:ascii="Arial" w:eastAsia="Calibri" w:hAnsi="Arial" w:cs="Arial"/>
        </w:rPr>
        <w:t>Dílo zahrnuje provedení následujících úkonů a činností:</w:t>
      </w:r>
    </w:p>
    <w:p w14:paraId="7C90CC99" w14:textId="77777777" w:rsidR="00854843" w:rsidRPr="00854843" w:rsidRDefault="00854843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746067D4" w14:textId="38508162" w:rsidR="00F0309E" w:rsidRPr="00854843" w:rsidRDefault="007434BE" w:rsidP="00006CFA">
      <w:pPr>
        <w:pStyle w:val="Clanek11"/>
        <w:numPr>
          <w:ilvl w:val="0"/>
          <w:numId w:val="21"/>
        </w:numPr>
        <w:spacing w:before="0" w:after="0"/>
        <w:ind w:left="1134" w:hanging="567"/>
        <w:outlineLvl w:val="9"/>
        <w:rPr>
          <w:rFonts w:ascii="Arial" w:hAnsi="Arial" w:cs="Arial"/>
          <w:b/>
          <w:bCs w:val="0"/>
          <w:color w:val="000000"/>
          <w:szCs w:val="22"/>
        </w:rPr>
      </w:pPr>
      <w:r>
        <w:rPr>
          <w:rFonts w:ascii="Arial" w:hAnsi="Arial" w:cs="Arial"/>
          <w:b/>
          <w:bCs w:val="0"/>
          <w:color w:val="000000"/>
          <w:szCs w:val="22"/>
        </w:rPr>
        <w:t>Vy</w:t>
      </w:r>
      <w:r w:rsidR="00F0309E" w:rsidRPr="00854843">
        <w:rPr>
          <w:rFonts w:ascii="Arial" w:hAnsi="Arial" w:cs="Arial"/>
          <w:b/>
          <w:bCs w:val="0"/>
          <w:color w:val="000000"/>
          <w:szCs w:val="22"/>
        </w:rPr>
        <w:t xml:space="preserve">pracování </w:t>
      </w:r>
      <w:proofErr w:type="spellStart"/>
      <w:r w:rsidR="00F0309E" w:rsidRPr="00854843">
        <w:rPr>
          <w:rFonts w:ascii="Arial" w:hAnsi="Arial" w:cs="Arial"/>
          <w:b/>
          <w:bCs w:val="0"/>
          <w:color w:val="000000"/>
          <w:szCs w:val="22"/>
        </w:rPr>
        <w:t>technicko-ekonomické</w:t>
      </w:r>
      <w:proofErr w:type="spellEnd"/>
      <w:r w:rsidR="00F0309E" w:rsidRPr="00854843">
        <w:rPr>
          <w:rFonts w:ascii="Arial" w:hAnsi="Arial" w:cs="Arial"/>
          <w:b/>
          <w:bCs w:val="0"/>
          <w:color w:val="000000"/>
          <w:szCs w:val="22"/>
        </w:rPr>
        <w:t xml:space="preserve"> studie FVE:</w:t>
      </w:r>
    </w:p>
    <w:p w14:paraId="317C2C2C" w14:textId="7B717860" w:rsidR="00F0309E" w:rsidRDefault="00854843" w:rsidP="00006CFA">
      <w:pPr>
        <w:tabs>
          <w:tab w:val="left" w:pos="567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 w:rsidR="00F0309E" w:rsidRPr="00854843">
        <w:rPr>
          <w:rFonts w:ascii="Arial" w:hAnsi="Arial" w:cs="Arial"/>
          <w:bCs/>
          <w:iCs/>
          <w:color w:val="000000"/>
        </w:rPr>
        <w:t>Jedná se o detailní studii FVE, která bude zpracovaná na základě místního šetření</w:t>
      </w:r>
      <w:r w:rsidR="00D03759" w:rsidRPr="00854843">
        <w:rPr>
          <w:rFonts w:ascii="Arial" w:hAnsi="Arial" w:cs="Arial"/>
          <w:bCs/>
          <w:iCs/>
          <w:color w:val="000000"/>
        </w:rPr>
        <w:t xml:space="preserve"> </w:t>
      </w:r>
      <w:r w:rsidR="00F0309E" w:rsidRPr="00854843">
        <w:rPr>
          <w:rFonts w:ascii="Arial" w:hAnsi="Arial" w:cs="Arial"/>
          <w:bCs/>
          <w:iCs/>
          <w:color w:val="000000"/>
        </w:rPr>
        <w:t>technikem/projektantem. Výstupem bude zpřesnění rozložení panelů, stanovení přesných odstupových vzdáleností FVE, návrh vedení kabelových rozvodů FVE, umístění střídačů, určení uložení panelů, včetně výpočet ekonomiky FVE (investice, úspora, návratnost s dotací a bez). Součástí bude také ekonomické a ekologické hodnocení celé instalace FVE.</w:t>
      </w:r>
    </w:p>
    <w:p w14:paraId="79C03477" w14:textId="77777777" w:rsidR="00854843" w:rsidRPr="00854843" w:rsidRDefault="00854843" w:rsidP="00006CFA">
      <w:pPr>
        <w:tabs>
          <w:tab w:val="left" w:pos="567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bCs/>
          <w:iCs/>
          <w:color w:val="000000"/>
        </w:rPr>
      </w:pPr>
    </w:p>
    <w:p w14:paraId="03B76D14" w14:textId="70999E97" w:rsidR="00F0309E" w:rsidRPr="00854843" w:rsidRDefault="007434BE" w:rsidP="00006CFA">
      <w:pPr>
        <w:pStyle w:val="Clanek11"/>
        <w:numPr>
          <w:ilvl w:val="0"/>
          <w:numId w:val="21"/>
        </w:numPr>
        <w:spacing w:before="0" w:after="0"/>
        <w:ind w:left="1134" w:hanging="567"/>
        <w:outlineLvl w:val="9"/>
        <w:rPr>
          <w:rFonts w:ascii="Arial" w:hAnsi="Arial" w:cs="Arial"/>
          <w:szCs w:val="22"/>
        </w:rPr>
      </w:pPr>
      <w:r>
        <w:rPr>
          <w:rFonts w:ascii="Arial" w:hAnsi="Arial" w:cs="Arial"/>
          <w:b/>
          <w:bCs w:val="0"/>
          <w:color w:val="000000"/>
          <w:szCs w:val="22"/>
        </w:rPr>
        <w:t>Vy</w:t>
      </w:r>
      <w:r w:rsidR="00F0309E" w:rsidRPr="00854843">
        <w:rPr>
          <w:rFonts w:ascii="Arial" w:hAnsi="Arial" w:cs="Arial"/>
          <w:b/>
          <w:bCs w:val="0"/>
          <w:color w:val="000000"/>
          <w:szCs w:val="22"/>
        </w:rPr>
        <w:t xml:space="preserve">pracování statického posouzení dotčených budov: </w:t>
      </w:r>
    </w:p>
    <w:p w14:paraId="2EE04A9E" w14:textId="630E8359" w:rsidR="00F0309E" w:rsidRDefault="00854843" w:rsidP="00006CFA">
      <w:pPr>
        <w:tabs>
          <w:tab w:val="left" w:pos="567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0309E" w:rsidRPr="00854843">
        <w:rPr>
          <w:rFonts w:ascii="Arial" w:hAnsi="Arial" w:cs="Arial"/>
          <w:color w:val="000000"/>
        </w:rPr>
        <w:t>Statické posouzení bude zpracováno pro střešní konstrukce</w:t>
      </w:r>
      <w:r w:rsidR="00724C9D">
        <w:rPr>
          <w:rFonts w:ascii="Arial" w:hAnsi="Arial" w:cs="Arial"/>
          <w:color w:val="000000"/>
        </w:rPr>
        <w:t>,</w:t>
      </w:r>
      <w:r w:rsidR="00F0309E" w:rsidRPr="00854843">
        <w:rPr>
          <w:rFonts w:ascii="Arial" w:hAnsi="Arial" w:cs="Arial"/>
          <w:color w:val="000000"/>
        </w:rPr>
        <w:t xml:space="preserve"> na kterých bude FVE instalována a bude zpracováno autorizovanou osobou v oboru. Stávající statické posouzení nebude v některých případech k dispozici. Pro správné určení výpočtu bude možné provést sondy do střešních konstrukcí z důvodu absence dostatečných podkladů</w:t>
      </w:r>
      <w:r w:rsidR="00F0309E" w:rsidRPr="00854843">
        <w:rPr>
          <w:rFonts w:ascii="Arial" w:hAnsi="Arial" w:cs="Arial"/>
          <w:bCs/>
          <w:iCs/>
          <w:color w:val="000000"/>
        </w:rPr>
        <w:t>.</w:t>
      </w:r>
    </w:p>
    <w:p w14:paraId="501C8D06" w14:textId="77777777" w:rsidR="00854843" w:rsidRPr="00854843" w:rsidRDefault="00854843" w:rsidP="00006CFA">
      <w:pPr>
        <w:tabs>
          <w:tab w:val="left" w:pos="567"/>
        </w:tabs>
        <w:autoSpaceDE w:val="0"/>
        <w:spacing w:after="0" w:line="240" w:lineRule="auto"/>
        <w:ind w:left="1134" w:hanging="567"/>
        <w:jc w:val="both"/>
        <w:rPr>
          <w:rFonts w:ascii="Arial" w:hAnsi="Arial" w:cs="Arial"/>
        </w:rPr>
      </w:pPr>
    </w:p>
    <w:p w14:paraId="6D9B6BA2" w14:textId="56B160AC" w:rsidR="00F0309E" w:rsidRPr="00854843" w:rsidRDefault="007434BE" w:rsidP="00006CFA">
      <w:pPr>
        <w:pStyle w:val="Clanek11"/>
        <w:numPr>
          <w:ilvl w:val="0"/>
          <w:numId w:val="21"/>
        </w:numPr>
        <w:spacing w:before="0" w:after="0"/>
        <w:ind w:left="1134" w:hanging="567"/>
        <w:outlineLvl w:val="9"/>
        <w:rPr>
          <w:rFonts w:ascii="Arial" w:hAnsi="Arial" w:cs="Arial"/>
          <w:b/>
          <w:bCs w:val="0"/>
          <w:color w:val="000000"/>
          <w:szCs w:val="22"/>
        </w:rPr>
      </w:pPr>
      <w:r>
        <w:rPr>
          <w:rFonts w:ascii="Arial" w:hAnsi="Arial" w:cs="Arial"/>
          <w:b/>
          <w:bCs w:val="0"/>
          <w:color w:val="000000"/>
          <w:szCs w:val="22"/>
        </w:rPr>
        <w:t>Vy</w:t>
      </w:r>
      <w:r w:rsidR="00F0309E" w:rsidRPr="00854843">
        <w:rPr>
          <w:rFonts w:ascii="Arial" w:hAnsi="Arial" w:cs="Arial"/>
          <w:b/>
          <w:bCs w:val="0"/>
          <w:color w:val="000000"/>
          <w:szCs w:val="22"/>
        </w:rPr>
        <w:t>pracování projektové dokumentace FVE:</w:t>
      </w:r>
    </w:p>
    <w:p w14:paraId="2740E44B" w14:textId="4741C2A8" w:rsidR="00854843" w:rsidRDefault="00724C9D" w:rsidP="00006CFA">
      <w:pPr>
        <w:pStyle w:val="Clanek11"/>
        <w:tabs>
          <w:tab w:val="left" w:pos="993"/>
        </w:tabs>
        <w:spacing w:before="0" w:after="0"/>
        <w:ind w:left="1134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 w:rsidR="00F0309E" w:rsidRPr="00854843">
        <w:rPr>
          <w:rFonts w:ascii="Arial" w:hAnsi="Arial" w:cs="Arial"/>
          <w:color w:val="000000"/>
          <w:szCs w:val="22"/>
        </w:rPr>
        <w:tab/>
        <w:t>Projektová dokumentace FVE bude zpracovaná dle vyhlášky č. 499/2006 Sb.</w:t>
      </w:r>
      <w:r w:rsidR="00346CD4">
        <w:rPr>
          <w:rFonts w:ascii="Arial" w:hAnsi="Arial" w:cs="Arial"/>
          <w:color w:val="000000"/>
          <w:szCs w:val="22"/>
        </w:rPr>
        <w:t>,</w:t>
      </w:r>
      <w:r w:rsidR="00F0309E" w:rsidRPr="00854843">
        <w:rPr>
          <w:rFonts w:ascii="Arial" w:hAnsi="Arial" w:cs="Arial"/>
          <w:color w:val="000000"/>
          <w:szCs w:val="22"/>
        </w:rPr>
        <w:t xml:space="preserve"> o dokumentaci staveb</w:t>
      </w:r>
      <w:r w:rsidR="00346CD4">
        <w:rPr>
          <w:rFonts w:ascii="Arial" w:hAnsi="Arial" w:cs="Arial"/>
          <w:color w:val="000000"/>
          <w:szCs w:val="22"/>
        </w:rPr>
        <w:t>,</w:t>
      </w:r>
      <w:r w:rsidR="00346CD4" w:rsidRPr="00346CD4">
        <w:rPr>
          <w:rFonts w:ascii="Arial" w:eastAsiaTheme="minorHAnsi" w:hAnsi="Arial" w:cs="Arial"/>
          <w:bCs w:val="0"/>
          <w:iCs w:val="0"/>
          <w:color w:val="000000"/>
          <w:szCs w:val="22"/>
        </w:rPr>
        <w:t xml:space="preserve"> </w:t>
      </w:r>
      <w:r w:rsidR="00346CD4" w:rsidRPr="00346CD4">
        <w:rPr>
          <w:rFonts w:ascii="Arial" w:hAnsi="Arial" w:cs="Arial"/>
          <w:color w:val="000000"/>
          <w:szCs w:val="22"/>
        </w:rPr>
        <w:t>ve znění pozdějších předpisů (příp. dle předpisů, které tuto vyhlášku v budoucnu nahradí)</w:t>
      </w:r>
      <w:r w:rsidR="00F0309E" w:rsidRPr="00854843">
        <w:rPr>
          <w:rFonts w:ascii="Arial" w:hAnsi="Arial" w:cs="Arial"/>
          <w:color w:val="000000"/>
          <w:szCs w:val="22"/>
        </w:rPr>
        <w:t>. Projektová dokumentace bude zpracovaná pouze pro technologii FVE</w:t>
      </w:r>
      <w:r w:rsidR="00854843" w:rsidRPr="00854843">
        <w:rPr>
          <w:rFonts w:ascii="Arial" w:hAnsi="Arial" w:cs="Arial"/>
          <w:color w:val="000000"/>
          <w:szCs w:val="22"/>
        </w:rPr>
        <w:t>,</w:t>
      </w:r>
      <w:r w:rsidR="00F0309E" w:rsidRPr="00854843">
        <w:rPr>
          <w:rFonts w:ascii="Arial" w:hAnsi="Arial" w:cs="Arial"/>
          <w:color w:val="000000"/>
          <w:szCs w:val="22"/>
        </w:rPr>
        <w:t xml:space="preserve"> a to ve stupni pro stavební povolení DSP a zároveň ve stupni pro provedení stavby DPS. Projektová dokumentace bude zároveň splňovat standard pro získání dotační podpory z vhodného dotačního programu.</w:t>
      </w:r>
    </w:p>
    <w:p w14:paraId="10DF5619" w14:textId="77777777" w:rsidR="00854843" w:rsidRPr="00854843" w:rsidRDefault="00854843" w:rsidP="00006CFA">
      <w:pPr>
        <w:pStyle w:val="Zkladntext2"/>
        <w:tabs>
          <w:tab w:val="left" w:pos="567"/>
        </w:tabs>
        <w:spacing w:after="0" w:line="240" w:lineRule="auto"/>
        <w:ind w:left="1134" w:hanging="567"/>
        <w:rPr>
          <w:lang w:eastAsia="en-US"/>
        </w:rPr>
      </w:pPr>
    </w:p>
    <w:p w14:paraId="1FDC736C" w14:textId="6882F6F0" w:rsidR="00F0309E" w:rsidRPr="00854843" w:rsidRDefault="007434BE" w:rsidP="00006CFA">
      <w:pPr>
        <w:pStyle w:val="Clanek11"/>
        <w:numPr>
          <w:ilvl w:val="0"/>
          <w:numId w:val="21"/>
        </w:numPr>
        <w:spacing w:before="0" w:after="0"/>
        <w:ind w:left="1134" w:hanging="567"/>
        <w:outlineLvl w:val="9"/>
        <w:rPr>
          <w:rFonts w:ascii="Arial" w:hAnsi="Arial" w:cs="Arial"/>
          <w:b/>
          <w:bCs w:val="0"/>
          <w:color w:val="000000"/>
          <w:szCs w:val="22"/>
        </w:rPr>
      </w:pPr>
      <w:r>
        <w:rPr>
          <w:rFonts w:ascii="Arial" w:hAnsi="Arial" w:cs="Arial"/>
          <w:b/>
          <w:bCs w:val="0"/>
          <w:color w:val="000000"/>
          <w:szCs w:val="22"/>
        </w:rPr>
        <w:t>Vy</w:t>
      </w:r>
      <w:r w:rsidR="00F0309E" w:rsidRPr="00854843">
        <w:rPr>
          <w:rFonts w:ascii="Arial" w:hAnsi="Arial" w:cs="Arial"/>
          <w:b/>
          <w:bCs w:val="0"/>
          <w:color w:val="000000"/>
          <w:szCs w:val="22"/>
        </w:rPr>
        <w:t>pracování položkového rozpočtu FVE:</w:t>
      </w:r>
    </w:p>
    <w:p w14:paraId="525763F5" w14:textId="62334949" w:rsidR="00F0309E" w:rsidRDefault="00F0309E" w:rsidP="00006CFA">
      <w:pPr>
        <w:pStyle w:val="Clanek11"/>
        <w:tabs>
          <w:tab w:val="left" w:pos="993"/>
        </w:tabs>
        <w:spacing w:before="0" w:after="0"/>
        <w:ind w:left="1134"/>
        <w:rPr>
          <w:rFonts w:ascii="Arial" w:hAnsi="Arial" w:cs="Arial"/>
          <w:color w:val="000000"/>
          <w:szCs w:val="22"/>
        </w:rPr>
      </w:pPr>
      <w:r w:rsidRPr="00854843">
        <w:rPr>
          <w:rFonts w:ascii="Arial" w:hAnsi="Arial" w:cs="Arial"/>
          <w:color w:val="000000"/>
          <w:szCs w:val="22"/>
        </w:rPr>
        <w:tab/>
      </w:r>
      <w:r w:rsidR="00724C9D">
        <w:rPr>
          <w:rFonts w:ascii="Arial" w:hAnsi="Arial" w:cs="Arial"/>
          <w:color w:val="000000"/>
          <w:szCs w:val="22"/>
        </w:rPr>
        <w:tab/>
      </w:r>
      <w:r w:rsidR="00724C9D">
        <w:rPr>
          <w:rFonts w:ascii="Arial" w:hAnsi="Arial" w:cs="Arial"/>
          <w:color w:val="000000"/>
          <w:szCs w:val="22"/>
        </w:rPr>
        <w:tab/>
      </w:r>
      <w:r w:rsidRPr="00854843">
        <w:rPr>
          <w:rFonts w:ascii="Arial" w:hAnsi="Arial" w:cs="Arial"/>
          <w:color w:val="000000"/>
          <w:szCs w:val="22"/>
        </w:rPr>
        <w:t>Položkový rozpočet bude odpovídat projektové dokumentaci FVE a bude zpracován na základě aktuálního systému pro oceňování stavebních prací. Součástí bude výkaz výměr.</w:t>
      </w:r>
    </w:p>
    <w:p w14:paraId="2C30D783" w14:textId="77777777" w:rsidR="00854843" w:rsidRPr="00854843" w:rsidRDefault="00854843" w:rsidP="00006CFA">
      <w:pPr>
        <w:pStyle w:val="Zkladntext2"/>
        <w:tabs>
          <w:tab w:val="left" w:pos="567"/>
        </w:tabs>
        <w:spacing w:after="0" w:line="240" w:lineRule="auto"/>
        <w:ind w:left="1134" w:hanging="567"/>
        <w:rPr>
          <w:lang w:eastAsia="en-US"/>
        </w:rPr>
      </w:pPr>
    </w:p>
    <w:p w14:paraId="7DA295C7" w14:textId="73ED88AC" w:rsidR="00F0309E" w:rsidRPr="00854843" w:rsidRDefault="00903E1F" w:rsidP="00006CFA">
      <w:pPr>
        <w:pStyle w:val="Clanek11"/>
        <w:numPr>
          <w:ilvl w:val="0"/>
          <w:numId w:val="21"/>
        </w:numPr>
        <w:spacing w:before="0" w:after="0"/>
        <w:ind w:left="1134" w:hanging="567"/>
        <w:outlineLvl w:val="9"/>
        <w:rPr>
          <w:rFonts w:ascii="Arial" w:hAnsi="Arial" w:cs="Arial"/>
          <w:b/>
          <w:bCs w:val="0"/>
          <w:color w:val="000000"/>
          <w:szCs w:val="22"/>
        </w:rPr>
      </w:pPr>
      <w:r>
        <w:rPr>
          <w:rFonts w:ascii="Arial" w:hAnsi="Arial" w:cs="Arial"/>
          <w:b/>
          <w:bCs w:val="0"/>
          <w:color w:val="000000"/>
          <w:szCs w:val="22"/>
        </w:rPr>
        <w:lastRenderedPageBreak/>
        <w:t>Vy</w:t>
      </w:r>
      <w:r w:rsidR="00F0309E" w:rsidRPr="00854843">
        <w:rPr>
          <w:rFonts w:ascii="Arial" w:hAnsi="Arial" w:cs="Arial"/>
          <w:b/>
          <w:bCs w:val="0"/>
          <w:color w:val="000000"/>
          <w:szCs w:val="22"/>
        </w:rPr>
        <w:t>pracování požárně bezpečnostního řešení:</w:t>
      </w:r>
    </w:p>
    <w:p w14:paraId="6158E316" w14:textId="251C1F45" w:rsidR="00F0309E" w:rsidRDefault="00F0309E" w:rsidP="00006CFA">
      <w:pPr>
        <w:pStyle w:val="Clanek11"/>
        <w:spacing w:before="0" w:after="0"/>
        <w:ind w:left="1134"/>
        <w:rPr>
          <w:rFonts w:ascii="Arial" w:hAnsi="Arial" w:cs="Arial"/>
          <w:color w:val="000000"/>
          <w:szCs w:val="22"/>
        </w:rPr>
      </w:pPr>
      <w:r w:rsidRPr="00854843">
        <w:rPr>
          <w:rFonts w:ascii="Arial" w:hAnsi="Arial" w:cs="Arial"/>
          <w:color w:val="000000"/>
          <w:szCs w:val="22"/>
        </w:rPr>
        <w:tab/>
      </w:r>
      <w:r w:rsidR="00724C9D">
        <w:rPr>
          <w:rFonts w:ascii="Arial" w:hAnsi="Arial" w:cs="Arial"/>
          <w:color w:val="000000"/>
          <w:szCs w:val="22"/>
        </w:rPr>
        <w:tab/>
      </w:r>
      <w:r w:rsidRPr="00854843">
        <w:rPr>
          <w:rFonts w:ascii="Arial" w:hAnsi="Arial" w:cs="Arial"/>
          <w:color w:val="000000"/>
          <w:szCs w:val="22"/>
        </w:rPr>
        <w:t>Jedná se o zpracování požárně bezpečnostního řešení (</w:t>
      </w:r>
      <w:r w:rsidR="00854843" w:rsidRPr="00854843">
        <w:rPr>
          <w:rFonts w:ascii="Arial" w:hAnsi="Arial" w:cs="Arial"/>
          <w:b/>
          <w:bCs w:val="0"/>
          <w:i/>
          <w:iCs w:val="0"/>
          <w:color w:val="000000"/>
          <w:szCs w:val="22"/>
        </w:rPr>
        <w:t>„</w:t>
      </w:r>
      <w:r w:rsidRPr="00854843">
        <w:rPr>
          <w:rFonts w:ascii="Arial" w:hAnsi="Arial" w:cs="Arial"/>
          <w:b/>
          <w:bCs w:val="0"/>
          <w:i/>
          <w:iCs w:val="0"/>
          <w:color w:val="000000"/>
          <w:szCs w:val="22"/>
        </w:rPr>
        <w:t>PBŘ</w:t>
      </w:r>
      <w:r w:rsidR="00854843" w:rsidRPr="00854843">
        <w:rPr>
          <w:rFonts w:ascii="Arial" w:hAnsi="Arial" w:cs="Arial"/>
          <w:b/>
          <w:bCs w:val="0"/>
          <w:i/>
          <w:iCs w:val="0"/>
          <w:color w:val="000000"/>
          <w:szCs w:val="22"/>
        </w:rPr>
        <w:t>“</w:t>
      </w:r>
      <w:r w:rsidRPr="00854843">
        <w:rPr>
          <w:rFonts w:ascii="Arial" w:hAnsi="Arial" w:cs="Arial"/>
          <w:color w:val="000000"/>
          <w:szCs w:val="22"/>
        </w:rPr>
        <w:t>) projektové dokumentace FVE dle vyhlášky č. 499/2006 Sb.</w:t>
      </w:r>
      <w:r w:rsidR="0044593C">
        <w:rPr>
          <w:rFonts w:ascii="Arial" w:hAnsi="Arial" w:cs="Arial"/>
          <w:color w:val="000000"/>
          <w:szCs w:val="22"/>
        </w:rPr>
        <w:t xml:space="preserve">, </w:t>
      </w:r>
      <w:bookmarkStart w:id="3" w:name="_Hlk107565768"/>
      <w:r w:rsidR="0044593C">
        <w:rPr>
          <w:rFonts w:ascii="Arial" w:hAnsi="Arial" w:cs="Arial"/>
          <w:color w:val="000000"/>
          <w:szCs w:val="22"/>
        </w:rPr>
        <w:t xml:space="preserve">ve znění pozdějších předpisů (příp. dle </w:t>
      </w:r>
      <w:r w:rsidR="00346CD4">
        <w:rPr>
          <w:rFonts w:ascii="Arial" w:hAnsi="Arial" w:cs="Arial"/>
          <w:color w:val="000000"/>
          <w:szCs w:val="22"/>
        </w:rPr>
        <w:t>předpisů, které tuto vyhlášku v budoucnu nahradí)</w:t>
      </w:r>
      <w:r w:rsidRPr="00854843">
        <w:rPr>
          <w:rFonts w:ascii="Arial" w:hAnsi="Arial" w:cs="Arial"/>
          <w:color w:val="000000"/>
          <w:szCs w:val="22"/>
        </w:rPr>
        <w:t xml:space="preserve"> </w:t>
      </w:r>
      <w:bookmarkEnd w:id="3"/>
      <w:r w:rsidRPr="00854843">
        <w:rPr>
          <w:rFonts w:ascii="Arial" w:hAnsi="Arial" w:cs="Arial"/>
          <w:color w:val="000000"/>
          <w:szCs w:val="22"/>
        </w:rPr>
        <w:t xml:space="preserve">pro vydání stavebního povolení/ohlášení. Dokument bude zpracován autorizovanou osobou v oboru a budou v souladu se stávajícím PBŘ řešených objektů, tak aby FVE byla proveditelná a bylo možné získat stavební povolení a schválení instalace od Ministerstva obrany sekce majetkové, Odbor ochrany územních zájmů a státního odborného dozoru, oddělení státního dozoru – vojenský požární dozor. </w:t>
      </w:r>
    </w:p>
    <w:p w14:paraId="6F9C4A06" w14:textId="77777777" w:rsidR="00854843" w:rsidRPr="00854843" w:rsidRDefault="00854843" w:rsidP="00006CFA">
      <w:pPr>
        <w:pStyle w:val="Zkladntext2"/>
        <w:tabs>
          <w:tab w:val="left" w:pos="567"/>
        </w:tabs>
        <w:spacing w:after="0" w:line="240" w:lineRule="auto"/>
        <w:ind w:left="1134" w:hanging="567"/>
        <w:rPr>
          <w:lang w:eastAsia="en-US"/>
        </w:rPr>
      </w:pPr>
    </w:p>
    <w:p w14:paraId="2A0C9D22" w14:textId="1CBC7CC2" w:rsidR="00F0309E" w:rsidRPr="00854843" w:rsidRDefault="00903E1F" w:rsidP="00006CFA">
      <w:pPr>
        <w:pStyle w:val="Clanek11"/>
        <w:numPr>
          <w:ilvl w:val="0"/>
          <w:numId w:val="21"/>
        </w:numPr>
        <w:spacing w:before="0" w:after="0"/>
        <w:ind w:left="1134" w:hanging="567"/>
        <w:outlineLvl w:val="9"/>
        <w:rPr>
          <w:rFonts w:ascii="Arial" w:hAnsi="Arial" w:cs="Arial"/>
          <w:b/>
          <w:bCs w:val="0"/>
          <w:color w:val="000000"/>
          <w:szCs w:val="22"/>
        </w:rPr>
      </w:pPr>
      <w:bookmarkStart w:id="4" w:name="_Hlk106950861"/>
      <w:r>
        <w:rPr>
          <w:rFonts w:ascii="Arial" w:hAnsi="Arial" w:cs="Arial"/>
          <w:b/>
          <w:bCs w:val="0"/>
          <w:color w:val="000000"/>
          <w:szCs w:val="22"/>
        </w:rPr>
        <w:t>Vy</w:t>
      </w:r>
      <w:r w:rsidR="00F0309E" w:rsidRPr="00854843">
        <w:rPr>
          <w:rFonts w:ascii="Arial" w:hAnsi="Arial" w:cs="Arial"/>
          <w:b/>
          <w:bCs w:val="0"/>
          <w:color w:val="000000"/>
          <w:szCs w:val="22"/>
        </w:rPr>
        <w:t>pracování energetických posudků dle zákona č. 406/2000</w:t>
      </w:r>
      <w:r w:rsidR="0044593C">
        <w:rPr>
          <w:rFonts w:ascii="Arial" w:hAnsi="Arial" w:cs="Arial"/>
          <w:b/>
          <w:bCs w:val="0"/>
          <w:color w:val="000000"/>
          <w:szCs w:val="22"/>
        </w:rPr>
        <w:t xml:space="preserve"> Sb.</w:t>
      </w:r>
    </w:p>
    <w:p w14:paraId="40F4E889" w14:textId="19A3B910" w:rsidR="00F0309E" w:rsidRDefault="00F0309E" w:rsidP="00006CFA">
      <w:pPr>
        <w:pStyle w:val="Clanek11"/>
        <w:spacing w:before="0" w:after="0"/>
        <w:ind w:left="1134"/>
        <w:rPr>
          <w:rFonts w:ascii="Arial" w:hAnsi="Arial" w:cs="Arial"/>
          <w:color w:val="000000"/>
          <w:szCs w:val="22"/>
        </w:rPr>
      </w:pPr>
      <w:r w:rsidRPr="00854843">
        <w:rPr>
          <w:rFonts w:ascii="Arial" w:hAnsi="Arial" w:cs="Arial"/>
          <w:color w:val="000000"/>
          <w:szCs w:val="22"/>
        </w:rPr>
        <w:tab/>
      </w:r>
      <w:r w:rsidR="00724C9D">
        <w:rPr>
          <w:rFonts w:ascii="Arial" w:hAnsi="Arial" w:cs="Arial"/>
          <w:color w:val="000000"/>
          <w:szCs w:val="22"/>
        </w:rPr>
        <w:tab/>
      </w:r>
      <w:r w:rsidRPr="00854843">
        <w:rPr>
          <w:rFonts w:ascii="Arial" w:hAnsi="Arial" w:cs="Arial"/>
          <w:color w:val="000000"/>
          <w:szCs w:val="22"/>
        </w:rPr>
        <w:t>Jedná se o zpracování energetických posudků dle zákona č. 406/2000</w:t>
      </w:r>
      <w:r w:rsidR="0044593C">
        <w:rPr>
          <w:rFonts w:ascii="Arial" w:hAnsi="Arial" w:cs="Arial"/>
          <w:color w:val="000000"/>
          <w:szCs w:val="22"/>
        </w:rPr>
        <w:t xml:space="preserve"> Sb., ve znění pozdějších předpisů</w:t>
      </w:r>
      <w:r w:rsidRPr="00854843">
        <w:rPr>
          <w:rFonts w:ascii="Arial" w:hAnsi="Arial" w:cs="Arial"/>
          <w:color w:val="000000"/>
          <w:szCs w:val="22"/>
        </w:rPr>
        <w:t xml:space="preserve">. Dokument bude </w:t>
      </w:r>
      <w:r w:rsidR="00903E1F">
        <w:rPr>
          <w:rFonts w:ascii="Arial" w:hAnsi="Arial" w:cs="Arial"/>
          <w:color w:val="000000"/>
          <w:szCs w:val="22"/>
        </w:rPr>
        <w:t>vy</w:t>
      </w:r>
      <w:r w:rsidRPr="00854843">
        <w:rPr>
          <w:rFonts w:ascii="Arial" w:hAnsi="Arial" w:cs="Arial"/>
          <w:color w:val="000000"/>
          <w:szCs w:val="22"/>
        </w:rPr>
        <w:t xml:space="preserve">pracován autorizovanou osobou v oboru. </w:t>
      </w:r>
    </w:p>
    <w:p w14:paraId="353A7C40" w14:textId="77777777" w:rsidR="00854843" w:rsidRPr="00854843" w:rsidRDefault="00854843" w:rsidP="00006CFA">
      <w:pPr>
        <w:pStyle w:val="Zkladntext2"/>
        <w:tabs>
          <w:tab w:val="left" w:pos="567"/>
        </w:tabs>
        <w:spacing w:after="0" w:line="240" w:lineRule="auto"/>
        <w:ind w:left="1134" w:hanging="567"/>
        <w:rPr>
          <w:lang w:eastAsia="en-US"/>
        </w:rPr>
      </w:pPr>
    </w:p>
    <w:bookmarkEnd w:id="4"/>
    <w:p w14:paraId="0E8998AE" w14:textId="56FB8DF3" w:rsidR="00F0309E" w:rsidRPr="00854843" w:rsidRDefault="00903E1F" w:rsidP="00006CFA">
      <w:pPr>
        <w:pStyle w:val="Clanek11"/>
        <w:numPr>
          <w:ilvl w:val="0"/>
          <w:numId w:val="21"/>
        </w:numPr>
        <w:spacing w:before="0" w:after="0"/>
        <w:ind w:left="1134" w:hanging="567"/>
        <w:outlineLvl w:val="9"/>
        <w:rPr>
          <w:rFonts w:ascii="Arial" w:hAnsi="Arial" w:cs="Arial"/>
          <w:b/>
          <w:bCs w:val="0"/>
          <w:color w:val="000000"/>
          <w:szCs w:val="22"/>
        </w:rPr>
      </w:pPr>
      <w:r>
        <w:rPr>
          <w:rFonts w:ascii="Arial" w:hAnsi="Arial" w:cs="Arial"/>
          <w:b/>
          <w:bCs w:val="0"/>
          <w:color w:val="000000"/>
          <w:szCs w:val="22"/>
        </w:rPr>
        <w:t>Vy</w:t>
      </w:r>
      <w:r w:rsidR="00F0309E" w:rsidRPr="00854843">
        <w:rPr>
          <w:rFonts w:ascii="Arial" w:hAnsi="Arial" w:cs="Arial"/>
          <w:b/>
          <w:bCs w:val="0"/>
          <w:color w:val="000000"/>
          <w:szCs w:val="22"/>
        </w:rPr>
        <w:t>pracování kompletní žádosti</w:t>
      </w:r>
      <w:r w:rsidR="009C399A">
        <w:rPr>
          <w:rFonts w:ascii="Arial" w:hAnsi="Arial" w:cs="Arial"/>
          <w:b/>
          <w:bCs w:val="0"/>
          <w:color w:val="000000"/>
          <w:szCs w:val="22"/>
        </w:rPr>
        <w:t xml:space="preserve"> o dotaci</w:t>
      </w:r>
      <w:r w:rsidR="007777B7">
        <w:rPr>
          <w:rFonts w:ascii="Arial" w:hAnsi="Arial" w:cs="Arial"/>
          <w:b/>
          <w:bCs w:val="0"/>
          <w:color w:val="000000"/>
          <w:szCs w:val="22"/>
        </w:rPr>
        <w:t xml:space="preserve"> a její podání</w:t>
      </w:r>
      <w:r w:rsidR="00F0309E" w:rsidRPr="00854843">
        <w:rPr>
          <w:rFonts w:ascii="Arial" w:hAnsi="Arial" w:cs="Arial"/>
          <w:b/>
          <w:bCs w:val="0"/>
          <w:color w:val="000000"/>
          <w:szCs w:val="22"/>
        </w:rPr>
        <w:t xml:space="preserve"> </w:t>
      </w:r>
    </w:p>
    <w:p w14:paraId="4FB2F492" w14:textId="65731785" w:rsidR="00F0309E" w:rsidRDefault="00F0309E" w:rsidP="00006CFA">
      <w:pPr>
        <w:pStyle w:val="Clanek11"/>
        <w:tabs>
          <w:tab w:val="left" w:pos="851"/>
        </w:tabs>
        <w:spacing w:before="0" w:after="0"/>
        <w:ind w:left="1134"/>
        <w:rPr>
          <w:rFonts w:ascii="Arial" w:hAnsi="Arial" w:cs="Arial"/>
          <w:szCs w:val="22"/>
        </w:rPr>
      </w:pPr>
      <w:r w:rsidRPr="00854843">
        <w:rPr>
          <w:rFonts w:ascii="Arial" w:hAnsi="Arial" w:cs="Arial"/>
          <w:szCs w:val="22"/>
        </w:rPr>
        <w:tab/>
      </w:r>
      <w:r w:rsidR="00724C9D">
        <w:rPr>
          <w:rFonts w:ascii="Arial" w:hAnsi="Arial" w:cs="Arial"/>
          <w:szCs w:val="22"/>
        </w:rPr>
        <w:tab/>
      </w:r>
      <w:r w:rsidR="00724C9D">
        <w:rPr>
          <w:rFonts w:ascii="Arial" w:hAnsi="Arial" w:cs="Arial"/>
          <w:szCs w:val="22"/>
        </w:rPr>
        <w:tab/>
      </w:r>
      <w:r w:rsidRPr="00854843">
        <w:rPr>
          <w:rFonts w:ascii="Arial" w:hAnsi="Arial" w:cs="Arial"/>
          <w:szCs w:val="22"/>
        </w:rPr>
        <w:t xml:space="preserve">Jedná se o kompletní administrativu spojenou s podáním dotační žádosti ve vhodném dotačním programu. </w:t>
      </w:r>
      <w:r w:rsidR="00863A3A">
        <w:rPr>
          <w:rFonts w:ascii="Arial" w:hAnsi="Arial" w:cs="Arial"/>
          <w:szCs w:val="22"/>
        </w:rPr>
        <w:t xml:space="preserve">Tato část díla </w:t>
      </w:r>
      <w:r w:rsidRPr="00854843">
        <w:rPr>
          <w:rFonts w:ascii="Arial" w:hAnsi="Arial" w:cs="Arial"/>
          <w:szCs w:val="22"/>
        </w:rPr>
        <w:t>bude obsahovat všechny související činnosti, kompletaci příloh a všech úkonů vedoucích k bezproblémovému podání dotační žádosti a získání této dotační podpory.</w:t>
      </w:r>
    </w:p>
    <w:p w14:paraId="40F9699C" w14:textId="77777777" w:rsidR="00854843" w:rsidRPr="00854843" w:rsidRDefault="00854843" w:rsidP="00006CFA">
      <w:pPr>
        <w:pStyle w:val="Zkladntext2"/>
        <w:tabs>
          <w:tab w:val="left" w:pos="567"/>
        </w:tabs>
        <w:spacing w:after="0" w:line="240" w:lineRule="auto"/>
        <w:ind w:left="1134" w:hanging="567"/>
        <w:rPr>
          <w:lang w:eastAsia="en-US"/>
        </w:rPr>
      </w:pPr>
    </w:p>
    <w:p w14:paraId="1F5D6912" w14:textId="7B1C83E1" w:rsidR="00F0309E" w:rsidRPr="00854843" w:rsidRDefault="00F0309E" w:rsidP="00006CFA">
      <w:pPr>
        <w:pStyle w:val="Zkladntext2"/>
        <w:tabs>
          <w:tab w:val="left" w:pos="567"/>
          <w:tab w:val="left" w:pos="851"/>
        </w:tabs>
        <w:spacing w:after="0" w:line="240" w:lineRule="auto"/>
        <w:ind w:left="1134" w:hanging="567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bookmarkStart w:id="5" w:name="_Hlk106951982"/>
      <w:r w:rsidRPr="00854843">
        <w:rPr>
          <w:rFonts w:ascii="Arial" w:hAnsi="Arial" w:cs="Arial"/>
          <w:b/>
          <w:iCs/>
          <w:color w:val="000000"/>
          <w:sz w:val="22"/>
          <w:szCs w:val="22"/>
        </w:rPr>
        <w:t xml:space="preserve">h)     </w:t>
      </w:r>
      <w:r w:rsidR="00863A3A">
        <w:rPr>
          <w:rFonts w:ascii="Arial" w:hAnsi="Arial" w:cs="Arial"/>
          <w:b/>
          <w:iCs/>
          <w:color w:val="000000"/>
          <w:sz w:val="22"/>
          <w:szCs w:val="22"/>
        </w:rPr>
        <w:tab/>
      </w:r>
      <w:r w:rsidR="00903E1F">
        <w:rPr>
          <w:rFonts w:ascii="Arial" w:hAnsi="Arial" w:cs="Arial"/>
          <w:b/>
          <w:iCs/>
          <w:color w:val="000000"/>
          <w:sz w:val="22"/>
          <w:szCs w:val="22"/>
        </w:rPr>
        <w:t>Poskytnutí administrativní</w:t>
      </w:r>
      <w:r w:rsidR="009C399A">
        <w:rPr>
          <w:rFonts w:ascii="Arial" w:hAnsi="Arial" w:cs="Arial"/>
          <w:b/>
          <w:iCs/>
          <w:color w:val="000000"/>
          <w:sz w:val="22"/>
          <w:szCs w:val="22"/>
        </w:rPr>
        <w:t xml:space="preserve"> správy dotace</w:t>
      </w:r>
      <w:r w:rsidRPr="00854843">
        <w:rPr>
          <w:rFonts w:ascii="Arial" w:hAnsi="Arial" w:cs="Arial"/>
          <w:b/>
          <w:iCs/>
          <w:color w:val="000000"/>
          <w:sz w:val="22"/>
          <w:szCs w:val="22"/>
        </w:rPr>
        <w:t xml:space="preserve"> po celou dobu udržitelnosti</w:t>
      </w:r>
    </w:p>
    <w:p w14:paraId="5D949DD2" w14:textId="22620B1D" w:rsidR="00F0309E" w:rsidRDefault="00724C9D" w:rsidP="00006CFA">
      <w:pPr>
        <w:pStyle w:val="Clanek11"/>
        <w:spacing w:before="0" w:after="0"/>
        <w:ind w:left="1134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 w:rsidR="00F0309E" w:rsidRPr="00854843">
        <w:rPr>
          <w:rFonts w:ascii="Arial" w:hAnsi="Arial" w:cs="Arial"/>
          <w:color w:val="000000"/>
          <w:szCs w:val="22"/>
        </w:rPr>
        <w:t xml:space="preserve">Jedná se o </w:t>
      </w:r>
      <w:r w:rsidR="00C13643">
        <w:rPr>
          <w:rFonts w:ascii="Arial" w:hAnsi="Arial" w:cs="Arial"/>
          <w:color w:val="000000"/>
          <w:szCs w:val="22"/>
        </w:rPr>
        <w:t>celkovou</w:t>
      </w:r>
      <w:r w:rsidR="00F0309E" w:rsidRPr="00854843">
        <w:rPr>
          <w:rFonts w:ascii="Arial" w:hAnsi="Arial" w:cs="Arial"/>
          <w:color w:val="000000"/>
          <w:szCs w:val="22"/>
        </w:rPr>
        <w:t xml:space="preserve"> správu dotačního projektu po celou dobu udržitelnosti dotace. Tato činnost bude obsahovat veškerou činnost, tedy zpracování všech potřebných zpráv a monitoringu požadovaných dotační výzvou. Především se bude jednat o zavedení povinné publicity, zpracování a podání zprávy</w:t>
      </w:r>
      <w:r w:rsidR="00D03759" w:rsidRPr="00854843">
        <w:rPr>
          <w:rFonts w:ascii="Arial" w:hAnsi="Arial" w:cs="Arial"/>
          <w:color w:val="000000"/>
          <w:szCs w:val="22"/>
        </w:rPr>
        <w:t xml:space="preserve"> </w:t>
      </w:r>
      <w:r w:rsidR="00F0309E" w:rsidRPr="00854843">
        <w:rPr>
          <w:rFonts w:ascii="Arial" w:hAnsi="Arial" w:cs="Arial"/>
          <w:color w:val="000000"/>
          <w:szCs w:val="22"/>
        </w:rPr>
        <w:t xml:space="preserve">o realizaci, </w:t>
      </w:r>
      <w:r w:rsidR="00D03759" w:rsidRPr="00854843">
        <w:rPr>
          <w:rFonts w:ascii="Arial" w:hAnsi="Arial" w:cs="Arial"/>
          <w:color w:val="000000"/>
          <w:szCs w:val="22"/>
        </w:rPr>
        <w:t xml:space="preserve">dále o </w:t>
      </w:r>
      <w:r w:rsidR="00F0309E" w:rsidRPr="00854843">
        <w:rPr>
          <w:rFonts w:ascii="Arial" w:hAnsi="Arial" w:cs="Arial"/>
          <w:color w:val="000000"/>
          <w:szCs w:val="22"/>
        </w:rPr>
        <w:t xml:space="preserve">zpracování a podání žádosti o proplacení žádaných financí, zpracování kontrolního posudku, zpracování a podání monitorovacích zpráv a dalších. </w:t>
      </w:r>
      <w:r w:rsidR="00D03759" w:rsidRPr="00854843">
        <w:rPr>
          <w:rFonts w:ascii="Arial" w:hAnsi="Arial" w:cs="Arial"/>
          <w:szCs w:val="22"/>
        </w:rPr>
        <w:t xml:space="preserve">Tato část díla </w:t>
      </w:r>
      <w:r w:rsidR="00F0309E" w:rsidRPr="00854843">
        <w:rPr>
          <w:rFonts w:ascii="Arial" w:hAnsi="Arial" w:cs="Arial"/>
          <w:szCs w:val="22"/>
        </w:rPr>
        <w:t xml:space="preserve">bude obsahovat všechny související činnosti, zprávy a úkony vedoucích k bezproblémovému </w:t>
      </w:r>
      <w:proofErr w:type="spellStart"/>
      <w:r w:rsidR="00F0309E" w:rsidRPr="00854843">
        <w:rPr>
          <w:rFonts w:ascii="Arial" w:hAnsi="Arial" w:cs="Arial"/>
          <w:szCs w:val="22"/>
        </w:rPr>
        <w:t>podotačnímu</w:t>
      </w:r>
      <w:proofErr w:type="spellEnd"/>
      <w:r w:rsidR="00F0309E" w:rsidRPr="00854843">
        <w:rPr>
          <w:rFonts w:ascii="Arial" w:hAnsi="Arial" w:cs="Arial"/>
          <w:szCs w:val="22"/>
        </w:rPr>
        <w:t xml:space="preserve"> servisu a splnění všech podmínek dotace.</w:t>
      </w:r>
    </w:p>
    <w:p w14:paraId="53AE683D" w14:textId="77777777" w:rsidR="00854843" w:rsidRPr="00854843" w:rsidRDefault="00854843" w:rsidP="00006CFA">
      <w:pPr>
        <w:pStyle w:val="Zkladntext2"/>
        <w:tabs>
          <w:tab w:val="left" w:pos="567"/>
        </w:tabs>
        <w:spacing w:after="0" w:line="240" w:lineRule="auto"/>
        <w:ind w:left="1134" w:hanging="567"/>
        <w:rPr>
          <w:lang w:eastAsia="en-US"/>
        </w:rPr>
      </w:pPr>
    </w:p>
    <w:p w14:paraId="297769AA" w14:textId="4FB72391" w:rsidR="00F0309E" w:rsidRPr="00854843" w:rsidRDefault="00F0309E" w:rsidP="00006CFA">
      <w:pPr>
        <w:pStyle w:val="Zkladntext2"/>
        <w:tabs>
          <w:tab w:val="left" w:pos="567"/>
        </w:tabs>
        <w:spacing w:after="0" w:line="240" w:lineRule="auto"/>
        <w:ind w:left="1134" w:hanging="567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854843">
        <w:rPr>
          <w:rFonts w:ascii="Arial" w:hAnsi="Arial" w:cs="Arial"/>
          <w:b/>
          <w:iCs/>
          <w:color w:val="000000"/>
          <w:sz w:val="22"/>
          <w:szCs w:val="22"/>
        </w:rPr>
        <w:t xml:space="preserve">i)       </w:t>
      </w:r>
      <w:r w:rsidR="00AD535C">
        <w:rPr>
          <w:rFonts w:ascii="Arial" w:hAnsi="Arial" w:cs="Arial"/>
          <w:b/>
          <w:iCs/>
          <w:color w:val="000000"/>
          <w:sz w:val="22"/>
          <w:szCs w:val="22"/>
        </w:rPr>
        <w:t>Poskytnutí</w:t>
      </w:r>
      <w:r w:rsidRPr="00854843">
        <w:rPr>
          <w:rFonts w:ascii="Arial" w:hAnsi="Arial" w:cs="Arial"/>
          <w:b/>
          <w:iCs/>
          <w:color w:val="000000"/>
          <w:sz w:val="22"/>
          <w:szCs w:val="22"/>
        </w:rPr>
        <w:t xml:space="preserve"> energetického managementu FVE po celou dobu udržitelnosti</w:t>
      </w:r>
    </w:p>
    <w:p w14:paraId="651D7992" w14:textId="41249843" w:rsidR="00F0309E" w:rsidRPr="00854843" w:rsidRDefault="00724C9D" w:rsidP="00006CFA">
      <w:pPr>
        <w:pStyle w:val="Clanek11"/>
        <w:spacing w:before="0" w:after="0"/>
        <w:ind w:left="1134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 w:rsidR="00F0309E" w:rsidRPr="00854843">
        <w:rPr>
          <w:rFonts w:ascii="Arial" w:hAnsi="Arial" w:cs="Arial"/>
          <w:color w:val="000000"/>
          <w:szCs w:val="22"/>
        </w:rPr>
        <w:t xml:space="preserve">Energetický management bude spočívat v instalaci online softwaru, který bude monitorovat a analyzovat spotřebu elektrické energie a vzniklou úsporu dosaženou díky instalaci FVE. Online software bude prioritně nástrojem pro vykazování úspory </w:t>
      </w:r>
      <w:r w:rsidR="00D03759" w:rsidRPr="00854843">
        <w:rPr>
          <w:rFonts w:ascii="Arial" w:hAnsi="Arial" w:cs="Arial"/>
          <w:color w:val="000000"/>
          <w:szCs w:val="22"/>
        </w:rPr>
        <w:t>energie</w:t>
      </w:r>
      <w:r w:rsidR="00F0309E" w:rsidRPr="00854843">
        <w:rPr>
          <w:rFonts w:ascii="Arial" w:hAnsi="Arial" w:cs="Arial"/>
          <w:color w:val="000000"/>
          <w:szCs w:val="22"/>
        </w:rPr>
        <w:t xml:space="preserve"> a požadavku dokládat tuto úsporu vypisovateli dotace v rámci celé udržitelnosti dotačního programu. </w:t>
      </w:r>
      <w:r w:rsidR="00854843" w:rsidRPr="00854843">
        <w:rPr>
          <w:rFonts w:ascii="Arial" w:hAnsi="Arial" w:cs="Arial"/>
          <w:szCs w:val="22"/>
        </w:rPr>
        <w:t xml:space="preserve">Tato část díla </w:t>
      </w:r>
      <w:r w:rsidR="00F0309E" w:rsidRPr="00854843">
        <w:rPr>
          <w:rFonts w:ascii="Arial" w:hAnsi="Arial" w:cs="Arial"/>
          <w:szCs w:val="22"/>
        </w:rPr>
        <w:t xml:space="preserve">bude obsahovat všechny související činnosti a úkony vedoucích k bezproblémovému </w:t>
      </w:r>
      <w:proofErr w:type="spellStart"/>
      <w:r w:rsidR="00F0309E" w:rsidRPr="00854843">
        <w:rPr>
          <w:rFonts w:ascii="Arial" w:hAnsi="Arial" w:cs="Arial"/>
          <w:szCs w:val="22"/>
        </w:rPr>
        <w:t>podotačnímu</w:t>
      </w:r>
      <w:proofErr w:type="spellEnd"/>
      <w:r w:rsidR="00F0309E" w:rsidRPr="00854843">
        <w:rPr>
          <w:rFonts w:ascii="Arial" w:hAnsi="Arial" w:cs="Arial"/>
          <w:szCs w:val="22"/>
        </w:rPr>
        <w:t xml:space="preserve"> servisu a splnění všech podmínek dotace.</w:t>
      </w:r>
    </w:p>
    <w:bookmarkEnd w:id="5"/>
    <w:p w14:paraId="30CF18C4" w14:textId="77777777" w:rsidR="00127D17" w:rsidRPr="002E7037" w:rsidRDefault="00127D17" w:rsidP="00006CFA">
      <w:pPr>
        <w:spacing w:after="0" w:line="240" w:lineRule="auto"/>
        <w:ind w:left="1134"/>
        <w:contextualSpacing/>
        <w:jc w:val="both"/>
        <w:rPr>
          <w:rFonts w:ascii="Arial" w:hAnsi="Arial" w:cs="Arial"/>
          <w:i/>
          <w:iCs/>
          <w:lang w:eastAsia="cs-CZ"/>
        </w:rPr>
      </w:pPr>
    </w:p>
    <w:p w14:paraId="13F5E37C" w14:textId="77777777" w:rsidR="00127D17" w:rsidRPr="002E7037" w:rsidRDefault="00127D17" w:rsidP="00006CFA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5B24BC13" w14:textId="77777777" w:rsidR="00127D17" w:rsidRPr="006207CD" w:rsidRDefault="00127D1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07CD">
        <w:rPr>
          <w:rFonts w:ascii="Arial" w:eastAsia="Calibri" w:hAnsi="Arial" w:cs="Arial"/>
          <w:b/>
        </w:rPr>
        <w:t>Článek 2</w:t>
      </w:r>
    </w:p>
    <w:p w14:paraId="2B500F4D" w14:textId="77777777" w:rsidR="00127D17" w:rsidRPr="006207CD" w:rsidRDefault="00127D1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07CD">
        <w:rPr>
          <w:rFonts w:ascii="Arial" w:eastAsia="Calibri" w:hAnsi="Arial" w:cs="Arial"/>
          <w:b/>
        </w:rPr>
        <w:t>Podmínky provedení a předání díla</w:t>
      </w:r>
    </w:p>
    <w:p w14:paraId="653CE21F" w14:textId="77777777" w:rsidR="00127D17" w:rsidRPr="006207CD" w:rsidRDefault="00127D17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2B8FDF5A" w14:textId="77777777" w:rsidR="00AE26F4" w:rsidRPr="006207CD" w:rsidRDefault="00127D17" w:rsidP="00006CFA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207CD">
        <w:rPr>
          <w:rFonts w:ascii="Arial" w:eastAsia="Calibri" w:hAnsi="Arial" w:cs="Arial"/>
        </w:rPr>
        <w:t xml:space="preserve">Dílo bude provedeno </w:t>
      </w:r>
      <w:bookmarkStart w:id="6" w:name="_Hlk52967909"/>
      <w:r w:rsidR="00AE26F4" w:rsidRPr="006207CD">
        <w:rPr>
          <w:rFonts w:ascii="Arial" w:eastAsia="Calibri" w:hAnsi="Arial" w:cs="Arial"/>
        </w:rPr>
        <w:t>v následujících termínech:</w:t>
      </w:r>
    </w:p>
    <w:p w14:paraId="49784E12" w14:textId="77777777" w:rsidR="00AE26F4" w:rsidRPr="00B00917" w:rsidRDefault="00AE26F4" w:rsidP="00006CFA">
      <w:pPr>
        <w:pStyle w:val="Odstavecseseznamem"/>
        <w:spacing w:after="0" w:line="240" w:lineRule="auto"/>
        <w:rPr>
          <w:rFonts w:ascii="Arial" w:eastAsia="Calibri" w:hAnsi="Arial" w:cs="Arial"/>
          <w:i/>
          <w:iCs/>
        </w:rPr>
      </w:pPr>
    </w:p>
    <w:p w14:paraId="6F17341F" w14:textId="54DE4107" w:rsidR="00AE26F4" w:rsidRPr="00B00917" w:rsidRDefault="009C399A" w:rsidP="00006CFA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bookmarkStart w:id="7" w:name="_Hlk107565382"/>
      <w:r>
        <w:rPr>
          <w:rFonts w:ascii="Arial" w:eastAsia="Calibri" w:hAnsi="Arial" w:cs="Arial"/>
        </w:rPr>
        <w:t>Č</w:t>
      </w:r>
      <w:r w:rsidR="00AE26F4" w:rsidRPr="00B00917">
        <w:rPr>
          <w:rFonts w:ascii="Arial" w:eastAsia="Calibri" w:hAnsi="Arial" w:cs="Arial"/>
        </w:rPr>
        <w:t>ást</w:t>
      </w:r>
      <w:r w:rsidR="003467B6" w:rsidRPr="00B00917">
        <w:rPr>
          <w:rFonts w:ascii="Arial" w:eastAsia="Calibri" w:hAnsi="Arial" w:cs="Arial"/>
        </w:rPr>
        <w:t>i</w:t>
      </w:r>
      <w:r w:rsidR="00AE26F4" w:rsidRPr="00B00917">
        <w:rPr>
          <w:rFonts w:ascii="Arial" w:eastAsia="Calibri" w:hAnsi="Arial" w:cs="Arial"/>
        </w:rPr>
        <w:t xml:space="preserve"> díla uveden</w:t>
      </w:r>
      <w:r w:rsidR="003467B6" w:rsidRPr="00B00917">
        <w:rPr>
          <w:rFonts w:ascii="Arial" w:eastAsia="Calibri" w:hAnsi="Arial" w:cs="Arial"/>
        </w:rPr>
        <w:t>é</w:t>
      </w:r>
      <w:r w:rsidR="00AE26F4" w:rsidRPr="00B00917">
        <w:rPr>
          <w:rFonts w:ascii="Arial" w:eastAsia="Calibri" w:hAnsi="Arial" w:cs="Arial"/>
        </w:rPr>
        <w:t xml:space="preserve"> v ust. 1.6 pod písm. </w:t>
      </w:r>
      <w:r w:rsidR="00AE26F4" w:rsidRPr="00B00917">
        <w:rPr>
          <w:rFonts w:ascii="Arial" w:eastAsia="Calibri" w:hAnsi="Arial" w:cs="Arial"/>
          <w:b/>
          <w:bCs/>
        </w:rPr>
        <w:t>a)</w:t>
      </w:r>
      <w:r w:rsidR="003467B6" w:rsidRPr="00B00917">
        <w:rPr>
          <w:rFonts w:ascii="Arial" w:eastAsia="Calibri" w:hAnsi="Arial" w:cs="Arial"/>
        </w:rPr>
        <w:t xml:space="preserve"> až </w:t>
      </w:r>
      <w:r w:rsidR="003467B6" w:rsidRPr="00B00917">
        <w:rPr>
          <w:rFonts w:ascii="Arial" w:eastAsia="Calibri" w:hAnsi="Arial" w:cs="Arial"/>
          <w:b/>
          <w:bCs/>
        </w:rPr>
        <w:t>g)</w:t>
      </w:r>
      <w:r w:rsidR="00AE26F4" w:rsidRPr="00B00917">
        <w:rPr>
          <w:rFonts w:ascii="Arial" w:eastAsia="Calibri" w:hAnsi="Arial" w:cs="Arial"/>
        </w:rPr>
        <w:t xml:space="preserve"> </w:t>
      </w:r>
      <w:r w:rsidR="00205B73">
        <w:rPr>
          <w:rFonts w:ascii="Arial" w:eastAsia="Calibri" w:hAnsi="Arial" w:cs="Arial"/>
        </w:rPr>
        <w:t xml:space="preserve">této smlouvy </w:t>
      </w:r>
      <w:r>
        <w:rPr>
          <w:rFonts w:ascii="Arial" w:eastAsia="Calibri" w:hAnsi="Arial" w:cs="Arial"/>
        </w:rPr>
        <w:t>provede Zhotovitel</w:t>
      </w:r>
      <w:r w:rsidR="00F1098E" w:rsidRPr="00B00917">
        <w:rPr>
          <w:rFonts w:ascii="Arial" w:eastAsia="Calibri" w:hAnsi="Arial" w:cs="Arial"/>
        </w:rPr>
        <w:t xml:space="preserve"> do pěti (5) </w:t>
      </w:r>
      <w:r w:rsidR="003467B6" w:rsidRPr="00B00917">
        <w:rPr>
          <w:rFonts w:ascii="Arial" w:eastAsia="Calibri" w:hAnsi="Arial" w:cs="Arial"/>
        </w:rPr>
        <w:t>měsíců</w:t>
      </w:r>
      <w:r w:rsidR="00F1098E" w:rsidRPr="00B00917">
        <w:rPr>
          <w:rFonts w:ascii="Arial" w:eastAsia="Calibri" w:hAnsi="Arial" w:cs="Arial"/>
        </w:rPr>
        <w:t xml:space="preserve"> od nabytí účinnosti této smlouvy</w:t>
      </w:r>
      <w:r>
        <w:rPr>
          <w:rFonts w:ascii="Arial" w:eastAsia="Calibri" w:hAnsi="Arial" w:cs="Arial"/>
        </w:rPr>
        <w:t>.</w:t>
      </w:r>
    </w:p>
    <w:bookmarkEnd w:id="7"/>
    <w:p w14:paraId="475E082C" w14:textId="77777777" w:rsidR="00F1098E" w:rsidRPr="009C399A" w:rsidRDefault="00F1098E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  <w:i/>
          <w:iCs/>
        </w:rPr>
      </w:pPr>
    </w:p>
    <w:p w14:paraId="651E402F" w14:textId="43A92488" w:rsidR="00A84113" w:rsidRPr="009C399A" w:rsidRDefault="009C399A" w:rsidP="00006CFA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205B73" w:rsidRPr="009C399A">
        <w:rPr>
          <w:rFonts w:ascii="Arial" w:eastAsia="Calibri" w:hAnsi="Arial" w:cs="Arial"/>
        </w:rPr>
        <w:t xml:space="preserve"> případě, že v době provedení částí díla uvedených v ust. 1.6 pod písm. </w:t>
      </w:r>
      <w:r w:rsidR="00205B73" w:rsidRPr="009C399A">
        <w:rPr>
          <w:rFonts w:ascii="Arial" w:eastAsia="Calibri" w:hAnsi="Arial" w:cs="Arial"/>
          <w:b/>
          <w:bCs/>
        </w:rPr>
        <w:t>a)</w:t>
      </w:r>
      <w:r w:rsidR="00205B73" w:rsidRPr="009C399A">
        <w:rPr>
          <w:rFonts w:ascii="Arial" w:eastAsia="Calibri" w:hAnsi="Arial" w:cs="Arial"/>
        </w:rPr>
        <w:t xml:space="preserve"> až </w:t>
      </w:r>
      <w:r w:rsidR="00205B73" w:rsidRPr="009C399A">
        <w:rPr>
          <w:rFonts w:ascii="Arial" w:eastAsia="Calibri" w:hAnsi="Arial" w:cs="Arial"/>
          <w:b/>
          <w:bCs/>
        </w:rPr>
        <w:t>g)</w:t>
      </w:r>
      <w:r w:rsidR="00205B73" w:rsidRPr="009C399A">
        <w:rPr>
          <w:rFonts w:ascii="Arial" w:eastAsia="Calibri" w:hAnsi="Arial" w:cs="Arial"/>
        </w:rPr>
        <w:t xml:space="preserve"> této smlouvy bude </w:t>
      </w:r>
      <w:r w:rsidR="00A84113" w:rsidRPr="009C399A">
        <w:rPr>
          <w:rFonts w:ascii="Arial" w:eastAsia="Calibri" w:hAnsi="Arial" w:cs="Arial"/>
        </w:rPr>
        <w:t>umožněn</w:t>
      </w:r>
      <w:r w:rsidR="00205B73" w:rsidRPr="009C399A">
        <w:rPr>
          <w:rFonts w:ascii="Arial" w:eastAsia="Calibri" w:hAnsi="Arial" w:cs="Arial"/>
        </w:rPr>
        <w:t xml:space="preserve"> příjem dotačních žádostí ve vhodném dotačním programu, podá Zhotovitel </w:t>
      </w:r>
      <w:r w:rsidR="00A84113" w:rsidRPr="009C399A">
        <w:rPr>
          <w:rFonts w:ascii="Arial" w:eastAsia="Calibri" w:hAnsi="Arial" w:cs="Arial"/>
        </w:rPr>
        <w:t>žádost o dotaci (v zastoupení Objednatele)</w:t>
      </w:r>
      <w:r w:rsidR="00205B73" w:rsidRPr="009C399A">
        <w:rPr>
          <w:rFonts w:ascii="Arial" w:eastAsia="Calibri" w:hAnsi="Arial" w:cs="Arial"/>
        </w:rPr>
        <w:t xml:space="preserve"> do této výzvy. </w:t>
      </w:r>
      <w:r w:rsidR="00A84113" w:rsidRPr="009C399A">
        <w:rPr>
          <w:rFonts w:ascii="Arial" w:eastAsia="Calibri" w:hAnsi="Arial" w:cs="Arial"/>
        </w:rPr>
        <w:t xml:space="preserve">V případě, že </w:t>
      </w:r>
      <w:r w:rsidR="00C02A50" w:rsidRPr="009C399A">
        <w:rPr>
          <w:rFonts w:ascii="Arial" w:eastAsia="Calibri" w:hAnsi="Arial" w:cs="Arial"/>
        </w:rPr>
        <w:t xml:space="preserve">takováto možnost v uvedené době existovat nebude, podá Zhotovitel žádost o </w:t>
      </w:r>
      <w:r w:rsidR="00A84113" w:rsidRPr="009C399A">
        <w:rPr>
          <w:rFonts w:ascii="Arial" w:eastAsia="Calibri" w:hAnsi="Arial" w:cs="Arial"/>
        </w:rPr>
        <w:t>dotac</w:t>
      </w:r>
      <w:r w:rsidR="00C02A50" w:rsidRPr="009C399A">
        <w:rPr>
          <w:rFonts w:ascii="Arial" w:eastAsia="Calibri" w:hAnsi="Arial" w:cs="Arial"/>
        </w:rPr>
        <w:t>i</w:t>
      </w:r>
      <w:r w:rsidR="00A84113" w:rsidRPr="009C399A">
        <w:rPr>
          <w:rFonts w:ascii="Arial" w:eastAsia="Calibri" w:hAnsi="Arial" w:cs="Arial"/>
        </w:rPr>
        <w:t xml:space="preserve"> </w:t>
      </w:r>
      <w:r w:rsidR="00C02A50" w:rsidRPr="009C399A">
        <w:rPr>
          <w:rFonts w:ascii="Arial" w:eastAsia="Calibri" w:hAnsi="Arial" w:cs="Arial"/>
        </w:rPr>
        <w:t xml:space="preserve">při nejbližší možné příležitosti. </w:t>
      </w:r>
    </w:p>
    <w:p w14:paraId="7CD3E93F" w14:textId="77777777" w:rsidR="00D54CB1" w:rsidRPr="00D54CB1" w:rsidRDefault="00D54CB1" w:rsidP="00006CFA">
      <w:pPr>
        <w:pStyle w:val="Odstavecseseznamem"/>
        <w:spacing w:after="0" w:line="240" w:lineRule="auto"/>
        <w:rPr>
          <w:rFonts w:ascii="Arial" w:eastAsia="Calibri" w:hAnsi="Arial" w:cs="Arial"/>
          <w:highlight w:val="green"/>
        </w:rPr>
      </w:pPr>
    </w:p>
    <w:p w14:paraId="217BAE84" w14:textId="419F31C3" w:rsidR="00D54CB1" w:rsidRDefault="009C399A" w:rsidP="00006CFA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</w:t>
      </w:r>
      <w:r w:rsidR="00D54CB1" w:rsidRPr="00B00917">
        <w:rPr>
          <w:rFonts w:ascii="Arial" w:eastAsia="Calibri" w:hAnsi="Arial" w:cs="Arial"/>
        </w:rPr>
        <w:t xml:space="preserve">ásti díla uvedené v ust. 1.6 pod písm. </w:t>
      </w:r>
      <w:r w:rsidR="00D54CB1">
        <w:rPr>
          <w:rFonts w:ascii="Arial" w:eastAsia="Calibri" w:hAnsi="Arial" w:cs="Arial"/>
          <w:b/>
          <w:bCs/>
        </w:rPr>
        <w:t>h</w:t>
      </w:r>
      <w:r w:rsidR="00D54CB1" w:rsidRPr="00B00917">
        <w:rPr>
          <w:rFonts w:ascii="Arial" w:eastAsia="Calibri" w:hAnsi="Arial" w:cs="Arial"/>
          <w:b/>
          <w:bCs/>
        </w:rPr>
        <w:t>)</w:t>
      </w:r>
      <w:r w:rsidR="00D54CB1" w:rsidRPr="00B00917">
        <w:rPr>
          <w:rFonts w:ascii="Arial" w:eastAsia="Calibri" w:hAnsi="Arial" w:cs="Arial"/>
        </w:rPr>
        <w:t xml:space="preserve"> a </w:t>
      </w:r>
      <w:r w:rsidR="00D54CB1">
        <w:rPr>
          <w:rFonts w:ascii="Arial" w:eastAsia="Calibri" w:hAnsi="Arial" w:cs="Arial"/>
          <w:b/>
          <w:bCs/>
        </w:rPr>
        <w:t>i</w:t>
      </w:r>
      <w:r w:rsidR="00D54CB1" w:rsidRPr="00B00917">
        <w:rPr>
          <w:rFonts w:ascii="Arial" w:eastAsia="Calibri" w:hAnsi="Arial" w:cs="Arial"/>
          <w:b/>
          <w:bCs/>
        </w:rPr>
        <w:t>)</w:t>
      </w:r>
      <w:r w:rsidR="00D54CB1" w:rsidRPr="00B00917">
        <w:rPr>
          <w:rFonts w:ascii="Arial" w:eastAsia="Calibri" w:hAnsi="Arial" w:cs="Arial"/>
        </w:rPr>
        <w:t xml:space="preserve"> </w:t>
      </w:r>
      <w:r w:rsidR="00D54CB1">
        <w:rPr>
          <w:rFonts w:ascii="Arial" w:eastAsia="Calibri" w:hAnsi="Arial" w:cs="Arial"/>
        </w:rPr>
        <w:t>této smlouvy provede Zhotovitel v bezprostřední návaznosti na udělení dotace Objednateli a na stavb</w:t>
      </w:r>
      <w:r>
        <w:rPr>
          <w:rFonts w:ascii="Arial" w:eastAsia="Calibri" w:hAnsi="Arial" w:cs="Arial"/>
        </w:rPr>
        <w:t>u</w:t>
      </w:r>
      <w:r w:rsidR="00D54CB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F</w:t>
      </w:r>
      <w:r w:rsidR="00D54CB1">
        <w:rPr>
          <w:rFonts w:ascii="Arial" w:eastAsia="Calibri" w:hAnsi="Arial" w:cs="Arial"/>
        </w:rPr>
        <w:t>VE</w:t>
      </w:r>
      <w:r>
        <w:rPr>
          <w:rFonts w:ascii="Arial" w:eastAsia="Calibri" w:hAnsi="Arial" w:cs="Arial"/>
        </w:rPr>
        <w:t>.</w:t>
      </w:r>
    </w:p>
    <w:p w14:paraId="18EA153B" w14:textId="77777777" w:rsidR="00127D17" w:rsidRPr="00567999" w:rsidRDefault="00127D17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bookmarkEnd w:id="6"/>
    <w:p w14:paraId="1A245CB8" w14:textId="690BD8B6" w:rsidR="00127D17" w:rsidRPr="00567999" w:rsidRDefault="00127D17" w:rsidP="00006CFA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67999">
        <w:rPr>
          <w:rFonts w:ascii="Arial" w:eastAsia="Calibri" w:hAnsi="Arial" w:cs="Arial"/>
        </w:rPr>
        <w:t>Zhotovitel je povinen provést dílo s odbornou péčí, v souladu s podmínkami stanovenými v této smlouvě, obecně závaznými předpisy a příslušnými technickými normami.</w:t>
      </w:r>
    </w:p>
    <w:p w14:paraId="727E41D7" w14:textId="77777777" w:rsidR="00127D17" w:rsidRPr="00567999" w:rsidRDefault="00127D17" w:rsidP="00006CFA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14:paraId="70B0BA7B" w14:textId="77777777" w:rsidR="00127D17" w:rsidRPr="00567999" w:rsidRDefault="00127D17" w:rsidP="00006CFA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67999">
        <w:rPr>
          <w:rFonts w:ascii="Arial" w:eastAsia="Calibri" w:hAnsi="Arial" w:cs="Arial"/>
        </w:rPr>
        <w:t xml:space="preserve">Zhotovitel se zavazuje dodržovat při provádění díla v provozovně Objednatele kromě obecně závazných pravidel bezpečnosti také vnitřní bezpečnostní pravidla Objednatele, s nimiž bude Objednatelem seznámen. </w:t>
      </w:r>
    </w:p>
    <w:p w14:paraId="46EEF7BF" w14:textId="77777777" w:rsidR="00127D17" w:rsidRPr="00567999" w:rsidRDefault="00127D17" w:rsidP="00006CFA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14:paraId="5B2EE458" w14:textId="2F483504" w:rsidR="0060012C" w:rsidRPr="00567999" w:rsidRDefault="00127D17" w:rsidP="00006CFA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67999">
        <w:rPr>
          <w:rFonts w:ascii="Arial" w:eastAsia="Calibri" w:hAnsi="Arial" w:cs="Arial"/>
        </w:rPr>
        <w:t>Vlastnické právo k</w:t>
      </w:r>
      <w:r w:rsidR="00582BEB" w:rsidRPr="00567999">
        <w:rPr>
          <w:rFonts w:ascii="Arial" w:eastAsia="Calibri" w:hAnsi="Arial" w:cs="Arial"/>
        </w:rPr>
        <w:t xml:space="preserve"> částem </w:t>
      </w:r>
      <w:r w:rsidRPr="00567999">
        <w:rPr>
          <w:rFonts w:ascii="Arial" w:eastAsia="Calibri" w:hAnsi="Arial" w:cs="Arial"/>
        </w:rPr>
        <w:t>díl</w:t>
      </w:r>
      <w:r w:rsidR="00582BEB" w:rsidRPr="00567999">
        <w:rPr>
          <w:rFonts w:ascii="Arial" w:eastAsia="Calibri" w:hAnsi="Arial" w:cs="Arial"/>
        </w:rPr>
        <w:t xml:space="preserve">a </w:t>
      </w:r>
      <w:bookmarkStart w:id="8" w:name="_Hlk107572386"/>
      <w:r w:rsidR="00582BEB" w:rsidRPr="00567999">
        <w:rPr>
          <w:rFonts w:ascii="Arial" w:eastAsia="Calibri" w:hAnsi="Arial" w:cs="Arial"/>
        </w:rPr>
        <w:t xml:space="preserve">uvedeným v ust. 1.6 této smlouvy pod písmeny </w:t>
      </w:r>
      <w:r w:rsidR="00582BEB" w:rsidRPr="00567999">
        <w:rPr>
          <w:rFonts w:ascii="Arial" w:eastAsia="Calibri" w:hAnsi="Arial" w:cs="Arial"/>
          <w:b/>
          <w:bCs/>
        </w:rPr>
        <w:t xml:space="preserve">a) </w:t>
      </w:r>
      <w:r w:rsidR="00582BEB" w:rsidRPr="00567999">
        <w:rPr>
          <w:rFonts w:ascii="Arial" w:eastAsia="Calibri" w:hAnsi="Arial" w:cs="Arial"/>
        </w:rPr>
        <w:t xml:space="preserve">až </w:t>
      </w:r>
      <w:r w:rsidR="00582BEB" w:rsidRPr="00567999">
        <w:rPr>
          <w:rFonts w:ascii="Arial" w:eastAsia="Calibri" w:hAnsi="Arial" w:cs="Arial"/>
          <w:b/>
          <w:bCs/>
        </w:rPr>
        <w:t>f)</w:t>
      </w:r>
      <w:bookmarkEnd w:id="8"/>
      <w:r w:rsidR="00582BEB" w:rsidRPr="00567999">
        <w:rPr>
          <w:rFonts w:ascii="Arial" w:eastAsia="Calibri" w:hAnsi="Arial" w:cs="Arial"/>
        </w:rPr>
        <w:t xml:space="preserve"> přejde</w:t>
      </w:r>
      <w:r w:rsidRPr="00567999">
        <w:rPr>
          <w:rFonts w:ascii="Arial" w:eastAsia="Calibri" w:hAnsi="Arial" w:cs="Arial"/>
        </w:rPr>
        <w:t xml:space="preserve"> bude na Objednatele</w:t>
      </w:r>
      <w:r w:rsidR="00582BEB" w:rsidRPr="00567999">
        <w:rPr>
          <w:rFonts w:ascii="Arial" w:eastAsia="Calibri" w:hAnsi="Arial" w:cs="Arial"/>
        </w:rPr>
        <w:t xml:space="preserve"> jejich převzetím. </w:t>
      </w:r>
      <w:r w:rsidRPr="00567999">
        <w:rPr>
          <w:rFonts w:ascii="Arial" w:eastAsia="Calibri" w:hAnsi="Arial" w:cs="Arial"/>
        </w:rPr>
        <w:t xml:space="preserve"> </w:t>
      </w:r>
    </w:p>
    <w:p w14:paraId="0026B977" w14:textId="77777777" w:rsidR="00567999" w:rsidRPr="00567999" w:rsidRDefault="00567999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58FEC71C" w14:textId="77777777" w:rsidR="0091771A" w:rsidRPr="00567999" w:rsidRDefault="0060012C" w:rsidP="00006CFA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67999">
        <w:rPr>
          <w:rFonts w:ascii="Arial" w:eastAsia="Times New Roman" w:hAnsi="Arial" w:cs="Arial"/>
          <w:u w:color="000000"/>
          <w:lang w:eastAsia="x-none"/>
        </w:rPr>
        <w:t xml:space="preserve">Zhotovitel je povinen postupovat </w:t>
      </w:r>
      <w:r w:rsidR="00DD731F" w:rsidRPr="00567999">
        <w:rPr>
          <w:rFonts w:ascii="Arial" w:eastAsia="Times New Roman" w:hAnsi="Arial" w:cs="Arial"/>
          <w:u w:color="000000"/>
          <w:lang w:eastAsia="x-none"/>
        </w:rPr>
        <w:t xml:space="preserve">při provádění díla vždy </w:t>
      </w:r>
      <w:r w:rsidRPr="00567999">
        <w:rPr>
          <w:rFonts w:ascii="Arial" w:eastAsia="Times New Roman" w:hAnsi="Arial" w:cs="Arial"/>
          <w:u w:color="000000"/>
          <w:lang w:eastAsia="x-none"/>
        </w:rPr>
        <w:t xml:space="preserve">s náležitou </w:t>
      </w:r>
      <w:r w:rsidR="00DD731F" w:rsidRPr="00567999">
        <w:rPr>
          <w:rFonts w:ascii="Arial" w:eastAsia="Times New Roman" w:hAnsi="Arial" w:cs="Arial"/>
          <w:u w:color="000000"/>
          <w:lang w:eastAsia="x-none"/>
        </w:rPr>
        <w:t xml:space="preserve">a </w:t>
      </w:r>
      <w:r w:rsidRPr="00567999">
        <w:rPr>
          <w:rFonts w:ascii="Arial" w:eastAsia="Times New Roman" w:hAnsi="Arial" w:cs="Arial"/>
          <w:u w:color="000000"/>
          <w:lang w:eastAsia="x-none"/>
        </w:rPr>
        <w:t>odbornou péčí a v souladu s obecně závaznými právními předpisy</w:t>
      </w:r>
      <w:r w:rsidR="00DD731F" w:rsidRPr="00567999">
        <w:rPr>
          <w:rFonts w:ascii="Arial" w:eastAsia="Times New Roman" w:hAnsi="Arial" w:cs="Arial"/>
          <w:u w:color="000000"/>
          <w:lang w:eastAsia="x-none"/>
        </w:rPr>
        <w:t xml:space="preserve"> a </w:t>
      </w:r>
      <w:r w:rsidRPr="00567999">
        <w:rPr>
          <w:rFonts w:ascii="Arial" w:eastAsia="Times New Roman" w:hAnsi="Arial" w:cs="Arial"/>
          <w:u w:color="000000"/>
          <w:lang w:eastAsia="x-none"/>
        </w:rPr>
        <w:t xml:space="preserve">technickými normami vztahujícími se </w:t>
      </w:r>
      <w:r w:rsidR="00DD731F" w:rsidRPr="00567999">
        <w:rPr>
          <w:rFonts w:ascii="Arial" w:eastAsia="Times New Roman" w:hAnsi="Arial" w:cs="Arial"/>
          <w:u w:color="000000"/>
          <w:lang w:eastAsia="x-none"/>
        </w:rPr>
        <w:t>k</w:t>
      </w:r>
      <w:r w:rsidR="004204F5" w:rsidRPr="00567999">
        <w:rPr>
          <w:rFonts w:ascii="Arial" w:eastAsia="Times New Roman" w:hAnsi="Arial" w:cs="Arial"/>
          <w:u w:color="000000"/>
          <w:lang w:eastAsia="x-none"/>
        </w:rPr>
        <w:t> </w:t>
      </w:r>
      <w:r w:rsidRPr="00567999">
        <w:rPr>
          <w:rFonts w:ascii="Arial" w:eastAsia="Times New Roman" w:hAnsi="Arial" w:cs="Arial"/>
          <w:u w:color="000000"/>
          <w:lang w:eastAsia="x-none"/>
        </w:rPr>
        <w:t>díl</w:t>
      </w:r>
      <w:r w:rsidR="004204F5" w:rsidRPr="00567999">
        <w:rPr>
          <w:rFonts w:ascii="Arial" w:eastAsia="Times New Roman" w:hAnsi="Arial" w:cs="Arial"/>
          <w:u w:color="000000"/>
          <w:lang w:eastAsia="x-none"/>
        </w:rPr>
        <w:t>u. Zhotovitel je dále povinen</w:t>
      </w:r>
      <w:r w:rsidRPr="00567999">
        <w:rPr>
          <w:rFonts w:ascii="Arial" w:eastAsia="Times New Roman" w:hAnsi="Arial" w:cs="Arial"/>
          <w:u w:color="000000"/>
          <w:lang w:eastAsia="x-none"/>
        </w:rPr>
        <w:t xml:space="preserve"> chránit práva a oprávněné zájmy Objednatele</w:t>
      </w:r>
      <w:r w:rsidR="00DD731F" w:rsidRPr="00567999">
        <w:rPr>
          <w:rFonts w:ascii="Arial" w:eastAsia="Times New Roman" w:hAnsi="Arial" w:cs="Arial"/>
          <w:u w:color="000000"/>
          <w:lang w:eastAsia="x-none"/>
        </w:rPr>
        <w:t>, zejména jeho zájem na hospodárnosti při využívání jeho prostředků a kapacit.</w:t>
      </w:r>
      <w:r w:rsidR="003B681C" w:rsidRPr="00567999">
        <w:rPr>
          <w:rFonts w:ascii="Arial" w:eastAsia="Times New Roman" w:hAnsi="Arial" w:cs="Arial"/>
          <w:u w:color="000000"/>
          <w:lang w:eastAsia="x-none"/>
        </w:rPr>
        <w:t xml:space="preserve"> </w:t>
      </w:r>
    </w:p>
    <w:p w14:paraId="41294FF8" w14:textId="77777777" w:rsidR="0091771A" w:rsidRPr="00567999" w:rsidRDefault="0091771A" w:rsidP="00006CFA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x-none"/>
        </w:rPr>
      </w:pPr>
    </w:p>
    <w:p w14:paraId="0E33D042" w14:textId="400C05FF" w:rsidR="00127D17" w:rsidRPr="00567999" w:rsidRDefault="003B681C" w:rsidP="00006CFA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67999">
        <w:rPr>
          <w:rFonts w:ascii="Arial" w:eastAsia="Times New Roman" w:hAnsi="Arial" w:cs="Arial"/>
          <w:u w:color="000000"/>
          <w:lang w:eastAsia="x-none"/>
        </w:rPr>
        <w:t>Při provádění díla</w:t>
      </w:r>
      <w:r w:rsidR="00A14306" w:rsidRPr="00567999">
        <w:rPr>
          <w:rFonts w:ascii="Arial" w:eastAsia="Times New Roman" w:hAnsi="Arial" w:cs="Arial"/>
          <w:u w:color="000000"/>
          <w:lang w:eastAsia="x-none"/>
        </w:rPr>
        <w:t xml:space="preserve"> bude Zhotovitel postupovat samostatně;</w:t>
      </w:r>
      <w:r w:rsidR="00304090" w:rsidRPr="00567999">
        <w:rPr>
          <w:rFonts w:ascii="Arial" w:eastAsia="Times New Roman" w:hAnsi="Arial" w:cs="Arial"/>
          <w:u w:color="000000"/>
          <w:lang w:eastAsia="x-none"/>
        </w:rPr>
        <w:t xml:space="preserve"> s výjimkou případů, kdy </w:t>
      </w:r>
      <w:proofErr w:type="gramStart"/>
      <w:r w:rsidR="00304090" w:rsidRPr="00567999">
        <w:rPr>
          <w:rFonts w:ascii="Arial" w:eastAsia="Times New Roman" w:hAnsi="Arial" w:cs="Arial"/>
          <w:u w:color="000000"/>
          <w:lang w:eastAsia="x-none"/>
        </w:rPr>
        <w:t>obdrží</w:t>
      </w:r>
      <w:proofErr w:type="gramEnd"/>
      <w:r w:rsidR="00304090" w:rsidRPr="00567999">
        <w:rPr>
          <w:rFonts w:ascii="Arial" w:eastAsia="Times New Roman" w:hAnsi="Arial" w:cs="Arial"/>
          <w:u w:color="000000"/>
          <w:lang w:eastAsia="x-none"/>
        </w:rPr>
        <w:t xml:space="preserve"> od Objednatele písemný pokyn – v takovém případě je Zhotovitel povinen se tímto pokynem řídit.</w:t>
      </w:r>
      <w:r w:rsidR="004204F5" w:rsidRPr="00567999">
        <w:rPr>
          <w:rFonts w:ascii="Arial" w:eastAsia="Times New Roman" w:hAnsi="Arial" w:cs="Arial"/>
          <w:u w:color="000000"/>
          <w:lang w:eastAsia="x-none"/>
        </w:rPr>
        <w:t xml:space="preserve"> Dospěje-li</w:t>
      </w:r>
      <w:r w:rsidR="00567999" w:rsidRPr="00567999">
        <w:rPr>
          <w:rFonts w:ascii="Arial" w:eastAsia="Times New Roman" w:hAnsi="Arial" w:cs="Arial"/>
          <w:u w:color="000000"/>
          <w:lang w:eastAsia="x-none"/>
        </w:rPr>
        <w:t xml:space="preserve"> Zhotovitel</w:t>
      </w:r>
      <w:r w:rsidR="004204F5" w:rsidRPr="00567999">
        <w:rPr>
          <w:rFonts w:ascii="Arial" w:eastAsia="Times New Roman" w:hAnsi="Arial" w:cs="Arial"/>
          <w:u w:color="000000"/>
          <w:lang w:eastAsia="x-none"/>
        </w:rPr>
        <w:t xml:space="preserve"> k</w:t>
      </w:r>
      <w:r w:rsidR="00567999" w:rsidRPr="00567999">
        <w:rPr>
          <w:rFonts w:ascii="Arial" w:eastAsia="Times New Roman" w:hAnsi="Arial" w:cs="Arial"/>
          <w:u w:color="000000"/>
          <w:lang w:eastAsia="x-none"/>
        </w:rPr>
        <w:t> </w:t>
      </w:r>
      <w:r w:rsidR="004204F5" w:rsidRPr="00567999">
        <w:rPr>
          <w:rFonts w:ascii="Arial" w:eastAsia="Times New Roman" w:hAnsi="Arial" w:cs="Arial"/>
          <w:u w:color="000000"/>
          <w:lang w:eastAsia="x-none"/>
        </w:rPr>
        <w:t>názoru</w:t>
      </w:r>
      <w:r w:rsidR="00567999" w:rsidRPr="00567999">
        <w:rPr>
          <w:rFonts w:ascii="Arial" w:eastAsia="Times New Roman" w:hAnsi="Arial" w:cs="Arial"/>
          <w:u w:color="000000"/>
          <w:lang w:eastAsia="x-none"/>
        </w:rPr>
        <w:t xml:space="preserve">, že </w:t>
      </w:r>
      <w:r w:rsidR="0091771A" w:rsidRPr="00567999">
        <w:rPr>
          <w:rFonts w:ascii="Arial" w:eastAsia="Times New Roman" w:hAnsi="Arial" w:cs="Arial"/>
          <w:u w:color="000000"/>
          <w:lang w:eastAsia="x-none"/>
        </w:rPr>
        <w:t>plnění</w:t>
      </w:r>
      <w:r w:rsidR="00567999" w:rsidRPr="00567999">
        <w:rPr>
          <w:rFonts w:ascii="Arial" w:eastAsia="Times New Roman" w:hAnsi="Arial" w:cs="Arial"/>
          <w:u w:color="000000"/>
          <w:lang w:eastAsia="x-none"/>
        </w:rPr>
        <w:t xml:space="preserve"> příkazu Objednatele </w:t>
      </w:r>
      <w:r w:rsidR="0091771A" w:rsidRPr="00567999">
        <w:rPr>
          <w:rFonts w:ascii="Arial" w:eastAsia="Times New Roman" w:hAnsi="Arial" w:cs="Arial"/>
          <w:u w:color="000000"/>
          <w:lang w:eastAsia="x-none"/>
        </w:rPr>
        <w:t>by mělo negativní vliv na dílo, jeho provádění či na zájmy Objednatele</w:t>
      </w:r>
      <w:r w:rsidR="00567999" w:rsidRPr="00567999">
        <w:rPr>
          <w:rFonts w:ascii="Arial" w:eastAsia="Times New Roman" w:hAnsi="Arial" w:cs="Arial"/>
          <w:u w:color="000000"/>
          <w:lang w:eastAsia="x-none"/>
        </w:rPr>
        <w:t xml:space="preserve">, je povinen na to Objednatele neprodleně písemně upozornit. </w:t>
      </w:r>
    </w:p>
    <w:p w14:paraId="284ED963" w14:textId="77777777" w:rsidR="00567999" w:rsidRPr="00567999" w:rsidRDefault="00567999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74C9378F" w14:textId="6792E66F" w:rsidR="00127D17" w:rsidRPr="00567999" w:rsidRDefault="00127D17" w:rsidP="00006CFA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67999">
        <w:rPr>
          <w:rFonts w:ascii="Arial" w:eastAsia="Calibri" w:hAnsi="Arial" w:cs="Arial"/>
        </w:rPr>
        <w:t>Konkrétní termín předání dokonče</w:t>
      </w:r>
      <w:r w:rsidR="007777B7" w:rsidRPr="00567999">
        <w:rPr>
          <w:rFonts w:ascii="Arial" w:eastAsia="Calibri" w:hAnsi="Arial" w:cs="Arial"/>
        </w:rPr>
        <w:t>ných částí</w:t>
      </w:r>
      <w:r w:rsidRPr="00567999">
        <w:rPr>
          <w:rFonts w:ascii="Arial" w:eastAsia="Calibri" w:hAnsi="Arial" w:cs="Arial"/>
        </w:rPr>
        <w:t xml:space="preserve"> díla </w:t>
      </w:r>
      <w:r w:rsidR="007777B7" w:rsidRPr="00567999">
        <w:rPr>
          <w:rFonts w:ascii="Arial" w:eastAsia="Calibri" w:hAnsi="Arial" w:cs="Arial"/>
        </w:rPr>
        <w:t xml:space="preserve">uvedených v ust. 1.6 této smlouvy pod písmeny </w:t>
      </w:r>
      <w:r w:rsidR="007777B7" w:rsidRPr="00567999">
        <w:rPr>
          <w:rFonts w:ascii="Arial" w:eastAsia="Calibri" w:hAnsi="Arial" w:cs="Arial"/>
          <w:b/>
          <w:bCs/>
        </w:rPr>
        <w:t xml:space="preserve">a) </w:t>
      </w:r>
      <w:r w:rsidR="007777B7" w:rsidRPr="00567999">
        <w:rPr>
          <w:rFonts w:ascii="Arial" w:eastAsia="Calibri" w:hAnsi="Arial" w:cs="Arial"/>
        </w:rPr>
        <w:t xml:space="preserve">až </w:t>
      </w:r>
      <w:r w:rsidR="0026376B">
        <w:rPr>
          <w:rFonts w:ascii="Arial" w:eastAsia="Calibri" w:hAnsi="Arial" w:cs="Arial"/>
          <w:b/>
          <w:bCs/>
        </w:rPr>
        <w:t>g</w:t>
      </w:r>
      <w:r w:rsidR="007777B7" w:rsidRPr="00567999">
        <w:rPr>
          <w:rFonts w:ascii="Arial" w:eastAsia="Calibri" w:hAnsi="Arial" w:cs="Arial"/>
          <w:b/>
          <w:bCs/>
        </w:rPr>
        <w:t xml:space="preserve">) </w:t>
      </w:r>
      <w:r w:rsidRPr="00567999">
        <w:rPr>
          <w:rFonts w:ascii="Arial" w:eastAsia="Calibri" w:hAnsi="Arial" w:cs="Arial"/>
        </w:rPr>
        <w:t xml:space="preserve">Objednateli </w:t>
      </w:r>
      <w:proofErr w:type="gramStart"/>
      <w:r w:rsidRPr="00567999">
        <w:rPr>
          <w:rFonts w:ascii="Arial" w:eastAsia="Calibri" w:hAnsi="Arial" w:cs="Arial"/>
        </w:rPr>
        <w:t>urč</w:t>
      </w:r>
      <w:r w:rsidR="00197BBC" w:rsidRPr="00567999">
        <w:rPr>
          <w:rFonts w:ascii="Arial" w:eastAsia="Calibri" w:hAnsi="Arial" w:cs="Arial"/>
        </w:rPr>
        <w:t>í</w:t>
      </w:r>
      <w:proofErr w:type="gramEnd"/>
      <w:r w:rsidRPr="00567999">
        <w:rPr>
          <w:rFonts w:ascii="Arial" w:eastAsia="Calibri" w:hAnsi="Arial" w:cs="Arial"/>
        </w:rPr>
        <w:t xml:space="preserve"> Zhotovitel. Zhotovitel je povinen oznámit Objednateli datum a čas předání, a to nejméně dva (2) pracovní dny předem. Neučiní-li tak, je povinen předat Objednateli dokončené dílo v poslední pracovní den lhůty uvedené v ust. 2.</w:t>
      </w:r>
      <w:r w:rsidR="006207CD">
        <w:rPr>
          <w:rFonts w:ascii="Arial" w:eastAsia="Calibri" w:hAnsi="Arial" w:cs="Arial"/>
        </w:rPr>
        <w:t>1</w:t>
      </w:r>
      <w:r w:rsidRPr="00567999">
        <w:rPr>
          <w:rFonts w:ascii="Arial" w:eastAsia="Calibri" w:hAnsi="Arial" w:cs="Arial"/>
        </w:rPr>
        <w:t xml:space="preserve"> </w:t>
      </w:r>
      <w:r w:rsidR="007777B7" w:rsidRPr="00567999">
        <w:rPr>
          <w:rFonts w:ascii="Arial" w:eastAsia="Calibri" w:hAnsi="Arial" w:cs="Arial"/>
        </w:rPr>
        <w:t xml:space="preserve">písm. a) </w:t>
      </w:r>
      <w:r w:rsidRPr="00567999">
        <w:rPr>
          <w:rFonts w:ascii="Arial" w:eastAsia="Calibri" w:hAnsi="Arial" w:cs="Arial"/>
        </w:rPr>
        <w:t xml:space="preserve">této smlouvy.  </w:t>
      </w:r>
    </w:p>
    <w:p w14:paraId="66656301" w14:textId="77777777" w:rsidR="00127D17" w:rsidRPr="00567999" w:rsidRDefault="00127D17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567999">
        <w:rPr>
          <w:rFonts w:ascii="Arial" w:eastAsia="Calibri" w:hAnsi="Arial" w:cs="Arial"/>
        </w:rPr>
        <w:t xml:space="preserve"> </w:t>
      </w:r>
    </w:p>
    <w:p w14:paraId="52DEFBE9" w14:textId="6435DE6D" w:rsidR="00727E0E" w:rsidRPr="00567999" w:rsidRDefault="0026376B" w:rsidP="00006CFA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Části díla uvedené v ust. 1.6 této smlouvy pod písmeny </w:t>
      </w:r>
      <w:r w:rsidRPr="0026376B">
        <w:rPr>
          <w:rFonts w:ascii="Arial" w:eastAsia="Calibri" w:hAnsi="Arial" w:cs="Arial"/>
          <w:b/>
          <w:bCs/>
        </w:rPr>
        <w:t>a)</w:t>
      </w:r>
      <w:r>
        <w:rPr>
          <w:rFonts w:ascii="Arial" w:eastAsia="Calibri" w:hAnsi="Arial" w:cs="Arial"/>
        </w:rPr>
        <w:t xml:space="preserve"> až </w:t>
      </w:r>
      <w:r w:rsidRPr="0026376B">
        <w:rPr>
          <w:rFonts w:ascii="Arial" w:eastAsia="Calibri" w:hAnsi="Arial" w:cs="Arial"/>
          <w:b/>
          <w:bCs/>
        </w:rPr>
        <w:t>g)</w:t>
      </w:r>
      <w:r w:rsidR="00127D17" w:rsidRPr="00567999">
        <w:rPr>
          <w:rFonts w:ascii="Arial" w:eastAsia="Calibri" w:hAnsi="Arial" w:cs="Arial"/>
        </w:rPr>
        <w:t xml:space="preserve"> bud</w:t>
      </w:r>
      <w:r>
        <w:rPr>
          <w:rFonts w:ascii="Arial" w:eastAsia="Calibri" w:hAnsi="Arial" w:cs="Arial"/>
        </w:rPr>
        <w:t>ou</w:t>
      </w:r>
      <w:r w:rsidR="00127D17" w:rsidRPr="00567999">
        <w:rPr>
          <w:rFonts w:ascii="Arial" w:eastAsia="Calibri" w:hAnsi="Arial" w:cs="Arial"/>
        </w:rPr>
        <w:t xml:space="preserve"> považován</w:t>
      </w:r>
      <w:r>
        <w:rPr>
          <w:rFonts w:ascii="Arial" w:eastAsia="Calibri" w:hAnsi="Arial" w:cs="Arial"/>
        </w:rPr>
        <w:t>y</w:t>
      </w:r>
      <w:r w:rsidR="00127D17" w:rsidRPr="00567999">
        <w:rPr>
          <w:rFonts w:ascii="Arial" w:eastAsia="Calibri" w:hAnsi="Arial" w:cs="Arial"/>
        </w:rPr>
        <w:t xml:space="preserve"> za předané podpisem Objednatele na předávacím protokolu obsahující</w:t>
      </w:r>
      <w:r w:rsidR="00C13C1B" w:rsidRPr="00567999">
        <w:rPr>
          <w:rFonts w:ascii="Arial" w:eastAsia="Calibri" w:hAnsi="Arial" w:cs="Arial"/>
        </w:rPr>
        <w:t>m</w:t>
      </w:r>
      <w:r w:rsidR="00127D17" w:rsidRPr="00567999">
        <w:rPr>
          <w:rFonts w:ascii="Arial" w:eastAsia="Calibri" w:hAnsi="Arial" w:cs="Arial"/>
        </w:rPr>
        <w:t xml:space="preserve"> </w:t>
      </w:r>
      <w:r w:rsidR="00727E0E" w:rsidRPr="00567999">
        <w:rPr>
          <w:rFonts w:ascii="Arial" w:eastAsia="Calibri" w:hAnsi="Arial" w:cs="Arial"/>
        </w:rPr>
        <w:t>alespoň:</w:t>
      </w:r>
    </w:p>
    <w:p w14:paraId="56EC92FB" w14:textId="012BA424" w:rsidR="00C13C1B" w:rsidRPr="00567999" w:rsidRDefault="00127D17" w:rsidP="00006CFA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567999">
        <w:rPr>
          <w:rFonts w:ascii="Arial" w:eastAsia="Calibri" w:hAnsi="Arial" w:cs="Arial"/>
        </w:rPr>
        <w:t xml:space="preserve">datum předání </w:t>
      </w:r>
      <w:r w:rsidR="00567999">
        <w:rPr>
          <w:rFonts w:ascii="Arial" w:eastAsia="Calibri" w:hAnsi="Arial" w:cs="Arial"/>
        </w:rPr>
        <w:t xml:space="preserve">příslušné části </w:t>
      </w:r>
      <w:r w:rsidRPr="00567999">
        <w:rPr>
          <w:rFonts w:ascii="Arial" w:eastAsia="Calibri" w:hAnsi="Arial" w:cs="Arial"/>
        </w:rPr>
        <w:t>díla,</w:t>
      </w:r>
    </w:p>
    <w:p w14:paraId="3AC05D8B" w14:textId="77777777" w:rsidR="00C13C1B" w:rsidRPr="00567999" w:rsidRDefault="00127D17" w:rsidP="00006CFA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567999">
        <w:rPr>
          <w:rFonts w:ascii="Arial" w:eastAsia="Calibri" w:hAnsi="Arial" w:cs="Arial"/>
        </w:rPr>
        <w:t>jména předávajících a přebírajících osob s jejich připojenými podpisy a</w:t>
      </w:r>
    </w:p>
    <w:p w14:paraId="1749C5EF" w14:textId="7762E5B6" w:rsidR="00C13C1B" w:rsidRPr="00567999" w:rsidRDefault="00C13C1B" w:rsidP="00006CFA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567999">
        <w:rPr>
          <w:rFonts w:ascii="Arial" w:eastAsia="Calibri" w:hAnsi="Arial" w:cs="Arial"/>
        </w:rPr>
        <w:t>v</w:t>
      </w:r>
      <w:r w:rsidR="00127D17" w:rsidRPr="00567999">
        <w:rPr>
          <w:rFonts w:ascii="Arial" w:eastAsia="Calibri" w:hAnsi="Arial" w:cs="Arial"/>
        </w:rPr>
        <w:t xml:space="preserve">yjádření osoby zastupující Objednatele o tom, že </w:t>
      </w:r>
      <w:r w:rsidR="00567999">
        <w:rPr>
          <w:rFonts w:ascii="Arial" w:eastAsia="Calibri" w:hAnsi="Arial" w:cs="Arial"/>
        </w:rPr>
        <w:t xml:space="preserve">příslušnou část </w:t>
      </w:r>
      <w:r w:rsidR="00127D17" w:rsidRPr="00567999">
        <w:rPr>
          <w:rFonts w:ascii="Arial" w:eastAsia="Calibri" w:hAnsi="Arial" w:cs="Arial"/>
        </w:rPr>
        <w:t>díl</w:t>
      </w:r>
      <w:r w:rsidR="00567999">
        <w:rPr>
          <w:rFonts w:ascii="Arial" w:eastAsia="Calibri" w:hAnsi="Arial" w:cs="Arial"/>
        </w:rPr>
        <w:t>a</w:t>
      </w:r>
      <w:r w:rsidR="00127D17" w:rsidRPr="00567999">
        <w:rPr>
          <w:rFonts w:ascii="Arial" w:eastAsia="Calibri" w:hAnsi="Arial" w:cs="Arial"/>
        </w:rPr>
        <w:t xml:space="preserve"> přebírá. </w:t>
      </w:r>
    </w:p>
    <w:p w14:paraId="5A941985" w14:textId="10B5534F" w:rsidR="00127D17" w:rsidRPr="00567999" w:rsidRDefault="00127D17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567999">
        <w:rPr>
          <w:rFonts w:ascii="Arial" w:eastAsia="Calibri" w:hAnsi="Arial" w:cs="Arial"/>
        </w:rPr>
        <w:t xml:space="preserve">Předávací protokol </w:t>
      </w:r>
      <w:proofErr w:type="gramStart"/>
      <w:r w:rsidRPr="00567999">
        <w:rPr>
          <w:rFonts w:ascii="Arial" w:eastAsia="Calibri" w:hAnsi="Arial" w:cs="Arial"/>
        </w:rPr>
        <w:t>vytvoří</w:t>
      </w:r>
      <w:proofErr w:type="gramEnd"/>
      <w:r w:rsidRPr="00567999">
        <w:rPr>
          <w:rFonts w:ascii="Arial" w:eastAsia="Calibri" w:hAnsi="Arial" w:cs="Arial"/>
        </w:rPr>
        <w:t xml:space="preserve"> Zhotovitel ve dvou (2) vyhotoveních, z nichž každá smluvní strana obdrží po podpisu po jednom (1).</w:t>
      </w:r>
    </w:p>
    <w:p w14:paraId="7EA3DC54" w14:textId="77777777" w:rsidR="00127D17" w:rsidRPr="00567999" w:rsidRDefault="00127D17" w:rsidP="00006CFA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14:paraId="6F487AA0" w14:textId="4D173657" w:rsidR="00127D17" w:rsidRPr="00567999" w:rsidRDefault="00127D17" w:rsidP="00006CFA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67999">
        <w:rPr>
          <w:rFonts w:ascii="Arial" w:eastAsia="Calibri" w:hAnsi="Arial" w:cs="Arial"/>
        </w:rPr>
        <w:t>Objednatel je oprávněn odmítnout převzetí díla</w:t>
      </w:r>
      <w:r w:rsidR="008A37B9">
        <w:rPr>
          <w:rFonts w:ascii="Arial" w:eastAsia="Calibri" w:hAnsi="Arial" w:cs="Arial"/>
        </w:rPr>
        <w:t xml:space="preserve"> (nebo kterékoliv jeho části dle ust. 1.6 této smlouvy)</w:t>
      </w:r>
      <w:r w:rsidRPr="00567999">
        <w:rPr>
          <w:rFonts w:ascii="Arial" w:eastAsia="Calibri" w:hAnsi="Arial" w:cs="Arial"/>
        </w:rPr>
        <w:t xml:space="preserve"> pouze v případě, že dílo</w:t>
      </w:r>
      <w:r w:rsidR="008A37B9">
        <w:rPr>
          <w:rFonts w:ascii="Arial" w:eastAsia="Calibri" w:hAnsi="Arial" w:cs="Arial"/>
        </w:rPr>
        <w:t xml:space="preserve"> (resp. jeho část)</w:t>
      </w:r>
      <w:r w:rsidRPr="00567999">
        <w:rPr>
          <w:rFonts w:ascii="Arial" w:eastAsia="Calibri" w:hAnsi="Arial" w:cs="Arial"/>
        </w:rPr>
        <w:t xml:space="preserve"> nebude řádně dokončeno a/nebo bude vykazovat vady. V takovém případě je Objednatel povinen uvést do předávacího protokolu konkrétní důvod odmítnutí.</w:t>
      </w:r>
    </w:p>
    <w:p w14:paraId="4A952C8F" w14:textId="77777777" w:rsidR="00127D17" w:rsidRPr="00567999" w:rsidRDefault="00127D17" w:rsidP="00006CFA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14:paraId="57DB3B18" w14:textId="4857DE8C" w:rsidR="00127D17" w:rsidRPr="00567999" w:rsidRDefault="00127D17" w:rsidP="00006CFA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67999">
        <w:rPr>
          <w:rFonts w:ascii="Arial" w:eastAsia="Calibri" w:hAnsi="Arial" w:cs="Arial"/>
        </w:rPr>
        <w:t>V případě, že Objednatel převezme dílo</w:t>
      </w:r>
      <w:r w:rsidR="008A37B9">
        <w:rPr>
          <w:rFonts w:ascii="Arial" w:eastAsia="Calibri" w:hAnsi="Arial" w:cs="Arial"/>
        </w:rPr>
        <w:t xml:space="preserve"> (nebo jeho část)</w:t>
      </w:r>
      <w:r w:rsidRPr="00567999">
        <w:rPr>
          <w:rFonts w:ascii="Arial" w:eastAsia="Calibri" w:hAnsi="Arial" w:cs="Arial"/>
        </w:rPr>
        <w:t xml:space="preserve"> vykazující vady a/nebo nedodělky, je Zhotovitel povinen tyto vady či nedodělky odstranit do jednoho (1) týdne od </w:t>
      </w:r>
      <w:r w:rsidR="008743CF">
        <w:rPr>
          <w:rFonts w:ascii="Arial" w:eastAsia="Calibri" w:hAnsi="Arial" w:cs="Arial"/>
        </w:rPr>
        <w:t>jejich vytknutí</w:t>
      </w:r>
      <w:r w:rsidRPr="00567999">
        <w:rPr>
          <w:rFonts w:ascii="Arial" w:eastAsia="Calibri" w:hAnsi="Arial" w:cs="Arial"/>
        </w:rPr>
        <w:t xml:space="preserve"> Objednatelem.</w:t>
      </w:r>
    </w:p>
    <w:p w14:paraId="7DD83282" w14:textId="77777777" w:rsidR="00236B61" w:rsidRPr="00567999" w:rsidRDefault="00236B61" w:rsidP="00006CFA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14:paraId="4227B56A" w14:textId="77777777" w:rsidR="00236B61" w:rsidRPr="00567999" w:rsidRDefault="00236B61" w:rsidP="00006CFA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67999">
        <w:rPr>
          <w:rFonts w:ascii="Arial" w:eastAsia="Times New Roman" w:hAnsi="Arial" w:cs="Arial"/>
          <w:u w:color="000000"/>
          <w:lang w:eastAsia="x-none"/>
        </w:rPr>
        <w:t xml:space="preserve">Zhotovitel je povinen oznamovat Objednateli všechny okolnosti, které zjistil při plnění této smlouvy a které mohou mít vliv na provádění díla či na jemu známé zájmy Objednatele. </w:t>
      </w:r>
    </w:p>
    <w:p w14:paraId="08678239" w14:textId="77777777" w:rsidR="00236B61" w:rsidRPr="00567999" w:rsidRDefault="00236B61" w:rsidP="00006CFA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x-none"/>
        </w:rPr>
      </w:pPr>
    </w:p>
    <w:p w14:paraId="39E7F486" w14:textId="79ABD1ED" w:rsidR="00236B61" w:rsidRPr="00567999" w:rsidRDefault="00236B61" w:rsidP="00006CFA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67999">
        <w:rPr>
          <w:rFonts w:ascii="Arial" w:eastAsia="Times New Roman" w:hAnsi="Arial" w:cs="Arial"/>
          <w:u w:color="000000"/>
          <w:lang w:eastAsia="x-none"/>
        </w:rPr>
        <w:t xml:space="preserve">Po dokončení každé části díla je Zhotovitel povinen bez zbytečného odkladu vrátit Objednateli veškeré podklady a další věci, které pro Objednatele získal nebo které mu </w:t>
      </w:r>
      <w:r w:rsidRPr="00567999">
        <w:rPr>
          <w:rFonts w:ascii="Arial" w:eastAsia="Times New Roman" w:hAnsi="Arial" w:cs="Arial"/>
          <w:u w:color="000000"/>
          <w:lang w:eastAsia="x-none"/>
        </w:rPr>
        <w:lastRenderedPageBreak/>
        <w:t>předtím Objednatel poskytl za účelem provedení díla. Zhotovitel je oprávněn pořizovat a ponechat si kopie podkladů, a to pouze v rozsahu nezbytném pro dokumentaci své činnosti.</w:t>
      </w:r>
    </w:p>
    <w:p w14:paraId="20959730" w14:textId="77777777" w:rsidR="00F4389D" w:rsidRPr="00567999" w:rsidRDefault="00F4389D" w:rsidP="00006CFA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14:paraId="739BC1E9" w14:textId="75F3F5ED" w:rsidR="00F4389D" w:rsidRPr="00567999" w:rsidRDefault="00F4389D" w:rsidP="00006CFA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67999">
        <w:rPr>
          <w:rFonts w:ascii="Arial" w:hAnsi="Arial" w:cs="Arial"/>
        </w:rPr>
        <w:t>Zhotovitel je srozuměn s tím, že jeho plnění této smlouvy bude podrobeno státnímu odbornému dozoru ze strany Ministerstva obrany České republiky, a to na základě ust. § 7 odst. 1 písm. d) zákona č. 219/1999 Sb., ve znění pozdějších předpisů. Na základě toho není Objednatel povinen převzít dílo ani zaplatit jeho cenu před provedením závěrečné kontroly ze strany uvedeného orgánu a před vydáním jeho souhlasného vyjádření.</w:t>
      </w:r>
      <w:r w:rsidR="00BE021F">
        <w:rPr>
          <w:rFonts w:ascii="Arial" w:hAnsi="Arial" w:cs="Arial"/>
        </w:rPr>
        <w:t xml:space="preserve"> Zhotovitel se zavazuje odstranit </w:t>
      </w:r>
      <w:r w:rsidR="00B2565C">
        <w:rPr>
          <w:rFonts w:ascii="Arial" w:hAnsi="Arial" w:cs="Arial"/>
        </w:rPr>
        <w:t xml:space="preserve">případné vady díla zjištěné při </w:t>
      </w:r>
      <w:r w:rsidR="00BE021F">
        <w:rPr>
          <w:rFonts w:ascii="Arial" w:hAnsi="Arial" w:cs="Arial"/>
        </w:rPr>
        <w:t>této kontrol</w:t>
      </w:r>
      <w:r w:rsidR="00B2565C">
        <w:rPr>
          <w:rFonts w:ascii="Arial" w:hAnsi="Arial" w:cs="Arial"/>
        </w:rPr>
        <w:t xml:space="preserve">e, a to do patnácti (15) dnů. </w:t>
      </w:r>
      <w:r w:rsidR="00BE021F">
        <w:rPr>
          <w:rFonts w:ascii="Arial" w:hAnsi="Arial" w:cs="Arial"/>
        </w:rPr>
        <w:t xml:space="preserve"> </w:t>
      </w:r>
    </w:p>
    <w:p w14:paraId="5A3D2485" w14:textId="77777777" w:rsidR="00F4389D" w:rsidRPr="00AA3CC7" w:rsidRDefault="00F4389D" w:rsidP="00AA3CC7">
      <w:pPr>
        <w:spacing w:after="0" w:line="240" w:lineRule="auto"/>
        <w:ind w:left="1134"/>
        <w:contextualSpacing/>
        <w:jc w:val="both"/>
        <w:rPr>
          <w:rFonts w:ascii="Arial" w:hAnsi="Arial" w:cs="Arial"/>
          <w:i/>
          <w:iCs/>
          <w:lang w:eastAsia="cs-CZ"/>
        </w:rPr>
      </w:pPr>
    </w:p>
    <w:p w14:paraId="3FD6ED29" w14:textId="77777777" w:rsidR="00127D17" w:rsidRPr="00AA3CC7" w:rsidRDefault="00127D17" w:rsidP="00AA3CC7">
      <w:pPr>
        <w:spacing w:after="0" w:line="240" w:lineRule="auto"/>
        <w:ind w:left="1134"/>
        <w:contextualSpacing/>
        <w:jc w:val="both"/>
        <w:rPr>
          <w:rFonts w:ascii="Arial" w:hAnsi="Arial" w:cs="Arial"/>
          <w:i/>
          <w:iCs/>
          <w:lang w:eastAsia="cs-CZ"/>
        </w:rPr>
      </w:pPr>
    </w:p>
    <w:p w14:paraId="33550707" w14:textId="77777777" w:rsidR="00127D17" w:rsidRPr="00971370" w:rsidRDefault="00127D1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71370">
        <w:rPr>
          <w:rFonts w:ascii="Arial" w:eastAsia="Calibri" w:hAnsi="Arial" w:cs="Arial"/>
          <w:b/>
        </w:rPr>
        <w:t>Článek 3</w:t>
      </w:r>
    </w:p>
    <w:p w14:paraId="5FFB55CF" w14:textId="77777777" w:rsidR="00127D17" w:rsidRPr="00971370" w:rsidRDefault="00127D1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71370">
        <w:rPr>
          <w:rFonts w:ascii="Arial" w:eastAsia="Calibri" w:hAnsi="Arial" w:cs="Arial"/>
          <w:b/>
        </w:rPr>
        <w:t>Cena a platební podmínky</w:t>
      </w:r>
    </w:p>
    <w:p w14:paraId="4817BDDD" w14:textId="77777777" w:rsidR="00127D17" w:rsidRPr="00971370" w:rsidRDefault="00127D17" w:rsidP="00006CFA">
      <w:pPr>
        <w:spacing w:after="0" w:line="240" w:lineRule="auto"/>
        <w:rPr>
          <w:rFonts w:ascii="Arial" w:eastAsia="Calibri" w:hAnsi="Arial" w:cs="Arial"/>
        </w:rPr>
      </w:pPr>
      <w:r w:rsidRPr="00971370">
        <w:rPr>
          <w:rFonts w:ascii="Arial" w:eastAsia="Calibri" w:hAnsi="Arial" w:cs="Arial"/>
        </w:rPr>
        <w:t xml:space="preserve">  </w:t>
      </w:r>
      <w:bookmarkStart w:id="9" w:name="_Ref320525680"/>
    </w:p>
    <w:p w14:paraId="69F97DEF" w14:textId="77777777" w:rsidR="0099326E" w:rsidRPr="00971370" w:rsidRDefault="00127D17" w:rsidP="00006CFA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971370">
        <w:rPr>
          <w:rFonts w:ascii="Arial" w:eastAsia="Times New Roman" w:hAnsi="Arial" w:cs="Arial"/>
          <w:u w:color="000000"/>
          <w:lang w:eastAsia="cs-CZ"/>
        </w:rPr>
        <w:t xml:space="preserve">Smluvní strany se dohodly na </w:t>
      </w:r>
      <w:r w:rsidR="0099326E" w:rsidRPr="00971370">
        <w:rPr>
          <w:rFonts w:ascii="Arial" w:eastAsia="Times New Roman" w:hAnsi="Arial" w:cs="Arial"/>
          <w:u w:color="000000"/>
          <w:lang w:eastAsia="cs-CZ"/>
        </w:rPr>
        <w:t>následujících cenách jednotlivých částí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 díla</w:t>
      </w:r>
      <w:r w:rsidR="0099326E" w:rsidRPr="00971370">
        <w:rPr>
          <w:rFonts w:ascii="Arial" w:eastAsia="Times New Roman" w:hAnsi="Arial" w:cs="Arial"/>
          <w:u w:color="000000"/>
          <w:lang w:eastAsia="cs-CZ"/>
        </w:rPr>
        <w:t>:</w:t>
      </w:r>
    </w:p>
    <w:p w14:paraId="60C01575" w14:textId="2529EAF3" w:rsidR="0099326E" w:rsidRPr="00971370" w:rsidRDefault="0099326E" w:rsidP="00AA3CC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ascii="Arial" w:eastAsia="Times New Roman" w:hAnsi="Arial" w:cs="Arial"/>
          <w:u w:color="000000"/>
          <w:lang w:eastAsia="cs-CZ"/>
        </w:rPr>
      </w:pPr>
      <w:r w:rsidRPr="00971370">
        <w:rPr>
          <w:rFonts w:ascii="Arial" w:eastAsia="Times New Roman" w:hAnsi="Arial" w:cs="Arial"/>
          <w:u w:color="000000"/>
          <w:lang w:eastAsia="cs-CZ"/>
        </w:rPr>
        <w:t xml:space="preserve">za část díla uvedenou v ust. 1.6 této smlouvy pod písm. </w:t>
      </w:r>
      <w:r w:rsidRPr="00F5615F">
        <w:rPr>
          <w:rFonts w:ascii="Arial" w:eastAsia="Times New Roman" w:hAnsi="Arial" w:cs="Arial"/>
          <w:b/>
          <w:bCs/>
          <w:u w:color="000000"/>
          <w:lang w:eastAsia="cs-CZ"/>
        </w:rPr>
        <w:t>a)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: </w:t>
      </w:r>
      <w:r w:rsidRPr="00971370">
        <w:rPr>
          <w:rFonts w:ascii="Arial" w:eastAsia="Times New Roman" w:hAnsi="Arial" w:cs="Arial"/>
          <w:highlight w:val="yellow"/>
          <w:u w:color="000000"/>
          <w:lang w:eastAsia="cs-CZ"/>
        </w:rPr>
        <w:t>………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 Kč + DPH</w:t>
      </w:r>
    </w:p>
    <w:p w14:paraId="6731DA63" w14:textId="0DF9E2C3" w:rsidR="0099326E" w:rsidRPr="00971370" w:rsidRDefault="0099326E" w:rsidP="00AA3CC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ascii="Arial" w:eastAsia="Times New Roman" w:hAnsi="Arial" w:cs="Arial"/>
          <w:u w:color="000000"/>
          <w:lang w:eastAsia="cs-CZ"/>
        </w:rPr>
      </w:pPr>
      <w:r w:rsidRPr="00971370">
        <w:rPr>
          <w:rFonts w:ascii="Arial" w:eastAsia="Times New Roman" w:hAnsi="Arial" w:cs="Arial"/>
          <w:u w:color="000000"/>
          <w:lang w:eastAsia="cs-CZ"/>
        </w:rPr>
        <w:t xml:space="preserve">za část díla uvedenou v ust. 1.6 této smlouvy pod písm. </w:t>
      </w:r>
      <w:r w:rsidR="00971370" w:rsidRPr="00F5615F">
        <w:rPr>
          <w:rFonts w:ascii="Arial" w:eastAsia="Times New Roman" w:hAnsi="Arial" w:cs="Arial"/>
          <w:b/>
          <w:bCs/>
          <w:u w:color="000000"/>
          <w:lang w:eastAsia="cs-CZ"/>
        </w:rPr>
        <w:t>b</w:t>
      </w:r>
      <w:r w:rsidRPr="00F5615F">
        <w:rPr>
          <w:rFonts w:ascii="Arial" w:eastAsia="Times New Roman" w:hAnsi="Arial" w:cs="Arial"/>
          <w:b/>
          <w:bCs/>
          <w:u w:color="000000"/>
          <w:lang w:eastAsia="cs-CZ"/>
        </w:rPr>
        <w:t>)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: </w:t>
      </w:r>
      <w:r w:rsidRPr="00971370">
        <w:rPr>
          <w:rFonts w:ascii="Arial" w:eastAsia="Times New Roman" w:hAnsi="Arial" w:cs="Arial"/>
          <w:highlight w:val="yellow"/>
          <w:u w:color="000000"/>
          <w:lang w:eastAsia="cs-CZ"/>
        </w:rPr>
        <w:t>………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 Kč + DPH</w:t>
      </w:r>
    </w:p>
    <w:p w14:paraId="2AE3387C" w14:textId="35840870" w:rsidR="0099326E" w:rsidRPr="00971370" w:rsidRDefault="0099326E" w:rsidP="00AA3CC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ascii="Arial" w:eastAsia="Times New Roman" w:hAnsi="Arial" w:cs="Arial"/>
          <w:u w:color="000000"/>
          <w:lang w:eastAsia="cs-CZ"/>
        </w:rPr>
      </w:pPr>
      <w:r w:rsidRPr="00971370">
        <w:rPr>
          <w:rFonts w:ascii="Arial" w:eastAsia="Times New Roman" w:hAnsi="Arial" w:cs="Arial"/>
          <w:u w:color="000000"/>
          <w:lang w:eastAsia="cs-CZ"/>
        </w:rPr>
        <w:t xml:space="preserve">za část díla uvedenou v ust. 1.6 této smlouvy pod písm. </w:t>
      </w:r>
      <w:r w:rsidR="00971370" w:rsidRPr="00F5615F">
        <w:rPr>
          <w:rFonts w:ascii="Arial" w:eastAsia="Times New Roman" w:hAnsi="Arial" w:cs="Arial"/>
          <w:b/>
          <w:bCs/>
          <w:u w:color="000000"/>
          <w:lang w:eastAsia="cs-CZ"/>
        </w:rPr>
        <w:t>c</w:t>
      </w:r>
      <w:r w:rsidRPr="00F5615F">
        <w:rPr>
          <w:rFonts w:ascii="Arial" w:eastAsia="Times New Roman" w:hAnsi="Arial" w:cs="Arial"/>
          <w:b/>
          <w:bCs/>
          <w:u w:color="000000"/>
          <w:lang w:eastAsia="cs-CZ"/>
        </w:rPr>
        <w:t>)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: </w:t>
      </w:r>
      <w:r w:rsidRPr="00971370">
        <w:rPr>
          <w:rFonts w:ascii="Arial" w:eastAsia="Times New Roman" w:hAnsi="Arial" w:cs="Arial"/>
          <w:highlight w:val="yellow"/>
          <w:u w:color="000000"/>
          <w:lang w:eastAsia="cs-CZ"/>
        </w:rPr>
        <w:t>………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 Kč + DPH</w:t>
      </w:r>
    </w:p>
    <w:p w14:paraId="17BF3BDF" w14:textId="4EA34FD2" w:rsidR="0099326E" w:rsidRPr="00971370" w:rsidRDefault="0099326E" w:rsidP="00AA3CC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ascii="Arial" w:eastAsia="Times New Roman" w:hAnsi="Arial" w:cs="Arial"/>
          <w:u w:color="000000"/>
          <w:lang w:eastAsia="cs-CZ"/>
        </w:rPr>
      </w:pPr>
      <w:r w:rsidRPr="00971370">
        <w:rPr>
          <w:rFonts w:ascii="Arial" w:eastAsia="Times New Roman" w:hAnsi="Arial" w:cs="Arial"/>
          <w:u w:color="000000"/>
          <w:lang w:eastAsia="cs-CZ"/>
        </w:rPr>
        <w:t xml:space="preserve">za část díla uvedenou v ust. 1.6 této smlouvy pod písm. </w:t>
      </w:r>
      <w:r w:rsidR="00971370" w:rsidRPr="00F5615F">
        <w:rPr>
          <w:rFonts w:ascii="Arial" w:eastAsia="Times New Roman" w:hAnsi="Arial" w:cs="Arial"/>
          <w:b/>
          <w:bCs/>
          <w:u w:color="000000"/>
          <w:lang w:eastAsia="cs-CZ"/>
        </w:rPr>
        <w:t>d</w:t>
      </w:r>
      <w:r w:rsidRPr="00F5615F">
        <w:rPr>
          <w:rFonts w:ascii="Arial" w:eastAsia="Times New Roman" w:hAnsi="Arial" w:cs="Arial"/>
          <w:b/>
          <w:bCs/>
          <w:u w:color="000000"/>
          <w:lang w:eastAsia="cs-CZ"/>
        </w:rPr>
        <w:t>)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: </w:t>
      </w:r>
      <w:r w:rsidRPr="00971370">
        <w:rPr>
          <w:rFonts w:ascii="Arial" w:eastAsia="Times New Roman" w:hAnsi="Arial" w:cs="Arial"/>
          <w:highlight w:val="yellow"/>
          <w:u w:color="000000"/>
          <w:lang w:eastAsia="cs-CZ"/>
        </w:rPr>
        <w:t>………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 Kč + DPH</w:t>
      </w:r>
    </w:p>
    <w:p w14:paraId="1E68A385" w14:textId="51B23454" w:rsidR="0099326E" w:rsidRPr="00971370" w:rsidRDefault="0099326E" w:rsidP="00AA3CC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ascii="Arial" w:eastAsia="Times New Roman" w:hAnsi="Arial" w:cs="Arial"/>
          <w:u w:color="000000"/>
          <w:lang w:eastAsia="cs-CZ"/>
        </w:rPr>
      </w:pPr>
      <w:r w:rsidRPr="00971370">
        <w:rPr>
          <w:rFonts w:ascii="Arial" w:eastAsia="Times New Roman" w:hAnsi="Arial" w:cs="Arial"/>
          <w:u w:color="000000"/>
          <w:lang w:eastAsia="cs-CZ"/>
        </w:rPr>
        <w:t xml:space="preserve">za část díla uvedenou v ust. 1.6 této smlouvy pod písm. </w:t>
      </w:r>
      <w:r w:rsidR="00971370" w:rsidRPr="00F5615F">
        <w:rPr>
          <w:rFonts w:ascii="Arial" w:eastAsia="Times New Roman" w:hAnsi="Arial" w:cs="Arial"/>
          <w:b/>
          <w:bCs/>
          <w:u w:color="000000"/>
          <w:lang w:eastAsia="cs-CZ"/>
        </w:rPr>
        <w:t>e</w:t>
      </w:r>
      <w:r w:rsidRPr="00F5615F">
        <w:rPr>
          <w:rFonts w:ascii="Arial" w:eastAsia="Times New Roman" w:hAnsi="Arial" w:cs="Arial"/>
          <w:b/>
          <w:bCs/>
          <w:u w:color="000000"/>
          <w:lang w:eastAsia="cs-CZ"/>
        </w:rPr>
        <w:t>)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: </w:t>
      </w:r>
      <w:r w:rsidRPr="00971370">
        <w:rPr>
          <w:rFonts w:ascii="Arial" w:eastAsia="Times New Roman" w:hAnsi="Arial" w:cs="Arial"/>
          <w:highlight w:val="yellow"/>
          <w:u w:color="000000"/>
          <w:lang w:eastAsia="cs-CZ"/>
        </w:rPr>
        <w:t>………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 Kč + DPH</w:t>
      </w:r>
    </w:p>
    <w:p w14:paraId="2F55E010" w14:textId="3C0A6FF0" w:rsidR="0099326E" w:rsidRPr="00971370" w:rsidRDefault="0099326E" w:rsidP="00AA3CC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ascii="Arial" w:eastAsia="Times New Roman" w:hAnsi="Arial" w:cs="Arial"/>
          <w:u w:color="000000"/>
          <w:lang w:eastAsia="cs-CZ"/>
        </w:rPr>
      </w:pPr>
      <w:bookmarkStart w:id="10" w:name="_Hlk107489537"/>
      <w:r w:rsidRPr="00971370">
        <w:rPr>
          <w:rFonts w:ascii="Arial" w:eastAsia="Times New Roman" w:hAnsi="Arial" w:cs="Arial"/>
          <w:u w:color="000000"/>
          <w:lang w:eastAsia="cs-CZ"/>
        </w:rPr>
        <w:t xml:space="preserve">za část díla uvedenou v ust. 1.6 této smlouvy pod písm. </w:t>
      </w:r>
      <w:r w:rsidR="00971370" w:rsidRPr="00F5615F">
        <w:rPr>
          <w:rFonts w:ascii="Arial" w:eastAsia="Times New Roman" w:hAnsi="Arial" w:cs="Arial"/>
          <w:b/>
          <w:bCs/>
          <w:u w:color="000000"/>
          <w:lang w:eastAsia="cs-CZ"/>
        </w:rPr>
        <w:t>f</w:t>
      </w:r>
      <w:r w:rsidRPr="00F5615F">
        <w:rPr>
          <w:rFonts w:ascii="Arial" w:eastAsia="Times New Roman" w:hAnsi="Arial" w:cs="Arial"/>
          <w:b/>
          <w:bCs/>
          <w:u w:color="000000"/>
          <w:lang w:eastAsia="cs-CZ"/>
        </w:rPr>
        <w:t>)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: </w:t>
      </w:r>
      <w:r w:rsidRPr="00971370">
        <w:rPr>
          <w:rFonts w:ascii="Arial" w:eastAsia="Times New Roman" w:hAnsi="Arial" w:cs="Arial"/>
          <w:highlight w:val="yellow"/>
          <w:u w:color="000000"/>
          <w:lang w:eastAsia="cs-CZ"/>
        </w:rPr>
        <w:t>………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 Kč + DPH</w:t>
      </w:r>
    </w:p>
    <w:p w14:paraId="0C8188E0" w14:textId="6222472A" w:rsidR="0099326E" w:rsidRPr="00971370" w:rsidRDefault="0099326E" w:rsidP="00AA3CC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ascii="Arial" w:eastAsia="Times New Roman" w:hAnsi="Arial" w:cs="Arial"/>
          <w:u w:color="000000"/>
          <w:lang w:eastAsia="cs-CZ"/>
        </w:rPr>
      </w:pPr>
      <w:r w:rsidRPr="00971370">
        <w:rPr>
          <w:rFonts w:ascii="Arial" w:eastAsia="Times New Roman" w:hAnsi="Arial" w:cs="Arial"/>
          <w:u w:color="000000"/>
          <w:lang w:eastAsia="cs-CZ"/>
        </w:rPr>
        <w:t xml:space="preserve">za část díla uvedenou v ust. 1.6 této smlouvy pod písm. </w:t>
      </w:r>
      <w:r w:rsidR="00971370" w:rsidRPr="00F5615F">
        <w:rPr>
          <w:rFonts w:ascii="Arial" w:eastAsia="Times New Roman" w:hAnsi="Arial" w:cs="Arial"/>
          <w:b/>
          <w:bCs/>
          <w:u w:color="000000"/>
          <w:lang w:eastAsia="cs-CZ"/>
        </w:rPr>
        <w:t>g</w:t>
      </w:r>
      <w:r w:rsidRPr="00F5615F">
        <w:rPr>
          <w:rFonts w:ascii="Arial" w:eastAsia="Times New Roman" w:hAnsi="Arial" w:cs="Arial"/>
          <w:b/>
          <w:bCs/>
          <w:u w:color="000000"/>
          <w:lang w:eastAsia="cs-CZ"/>
        </w:rPr>
        <w:t>)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: </w:t>
      </w:r>
      <w:r w:rsidRPr="00971370">
        <w:rPr>
          <w:rFonts w:ascii="Arial" w:eastAsia="Times New Roman" w:hAnsi="Arial" w:cs="Arial"/>
          <w:highlight w:val="yellow"/>
          <w:u w:color="000000"/>
          <w:lang w:eastAsia="cs-CZ"/>
        </w:rPr>
        <w:t>………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 Kč + DPH</w:t>
      </w:r>
    </w:p>
    <w:bookmarkEnd w:id="10"/>
    <w:p w14:paraId="6A550F74" w14:textId="5E9CA0A4" w:rsidR="00971370" w:rsidRPr="00971370" w:rsidRDefault="00971370" w:rsidP="00AA3CC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ascii="Arial" w:eastAsia="Times New Roman" w:hAnsi="Arial" w:cs="Arial"/>
          <w:u w:color="000000"/>
          <w:lang w:eastAsia="cs-CZ"/>
        </w:rPr>
      </w:pPr>
      <w:r w:rsidRPr="00971370">
        <w:rPr>
          <w:rFonts w:ascii="Arial" w:eastAsia="Times New Roman" w:hAnsi="Arial" w:cs="Arial"/>
          <w:u w:color="000000"/>
          <w:lang w:eastAsia="cs-CZ"/>
        </w:rPr>
        <w:t xml:space="preserve">za část díla uvedenou v ust. 1.6 této smlouvy pod písm. </w:t>
      </w:r>
      <w:r w:rsidRPr="00F5615F">
        <w:rPr>
          <w:rFonts w:ascii="Arial" w:eastAsia="Times New Roman" w:hAnsi="Arial" w:cs="Arial"/>
          <w:b/>
          <w:bCs/>
          <w:u w:color="000000"/>
          <w:lang w:eastAsia="cs-CZ"/>
        </w:rPr>
        <w:t>h)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: </w:t>
      </w:r>
      <w:r w:rsidRPr="00971370">
        <w:rPr>
          <w:rFonts w:ascii="Arial" w:eastAsia="Times New Roman" w:hAnsi="Arial" w:cs="Arial"/>
          <w:highlight w:val="yellow"/>
          <w:u w:color="000000"/>
          <w:lang w:eastAsia="cs-CZ"/>
        </w:rPr>
        <w:t>………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 Kč + DPH</w:t>
      </w:r>
    </w:p>
    <w:p w14:paraId="54273794" w14:textId="3F82033B" w:rsidR="0099326E" w:rsidRPr="00971370" w:rsidRDefault="00971370" w:rsidP="00AA3CC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ascii="Arial" w:eastAsia="Times New Roman" w:hAnsi="Arial" w:cs="Arial"/>
          <w:u w:color="000000"/>
          <w:lang w:eastAsia="cs-CZ"/>
        </w:rPr>
      </w:pPr>
      <w:r w:rsidRPr="00971370">
        <w:rPr>
          <w:rFonts w:ascii="Arial" w:eastAsia="Times New Roman" w:hAnsi="Arial" w:cs="Arial"/>
          <w:u w:color="000000"/>
          <w:lang w:eastAsia="cs-CZ"/>
        </w:rPr>
        <w:t xml:space="preserve">za část díla uvedenou v ust. 1.6 této smlouvy pod písm. </w:t>
      </w:r>
      <w:r w:rsidRPr="00F5615F">
        <w:rPr>
          <w:rFonts w:ascii="Arial" w:eastAsia="Times New Roman" w:hAnsi="Arial" w:cs="Arial"/>
          <w:b/>
          <w:bCs/>
          <w:u w:color="000000"/>
          <w:lang w:eastAsia="cs-CZ"/>
        </w:rPr>
        <w:t>i)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: </w:t>
      </w:r>
      <w:r w:rsidRPr="00971370">
        <w:rPr>
          <w:rFonts w:ascii="Arial" w:eastAsia="Times New Roman" w:hAnsi="Arial" w:cs="Arial"/>
          <w:highlight w:val="yellow"/>
          <w:u w:color="000000"/>
          <w:lang w:eastAsia="cs-CZ"/>
        </w:rPr>
        <w:t>………</w:t>
      </w:r>
      <w:r w:rsidRPr="00971370">
        <w:rPr>
          <w:rFonts w:ascii="Arial" w:eastAsia="Times New Roman" w:hAnsi="Arial" w:cs="Arial"/>
          <w:u w:color="000000"/>
          <w:lang w:eastAsia="cs-CZ"/>
        </w:rPr>
        <w:t xml:space="preserve"> Kč + DPH</w:t>
      </w:r>
    </w:p>
    <w:p w14:paraId="40EE9293" w14:textId="77777777" w:rsidR="00971370" w:rsidRPr="00971370" w:rsidRDefault="00971370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51DBB50E" w14:textId="79C2CAE4" w:rsidR="00127D17" w:rsidRPr="00971370" w:rsidRDefault="0099326E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u w:color="000000"/>
          <w:lang w:eastAsia="cs-CZ"/>
        </w:rPr>
      </w:pPr>
      <w:r w:rsidRPr="00971370">
        <w:rPr>
          <w:rFonts w:ascii="Arial" w:eastAsia="Times New Roman" w:hAnsi="Arial" w:cs="Arial"/>
          <w:u w:color="000000"/>
          <w:lang w:eastAsia="cs-CZ"/>
        </w:rPr>
        <w:t>Celková cena díla tedy činí</w:t>
      </w:r>
      <w:r w:rsidR="00127D17" w:rsidRPr="00971370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127D17" w:rsidRPr="00971370">
        <w:rPr>
          <w:rFonts w:ascii="Arial" w:eastAsia="Times New Roman" w:hAnsi="Arial" w:cs="Arial"/>
          <w:highlight w:val="yellow"/>
          <w:u w:color="000000"/>
          <w:lang w:eastAsia="cs-CZ"/>
        </w:rPr>
        <w:t>…………. Kč (slovy: …………….</w:t>
      </w:r>
      <w:r w:rsidR="00127D17" w:rsidRPr="00971370">
        <w:rPr>
          <w:rFonts w:ascii="Arial" w:eastAsia="Times New Roman" w:hAnsi="Arial" w:cs="Arial"/>
          <w:u w:color="000000"/>
          <w:lang w:eastAsia="cs-CZ"/>
        </w:rPr>
        <w:t xml:space="preserve"> korun českých) + DPH.</w:t>
      </w:r>
    </w:p>
    <w:p w14:paraId="74BDB7E5" w14:textId="77777777" w:rsidR="00127D17" w:rsidRPr="002E7037" w:rsidRDefault="00127D17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u w:color="000000"/>
          <w:lang w:eastAsia="cs-CZ"/>
        </w:rPr>
      </w:pPr>
    </w:p>
    <w:p w14:paraId="74FAC9F1" w14:textId="417A8F13" w:rsidR="00B95055" w:rsidRDefault="00B95055" w:rsidP="00B95055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u w:color="000000"/>
          <w:lang w:eastAsia="cs-CZ"/>
        </w:rPr>
      </w:pPr>
      <w:bookmarkStart w:id="11" w:name="_Hlk107573614"/>
      <w:bookmarkEnd w:id="9"/>
      <w:r w:rsidRPr="000945BD">
        <w:rPr>
          <w:rFonts w:ascii="Arial" w:eastAsia="Times New Roman" w:hAnsi="Arial" w:cs="Arial"/>
          <w:b/>
          <w:bCs/>
          <w:u w:color="000000"/>
          <w:lang w:eastAsia="cs-CZ"/>
        </w:rPr>
        <w:t>(i)</w:t>
      </w:r>
      <w:r>
        <w:rPr>
          <w:rFonts w:ascii="Arial" w:eastAsia="Times New Roman" w:hAnsi="Arial" w:cs="Arial"/>
          <w:u w:color="000000"/>
          <w:lang w:eastAsia="cs-CZ"/>
        </w:rPr>
        <w:t xml:space="preserve"> </w:t>
      </w:r>
      <w:r>
        <w:rPr>
          <w:rFonts w:ascii="Arial" w:eastAsia="Times New Roman" w:hAnsi="Arial" w:cs="Arial"/>
          <w:u w:color="000000"/>
          <w:lang w:eastAsia="cs-CZ"/>
        </w:rPr>
        <w:tab/>
      </w:r>
      <w:r w:rsidR="0027081C" w:rsidRPr="0027081C">
        <w:rPr>
          <w:rFonts w:ascii="Arial" w:eastAsia="Times New Roman" w:hAnsi="Arial" w:cs="Arial"/>
          <w:u w:color="000000"/>
          <w:lang w:eastAsia="cs-CZ"/>
        </w:rPr>
        <w:t>Nárok na cenu za část</w:t>
      </w:r>
      <w:r w:rsidR="00971B12">
        <w:rPr>
          <w:rFonts w:ascii="Arial" w:eastAsia="Times New Roman" w:hAnsi="Arial" w:cs="Arial"/>
          <w:u w:color="000000"/>
          <w:lang w:eastAsia="cs-CZ"/>
        </w:rPr>
        <w:t>i</w:t>
      </w:r>
      <w:r w:rsidR="0027081C" w:rsidRPr="0027081C">
        <w:rPr>
          <w:rFonts w:ascii="Arial" w:eastAsia="Times New Roman" w:hAnsi="Arial" w:cs="Arial"/>
          <w:u w:color="000000"/>
          <w:lang w:eastAsia="cs-CZ"/>
        </w:rPr>
        <w:t xml:space="preserve"> díla uveden</w:t>
      </w:r>
      <w:r w:rsidR="00971B12">
        <w:rPr>
          <w:rFonts w:ascii="Arial" w:eastAsia="Times New Roman" w:hAnsi="Arial" w:cs="Arial"/>
          <w:u w:color="000000"/>
          <w:lang w:eastAsia="cs-CZ"/>
        </w:rPr>
        <w:t>é</w:t>
      </w:r>
      <w:r w:rsidR="0027081C" w:rsidRPr="0027081C">
        <w:rPr>
          <w:rFonts w:ascii="Arial" w:eastAsia="Times New Roman" w:hAnsi="Arial" w:cs="Arial"/>
          <w:u w:color="000000"/>
          <w:lang w:eastAsia="cs-CZ"/>
        </w:rPr>
        <w:t xml:space="preserve"> v ust. 1.6 této smlouvy pod písmen</w:t>
      </w:r>
      <w:r w:rsidR="00971B12">
        <w:rPr>
          <w:rFonts w:ascii="Arial" w:eastAsia="Times New Roman" w:hAnsi="Arial" w:cs="Arial"/>
          <w:u w:color="000000"/>
          <w:lang w:eastAsia="cs-CZ"/>
        </w:rPr>
        <w:t>y</w:t>
      </w:r>
      <w:r w:rsidR="0027081C" w:rsidRPr="0027081C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27081C" w:rsidRPr="0027081C">
        <w:rPr>
          <w:rFonts w:ascii="Arial" w:eastAsia="Times New Roman" w:hAnsi="Arial" w:cs="Arial"/>
          <w:b/>
          <w:bCs/>
          <w:u w:color="000000"/>
          <w:lang w:eastAsia="cs-CZ"/>
        </w:rPr>
        <w:t>a)</w:t>
      </w:r>
      <w:r w:rsidR="0027081C">
        <w:rPr>
          <w:rFonts w:ascii="Arial" w:eastAsia="Times New Roman" w:hAnsi="Arial" w:cs="Arial"/>
          <w:b/>
          <w:bCs/>
          <w:u w:color="000000"/>
          <w:lang w:eastAsia="cs-CZ"/>
        </w:rPr>
        <w:t xml:space="preserve"> </w:t>
      </w:r>
      <w:r w:rsidR="00971B12" w:rsidRPr="00971B12">
        <w:rPr>
          <w:rFonts w:ascii="Arial" w:eastAsia="Times New Roman" w:hAnsi="Arial" w:cs="Arial"/>
          <w:u w:color="000000"/>
          <w:lang w:eastAsia="cs-CZ"/>
        </w:rPr>
        <w:t xml:space="preserve">až </w:t>
      </w:r>
      <w:r w:rsidR="00971B12">
        <w:rPr>
          <w:rFonts w:ascii="Arial" w:eastAsia="Times New Roman" w:hAnsi="Arial" w:cs="Arial"/>
          <w:b/>
          <w:bCs/>
          <w:u w:color="000000"/>
          <w:lang w:eastAsia="cs-CZ"/>
        </w:rPr>
        <w:t xml:space="preserve">f) </w:t>
      </w:r>
      <w:r w:rsidR="0027081C" w:rsidRPr="0027081C">
        <w:rPr>
          <w:rFonts w:ascii="Arial" w:eastAsia="Times New Roman" w:hAnsi="Arial" w:cs="Arial"/>
          <w:u w:color="000000"/>
          <w:lang w:eastAsia="cs-CZ"/>
        </w:rPr>
        <w:t xml:space="preserve">vznikne Zhotoviteli po </w:t>
      </w:r>
      <w:r w:rsidR="00F44F09">
        <w:rPr>
          <w:rFonts w:ascii="Arial" w:eastAsia="Times New Roman" w:hAnsi="Arial" w:cs="Arial"/>
          <w:u w:color="000000"/>
          <w:lang w:eastAsia="cs-CZ"/>
        </w:rPr>
        <w:t xml:space="preserve">dokončení všech </w:t>
      </w:r>
      <w:r w:rsidR="00105648">
        <w:rPr>
          <w:rFonts w:ascii="Arial" w:eastAsia="Times New Roman" w:hAnsi="Arial" w:cs="Arial"/>
          <w:u w:color="000000"/>
          <w:lang w:eastAsia="cs-CZ"/>
        </w:rPr>
        <w:t xml:space="preserve">těchto částí díla a po jejich </w:t>
      </w:r>
      <w:r w:rsidR="0027081C" w:rsidRPr="0027081C">
        <w:rPr>
          <w:rFonts w:ascii="Arial" w:eastAsia="Times New Roman" w:hAnsi="Arial" w:cs="Arial"/>
          <w:u w:color="000000"/>
          <w:lang w:eastAsia="cs-CZ"/>
        </w:rPr>
        <w:t xml:space="preserve">předání </w:t>
      </w:r>
      <w:r w:rsidR="0027081C">
        <w:rPr>
          <w:rFonts w:ascii="Arial" w:eastAsia="Times New Roman" w:hAnsi="Arial" w:cs="Arial"/>
          <w:u w:color="000000"/>
          <w:lang w:eastAsia="cs-CZ"/>
        </w:rPr>
        <w:t>O</w:t>
      </w:r>
      <w:r w:rsidR="0027081C" w:rsidRPr="0027081C">
        <w:rPr>
          <w:rFonts w:ascii="Arial" w:eastAsia="Times New Roman" w:hAnsi="Arial" w:cs="Arial"/>
          <w:u w:color="000000"/>
          <w:lang w:eastAsia="cs-CZ"/>
        </w:rPr>
        <w:t>bjednateli.</w:t>
      </w:r>
    </w:p>
    <w:p w14:paraId="579A18FA" w14:textId="080CFAB6" w:rsidR="0027081C" w:rsidRDefault="0027081C" w:rsidP="00B95055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u w:color="000000"/>
          <w:lang w:eastAsia="cs-CZ"/>
        </w:rPr>
      </w:pPr>
      <w:r w:rsidRPr="0027081C">
        <w:rPr>
          <w:rFonts w:ascii="Arial" w:eastAsia="Times New Roman" w:hAnsi="Arial" w:cs="Arial"/>
          <w:u w:color="000000"/>
          <w:lang w:eastAsia="cs-CZ"/>
        </w:rPr>
        <w:t xml:space="preserve"> </w:t>
      </w:r>
    </w:p>
    <w:p w14:paraId="45463BC8" w14:textId="4A16C16C" w:rsidR="00010B1D" w:rsidRPr="00B95055" w:rsidRDefault="00B95055" w:rsidP="00061BD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0945BD">
        <w:rPr>
          <w:rFonts w:ascii="Arial" w:eastAsia="Times New Roman" w:hAnsi="Arial" w:cs="Arial"/>
          <w:b/>
          <w:bCs/>
          <w:u w:color="000000"/>
          <w:lang w:eastAsia="cs-CZ"/>
        </w:rPr>
        <w:t>(</w:t>
      </w:r>
      <w:proofErr w:type="spellStart"/>
      <w:r w:rsidRPr="000945BD">
        <w:rPr>
          <w:rFonts w:ascii="Arial" w:eastAsia="Times New Roman" w:hAnsi="Arial" w:cs="Arial"/>
          <w:b/>
          <w:bCs/>
          <w:u w:color="000000"/>
          <w:lang w:eastAsia="cs-CZ"/>
        </w:rPr>
        <w:t>ii</w:t>
      </w:r>
      <w:proofErr w:type="spellEnd"/>
      <w:r w:rsidRPr="000945BD">
        <w:rPr>
          <w:rFonts w:ascii="Arial" w:eastAsia="Times New Roman" w:hAnsi="Arial" w:cs="Arial"/>
          <w:b/>
          <w:bCs/>
          <w:u w:color="000000"/>
          <w:lang w:eastAsia="cs-CZ"/>
        </w:rPr>
        <w:t>)</w:t>
      </w:r>
      <w:r>
        <w:rPr>
          <w:rFonts w:ascii="Arial" w:eastAsia="Times New Roman" w:hAnsi="Arial" w:cs="Arial"/>
          <w:u w:color="000000"/>
          <w:lang w:eastAsia="cs-CZ"/>
        </w:rPr>
        <w:t xml:space="preserve"> </w:t>
      </w:r>
      <w:r>
        <w:rPr>
          <w:rFonts w:ascii="Arial" w:eastAsia="Times New Roman" w:hAnsi="Arial" w:cs="Arial"/>
          <w:u w:color="000000"/>
          <w:lang w:eastAsia="cs-CZ"/>
        </w:rPr>
        <w:tab/>
      </w:r>
      <w:r w:rsidR="00BB4E97" w:rsidRPr="00B95055">
        <w:rPr>
          <w:rFonts w:ascii="Arial" w:eastAsia="Times New Roman" w:hAnsi="Arial" w:cs="Arial"/>
          <w:u w:color="000000"/>
          <w:lang w:eastAsia="cs-CZ"/>
        </w:rPr>
        <w:t>Nárok na c</w:t>
      </w:r>
      <w:r w:rsidR="00127D17" w:rsidRPr="00B95055">
        <w:rPr>
          <w:rFonts w:ascii="Arial" w:eastAsia="Times New Roman" w:hAnsi="Arial" w:cs="Arial"/>
          <w:u w:color="000000"/>
          <w:lang w:eastAsia="cs-CZ"/>
        </w:rPr>
        <w:t>en</w:t>
      </w:r>
      <w:r w:rsidR="00814CB1" w:rsidRPr="00B95055">
        <w:rPr>
          <w:rFonts w:ascii="Arial" w:eastAsia="Times New Roman" w:hAnsi="Arial" w:cs="Arial"/>
          <w:u w:color="000000"/>
          <w:lang w:eastAsia="cs-CZ"/>
        </w:rPr>
        <w:t>u</w:t>
      </w:r>
      <w:r w:rsidR="00127D17" w:rsidRPr="00B95055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6207CD" w:rsidRPr="00B95055">
        <w:rPr>
          <w:rFonts w:ascii="Arial" w:eastAsia="Times New Roman" w:hAnsi="Arial" w:cs="Arial"/>
          <w:u w:color="000000"/>
          <w:lang w:eastAsia="cs-CZ"/>
        </w:rPr>
        <w:t>za část díla uveden</w:t>
      </w:r>
      <w:r w:rsidR="00061BD2">
        <w:rPr>
          <w:rFonts w:ascii="Arial" w:eastAsia="Times New Roman" w:hAnsi="Arial" w:cs="Arial"/>
          <w:u w:color="000000"/>
          <w:lang w:eastAsia="cs-CZ"/>
        </w:rPr>
        <w:t>ou</w:t>
      </w:r>
      <w:r w:rsidR="006207CD" w:rsidRPr="00B95055">
        <w:rPr>
          <w:rFonts w:ascii="Arial" w:eastAsia="Times New Roman" w:hAnsi="Arial" w:cs="Arial"/>
          <w:u w:color="000000"/>
          <w:lang w:eastAsia="cs-CZ"/>
        </w:rPr>
        <w:t xml:space="preserve"> v ust. 1.6 této smlouvy pod písmen</w:t>
      </w:r>
      <w:r w:rsidR="00105648" w:rsidRPr="00B95055">
        <w:rPr>
          <w:rFonts w:ascii="Arial" w:eastAsia="Times New Roman" w:hAnsi="Arial" w:cs="Arial"/>
          <w:u w:color="000000"/>
          <w:lang w:eastAsia="cs-CZ"/>
        </w:rPr>
        <w:t>em</w:t>
      </w:r>
      <w:r w:rsidR="006207CD" w:rsidRPr="00B95055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BB4E97" w:rsidRPr="00B95055">
        <w:rPr>
          <w:rFonts w:ascii="Arial" w:eastAsia="Times New Roman" w:hAnsi="Arial" w:cs="Arial"/>
          <w:b/>
          <w:bCs/>
          <w:u w:color="000000"/>
          <w:lang w:eastAsia="cs-CZ"/>
        </w:rPr>
        <w:t>g)</w:t>
      </w:r>
      <w:r w:rsidR="00BB4E97" w:rsidRPr="00B95055">
        <w:rPr>
          <w:rFonts w:ascii="Arial" w:eastAsia="Times New Roman" w:hAnsi="Arial" w:cs="Arial"/>
          <w:u w:color="000000"/>
          <w:lang w:eastAsia="cs-CZ"/>
        </w:rPr>
        <w:t xml:space="preserve"> vznikne Zhotoviteli</w:t>
      </w:r>
      <w:r w:rsidR="00A955BD">
        <w:rPr>
          <w:rFonts w:ascii="Arial" w:eastAsia="Times New Roman" w:hAnsi="Arial" w:cs="Arial"/>
          <w:u w:color="000000"/>
          <w:lang w:eastAsia="cs-CZ"/>
        </w:rPr>
        <w:t xml:space="preserve"> postupně, ve dvou (2) částech, a to při splnění těchto podmínek: </w:t>
      </w:r>
      <w:r w:rsidR="00BB4E97" w:rsidRPr="00B95055">
        <w:rPr>
          <w:rFonts w:ascii="Arial" w:eastAsia="Times New Roman" w:hAnsi="Arial" w:cs="Arial"/>
          <w:u w:color="000000"/>
          <w:lang w:eastAsia="cs-CZ"/>
        </w:rPr>
        <w:t xml:space="preserve"> </w:t>
      </w:r>
    </w:p>
    <w:p w14:paraId="0EF86E37" w14:textId="660717AF" w:rsidR="00EC1111" w:rsidRDefault="00A955BD" w:rsidP="00017778">
      <w:pPr>
        <w:pStyle w:val="Odstavecseseznamem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01" w:hanging="567"/>
        <w:jc w:val="both"/>
        <w:rPr>
          <w:rFonts w:ascii="Arial" w:eastAsia="Times New Roman" w:hAnsi="Arial" w:cs="Arial"/>
          <w:u w:color="000000"/>
          <w:lang w:eastAsia="cs-CZ"/>
        </w:rPr>
      </w:pPr>
      <w:bookmarkStart w:id="12" w:name="_Hlk114225715"/>
      <w:r>
        <w:rPr>
          <w:rFonts w:ascii="Arial" w:eastAsia="Times New Roman" w:hAnsi="Arial" w:cs="Arial"/>
          <w:u w:color="000000"/>
          <w:lang w:eastAsia="cs-CZ"/>
        </w:rPr>
        <w:t xml:space="preserve">nárok na 40 % </w:t>
      </w:r>
      <w:r w:rsidR="00643913">
        <w:rPr>
          <w:rFonts w:ascii="Arial" w:eastAsia="Times New Roman" w:hAnsi="Arial" w:cs="Arial"/>
          <w:u w:color="000000"/>
          <w:lang w:eastAsia="cs-CZ"/>
        </w:rPr>
        <w:t xml:space="preserve">z ceny této části díla vznikne Zhotoviteli poté, kdy </w:t>
      </w:r>
      <w:bookmarkEnd w:id="12"/>
      <w:r w:rsidR="00C47763" w:rsidRPr="0027081C">
        <w:rPr>
          <w:rFonts w:ascii="Arial" w:eastAsia="Times New Roman" w:hAnsi="Arial" w:cs="Arial"/>
          <w:u w:color="000000"/>
          <w:lang w:eastAsia="cs-CZ"/>
        </w:rPr>
        <w:t>bude Zhotovitelem řádně vypracovaná žádost o dotaci na stavbu FVE řádně doručena a zaevidována příslušným</w:t>
      </w:r>
      <w:r w:rsidR="00EC1111" w:rsidRPr="0027081C">
        <w:rPr>
          <w:rFonts w:ascii="Arial" w:eastAsia="Times New Roman" w:hAnsi="Arial" w:cs="Arial"/>
          <w:u w:color="000000"/>
          <w:lang w:eastAsia="cs-CZ"/>
        </w:rPr>
        <w:t xml:space="preserve"> orgánem veřejné správy (příp. jím určeným jiným subjektem oprávněným k přijímání žádostí o dotace ve smyslu ust. 1.2 této smlouvy)</w:t>
      </w:r>
      <w:r w:rsidR="00BE5D5A">
        <w:rPr>
          <w:rFonts w:ascii="Arial" w:eastAsia="Times New Roman" w:hAnsi="Arial" w:cs="Arial"/>
          <w:u w:color="000000"/>
          <w:lang w:eastAsia="cs-CZ"/>
        </w:rPr>
        <w:t xml:space="preserve">,  </w:t>
      </w:r>
    </w:p>
    <w:p w14:paraId="1BE9843F" w14:textId="7927FA8E" w:rsidR="00010B1D" w:rsidRDefault="00643913" w:rsidP="00017778">
      <w:pPr>
        <w:pStyle w:val="Odstavecseseznamem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01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643913">
        <w:rPr>
          <w:rFonts w:ascii="Arial" w:eastAsia="Times New Roman" w:hAnsi="Arial" w:cs="Arial"/>
          <w:u w:color="000000"/>
          <w:lang w:eastAsia="cs-CZ"/>
        </w:rPr>
        <w:t xml:space="preserve">nárok na </w:t>
      </w:r>
      <w:r w:rsidR="0042340A">
        <w:rPr>
          <w:rFonts w:ascii="Arial" w:eastAsia="Times New Roman" w:hAnsi="Arial" w:cs="Arial"/>
          <w:u w:color="000000"/>
          <w:lang w:eastAsia="cs-CZ"/>
        </w:rPr>
        <w:t>6</w:t>
      </w:r>
      <w:r w:rsidRPr="00643913">
        <w:rPr>
          <w:rFonts w:ascii="Arial" w:eastAsia="Times New Roman" w:hAnsi="Arial" w:cs="Arial"/>
          <w:u w:color="000000"/>
          <w:lang w:eastAsia="cs-CZ"/>
        </w:rPr>
        <w:t xml:space="preserve">0 % z ceny této části díla vznikne Zhotoviteli poté, kdy </w:t>
      </w:r>
      <w:r>
        <w:rPr>
          <w:rFonts w:ascii="Arial" w:eastAsia="Times New Roman" w:hAnsi="Arial" w:cs="Arial"/>
          <w:u w:color="000000"/>
          <w:lang w:eastAsia="cs-CZ"/>
        </w:rPr>
        <w:t xml:space="preserve">orgán k tomu oprávněný </w:t>
      </w:r>
      <w:r w:rsidR="0042340A">
        <w:rPr>
          <w:rFonts w:ascii="Arial" w:eastAsia="Times New Roman" w:hAnsi="Arial" w:cs="Arial"/>
          <w:u w:color="000000"/>
          <w:lang w:eastAsia="cs-CZ"/>
        </w:rPr>
        <w:t xml:space="preserve">rozhodne o udělení dotace Objednateli na základě podkladů a žádosti vypracované Zhotovitelem pro Objednatele. </w:t>
      </w:r>
    </w:p>
    <w:p w14:paraId="15988AAD" w14:textId="040DA11D" w:rsidR="00061BD2" w:rsidRDefault="00061BD2" w:rsidP="00061B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67D0FF5E" w14:textId="1215D487" w:rsidR="0063573F" w:rsidRPr="000945BD" w:rsidRDefault="00061BD2" w:rsidP="000945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0945BD">
        <w:rPr>
          <w:rFonts w:ascii="Arial" w:eastAsia="Times New Roman" w:hAnsi="Arial" w:cs="Arial"/>
          <w:b/>
          <w:bCs/>
          <w:u w:color="000000"/>
          <w:lang w:eastAsia="cs-CZ"/>
        </w:rPr>
        <w:t>(iii)</w:t>
      </w:r>
      <w:r>
        <w:rPr>
          <w:rFonts w:ascii="Arial" w:eastAsia="Times New Roman" w:hAnsi="Arial" w:cs="Arial"/>
          <w:u w:color="000000"/>
          <w:lang w:eastAsia="cs-CZ"/>
        </w:rPr>
        <w:tab/>
      </w:r>
      <w:bookmarkEnd w:id="11"/>
      <w:r w:rsidR="0063573F" w:rsidRPr="000945BD">
        <w:rPr>
          <w:rFonts w:ascii="Arial" w:eastAsia="Times New Roman" w:hAnsi="Arial" w:cs="Arial"/>
          <w:u w:color="000000"/>
          <w:lang w:eastAsia="cs-CZ"/>
        </w:rPr>
        <w:t>Nárok na cen</w:t>
      </w:r>
      <w:r w:rsidR="00814CB1" w:rsidRPr="000945BD">
        <w:rPr>
          <w:rFonts w:ascii="Arial" w:eastAsia="Times New Roman" w:hAnsi="Arial" w:cs="Arial"/>
          <w:u w:color="000000"/>
          <w:lang w:eastAsia="cs-CZ"/>
        </w:rPr>
        <w:t>u</w:t>
      </w:r>
      <w:r w:rsidR="0063573F" w:rsidRPr="000945BD">
        <w:rPr>
          <w:rFonts w:ascii="Arial" w:eastAsia="Times New Roman" w:hAnsi="Arial" w:cs="Arial"/>
          <w:u w:color="000000"/>
          <w:lang w:eastAsia="cs-CZ"/>
        </w:rPr>
        <w:t xml:space="preserve"> za části díla uvedené v ust. 1.6 této smlouvy pod písmeny </w:t>
      </w:r>
      <w:r w:rsidR="0063573F" w:rsidRPr="000945BD">
        <w:rPr>
          <w:rFonts w:ascii="Arial" w:eastAsia="Times New Roman" w:hAnsi="Arial" w:cs="Arial"/>
          <w:b/>
          <w:bCs/>
          <w:u w:color="000000"/>
          <w:lang w:eastAsia="cs-CZ"/>
        </w:rPr>
        <w:t>h)</w:t>
      </w:r>
      <w:r w:rsidR="0063573F" w:rsidRPr="000945BD">
        <w:rPr>
          <w:rFonts w:ascii="Arial" w:eastAsia="Times New Roman" w:hAnsi="Arial" w:cs="Arial"/>
          <w:u w:color="000000"/>
          <w:lang w:eastAsia="cs-CZ"/>
        </w:rPr>
        <w:t xml:space="preserve"> a </w:t>
      </w:r>
      <w:r w:rsidR="0063573F" w:rsidRPr="000945BD">
        <w:rPr>
          <w:rFonts w:ascii="Arial" w:eastAsia="Times New Roman" w:hAnsi="Arial" w:cs="Arial"/>
          <w:b/>
          <w:bCs/>
          <w:u w:color="000000"/>
          <w:lang w:eastAsia="cs-CZ"/>
        </w:rPr>
        <w:t>i)</w:t>
      </w:r>
      <w:r w:rsidR="0063573F" w:rsidRPr="000945BD">
        <w:rPr>
          <w:rFonts w:ascii="Arial" w:eastAsia="Times New Roman" w:hAnsi="Arial" w:cs="Arial"/>
          <w:u w:color="000000"/>
          <w:lang w:eastAsia="cs-CZ"/>
        </w:rPr>
        <w:t xml:space="preserve"> bude Zhotoviteli vznikat postupně, a to tak, že vždy po uplynutí jednoho (1) roku udržitelnosti dotačního projektu (</w:t>
      </w:r>
      <w:r w:rsidR="001E5079" w:rsidRPr="000945BD">
        <w:rPr>
          <w:rFonts w:ascii="Arial" w:eastAsia="Times New Roman" w:hAnsi="Arial" w:cs="Arial"/>
          <w:u w:color="000000"/>
          <w:lang w:eastAsia="cs-CZ"/>
        </w:rPr>
        <w:t xml:space="preserve">jehož délka bude předepsána v konkrétních podmínkách přiznané dotace či v rozhodnutí o dotaci na předmětnou </w:t>
      </w:r>
      <w:r w:rsidR="0063573F" w:rsidRPr="000945BD">
        <w:rPr>
          <w:rFonts w:ascii="Arial" w:eastAsia="Times New Roman" w:hAnsi="Arial" w:cs="Arial"/>
          <w:u w:color="000000"/>
          <w:lang w:eastAsia="cs-CZ"/>
        </w:rPr>
        <w:t>FVE</w:t>
      </w:r>
      <w:r w:rsidR="001E5079" w:rsidRPr="000945BD">
        <w:rPr>
          <w:rFonts w:ascii="Arial" w:eastAsia="Times New Roman" w:hAnsi="Arial" w:cs="Arial"/>
          <w:u w:color="000000"/>
          <w:lang w:eastAsia="cs-CZ"/>
        </w:rPr>
        <w:t xml:space="preserve"> Objednatele</w:t>
      </w:r>
      <w:r w:rsidR="0063573F" w:rsidRPr="000945BD">
        <w:rPr>
          <w:rFonts w:ascii="Arial" w:eastAsia="Times New Roman" w:hAnsi="Arial" w:cs="Arial"/>
          <w:u w:color="000000"/>
          <w:lang w:eastAsia="cs-CZ"/>
        </w:rPr>
        <w:t>)</w:t>
      </w:r>
      <w:r w:rsidR="001E5079" w:rsidRPr="000945BD">
        <w:rPr>
          <w:rFonts w:ascii="Arial" w:eastAsia="Times New Roman" w:hAnsi="Arial" w:cs="Arial"/>
          <w:u w:color="000000"/>
          <w:lang w:eastAsia="cs-CZ"/>
        </w:rPr>
        <w:t xml:space="preserve"> vznikne Zhotoviteli nárok na poměrnou část</w:t>
      </w:r>
      <w:r w:rsidR="00814CB1" w:rsidRPr="000945BD">
        <w:rPr>
          <w:rFonts w:ascii="Arial" w:eastAsia="Times New Roman" w:hAnsi="Arial" w:cs="Arial"/>
          <w:u w:color="000000"/>
          <w:lang w:eastAsia="cs-CZ"/>
        </w:rPr>
        <w:t xml:space="preserve"> ceny za tyto části díla</w:t>
      </w:r>
      <w:r w:rsidR="002F3C7A" w:rsidRPr="000945BD">
        <w:rPr>
          <w:rFonts w:ascii="Arial" w:eastAsia="Times New Roman" w:hAnsi="Arial" w:cs="Arial"/>
          <w:u w:color="000000"/>
          <w:lang w:eastAsia="cs-CZ"/>
        </w:rPr>
        <w:t xml:space="preserve">. Tj. bude-li stanovena doba dotační udržitelnosti FVE např. pět (5) let, vznikne Zhotoviteli po uplynutí každého roku dotační udržitelnosti, po který bude Zhotovitel řádně plnit své povinnosti uvedené </w:t>
      </w:r>
      <w:r w:rsidR="005C6752" w:rsidRPr="000945BD">
        <w:rPr>
          <w:rFonts w:ascii="Arial" w:eastAsia="Times New Roman" w:hAnsi="Arial" w:cs="Arial"/>
          <w:u w:color="000000"/>
          <w:lang w:eastAsia="cs-CZ"/>
        </w:rPr>
        <w:t xml:space="preserve">v ust. 1.6 této smlouvy pod písmeny </w:t>
      </w:r>
      <w:r w:rsidR="005C6752" w:rsidRPr="000945BD">
        <w:rPr>
          <w:rFonts w:ascii="Arial" w:eastAsia="Times New Roman" w:hAnsi="Arial" w:cs="Arial"/>
          <w:b/>
          <w:bCs/>
          <w:u w:color="000000"/>
          <w:lang w:eastAsia="cs-CZ"/>
        </w:rPr>
        <w:t>h)</w:t>
      </w:r>
      <w:r w:rsidR="005C6752" w:rsidRPr="000945BD">
        <w:rPr>
          <w:rFonts w:ascii="Arial" w:eastAsia="Times New Roman" w:hAnsi="Arial" w:cs="Arial"/>
          <w:u w:color="000000"/>
          <w:lang w:eastAsia="cs-CZ"/>
        </w:rPr>
        <w:t xml:space="preserve"> a </w:t>
      </w:r>
      <w:r w:rsidR="005C6752" w:rsidRPr="000945BD">
        <w:rPr>
          <w:rFonts w:ascii="Arial" w:eastAsia="Times New Roman" w:hAnsi="Arial" w:cs="Arial"/>
          <w:b/>
          <w:bCs/>
          <w:u w:color="000000"/>
          <w:lang w:eastAsia="cs-CZ"/>
        </w:rPr>
        <w:t>i)</w:t>
      </w:r>
      <w:r w:rsidR="005C6752" w:rsidRPr="000945BD">
        <w:rPr>
          <w:rFonts w:ascii="Arial" w:eastAsia="Times New Roman" w:hAnsi="Arial" w:cs="Arial"/>
          <w:u w:color="000000"/>
          <w:lang w:eastAsia="cs-CZ"/>
        </w:rPr>
        <w:t xml:space="preserve">, nárok na 1/5 z částek uvedených v ust. 3.1 této smlouvy v posledních dvou odrážkách. </w:t>
      </w:r>
    </w:p>
    <w:p w14:paraId="484E95FD" w14:textId="77777777" w:rsidR="00EC1111" w:rsidRPr="0006451C" w:rsidRDefault="00EC1111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2D44B5EB" w14:textId="1F056D69" w:rsidR="00127D17" w:rsidRPr="0006451C" w:rsidRDefault="00E9486A" w:rsidP="00006CFA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06451C">
        <w:rPr>
          <w:rFonts w:ascii="Arial" w:eastAsia="Times New Roman" w:hAnsi="Arial" w:cs="Arial"/>
          <w:u w:color="000000"/>
          <w:lang w:eastAsia="cs-CZ"/>
        </w:rPr>
        <w:t>Cena bude</w:t>
      </w:r>
      <w:r w:rsidR="00BB4E97" w:rsidRPr="0006451C">
        <w:rPr>
          <w:rFonts w:ascii="Arial" w:eastAsia="Times New Roman" w:hAnsi="Arial" w:cs="Arial"/>
          <w:u w:color="000000"/>
          <w:lang w:eastAsia="cs-CZ"/>
        </w:rPr>
        <w:t xml:space="preserve"> placena</w:t>
      </w:r>
      <w:r w:rsidRPr="0006451C">
        <w:rPr>
          <w:rFonts w:ascii="Arial" w:eastAsia="Times New Roman" w:hAnsi="Arial" w:cs="Arial"/>
          <w:u w:color="000000"/>
          <w:lang w:eastAsia="cs-CZ"/>
        </w:rPr>
        <w:t xml:space="preserve"> po částech (dle výše uvedených ustanovení) a to</w:t>
      </w:r>
      <w:r w:rsidR="00127D17" w:rsidRPr="0006451C">
        <w:rPr>
          <w:rFonts w:ascii="Arial" w:eastAsia="Times New Roman" w:hAnsi="Arial" w:cs="Arial"/>
          <w:u w:color="000000"/>
          <w:lang w:eastAsia="cs-CZ"/>
        </w:rPr>
        <w:t xml:space="preserve"> </w:t>
      </w:r>
      <w:r w:rsidRPr="0006451C">
        <w:rPr>
          <w:rFonts w:ascii="Arial" w:eastAsia="Times New Roman" w:hAnsi="Arial" w:cs="Arial"/>
          <w:u w:color="000000"/>
          <w:lang w:eastAsia="cs-CZ"/>
        </w:rPr>
        <w:t xml:space="preserve">vždy </w:t>
      </w:r>
      <w:r w:rsidR="00127D17" w:rsidRPr="0006451C">
        <w:rPr>
          <w:rFonts w:ascii="Arial" w:eastAsia="Times New Roman" w:hAnsi="Arial" w:cs="Arial"/>
          <w:u w:color="000000"/>
          <w:lang w:eastAsia="cs-CZ"/>
        </w:rPr>
        <w:t xml:space="preserve">na základě faktury/daňového dokladu vystaveného Zhotovitelem po </w:t>
      </w:r>
      <w:r w:rsidRPr="0006451C">
        <w:rPr>
          <w:rFonts w:ascii="Arial" w:eastAsia="Times New Roman" w:hAnsi="Arial" w:cs="Arial"/>
          <w:u w:color="000000"/>
          <w:lang w:eastAsia="cs-CZ"/>
        </w:rPr>
        <w:t>vzniku nároku na její příslušnou část</w:t>
      </w:r>
      <w:r w:rsidR="00127D17" w:rsidRPr="0006451C">
        <w:rPr>
          <w:rFonts w:ascii="Arial" w:eastAsia="Times New Roman" w:hAnsi="Arial" w:cs="Arial"/>
          <w:u w:color="000000"/>
          <w:lang w:eastAsia="cs-CZ"/>
        </w:rPr>
        <w:t xml:space="preserve">. Faktura/daňový doklad musí kromě náležitostí stanovených obecně závaznými předpisy obsahovat také: </w:t>
      </w:r>
    </w:p>
    <w:p w14:paraId="5C699089" w14:textId="77777777" w:rsidR="00E9486A" w:rsidRPr="0006451C" w:rsidRDefault="00127D17" w:rsidP="00006C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06451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odkaz na název a číslo této smlouvy, </w:t>
      </w:r>
    </w:p>
    <w:p w14:paraId="4003B73C" w14:textId="5BC02010" w:rsidR="00127D17" w:rsidRPr="0006451C" w:rsidRDefault="00E9486A" w:rsidP="00006C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06451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popi</w:t>
      </w:r>
      <w:r w:rsidR="0006451C" w:rsidRPr="0006451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s fakturované části díla (dle ust. 1.6 této smlouvy), </w:t>
      </w:r>
      <w:r w:rsidR="00127D17" w:rsidRPr="0006451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a</w:t>
      </w:r>
    </w:p>
    <w:p w14:paraId="699961D8" w14:textId="74122E4B" w:rsidR="00127D17" w:rsidRPr="0006451C" w:rsidRDefault="0006451C" w:rsidP="00006CF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06451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u faktury vystavené dle ust. 3.2 </w:t>
      </w:r>
      <w:r w:rsidR="002D216D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bod (i) </w:t>
      </w:r>
      <w:r w:rsidRPr="0006451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této smlouvy také </w:t>
      </w:r>
      <w:r w:rsidR="00127D17" w:rsidRPr="0006451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přílohou kopii protokol</w:t>
      </w:r>
      <w:r w:rsidRPr="0006451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ů</w:t>
      </w:r>
      <w:r w:rsidR="00127D17" w:rsidRPr="0006451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 o převzetí </w:t>
      </w:r>
      <w:r w:rsidRPr="0006451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fakturovaných část </w:t>
      </w:r>
      <w:r w:rsidR="00127D17" w:rsidRPr="0006451C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díla Objednatelem.</w:t>
      </w:r>
    </w:p>
    <w:p w14:paraId="3C4B8EA2" w14:textId="77777777" w:rsidR="00127D17" w:rsidRPr="002E7037" w:rsidRDefault="00127D17" w:rsidP="00006CFA">
      <w:pPr>
        <w:pStyle w:val="Odstavecseseznamem"/>
        <w:spacing w:after="0" w:line="240" w:lineRule="auto"/>
        <w:rPr>
          <w:rFonts w:ascii="Arial" w:eastAsia="Times New Roman" w:hAnsi="Arial" w:cs="Arial"/>
          <w:i/>
          <w:iCs/>
          <w:u w:color="000000"/>
          <w:lang w:eastAsia="cs-CZ"/>
        </w:rPr>
      </w:pPr>
    </w:p>
    <w:p w14:paraId="39ABBDA9" w14:textId="6187F6D2" w:rsidR="00127D17" w:rsidRPr="0089555C" w:rsidRDefault="00127D17" w:rsidP="00006CFA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89555C">
        <w:rPr>
          <w:rFonts w:ascii="Arial" w:eastAsia="Times New Roman" w:hAnsi="Arial" w:cs="Arial"/>
          <w:u w:color="000000"/>
          <w:lang w:eastAsia="cs-CZ"/>
        </w:rPr>
        <w:t xml:space="preserve">Fakturu/daňový doklad vystavený na základě této smlouvy zašle Zhotovitel Objednateli v elektronické podobě na e-mailovou adresu </w:t>
      </w:r>
      <w:hyperlink r:id="rId8" w:history="1">
        <w:r w:rsidRPr="0089555C">
          <w:rPr>
            <w:rStyle w:val="Hypertextovodkaz"/>
            <w:rFonts w:ascii="Arial" w:eastAsia="Times New Roman" w:hAnsi="Arial" w:cs="Arial"/>
            <w:lang w:eastAsia="cs-CZ"/>
          </w:rPr>
          <w:t>fakturace@vop.cz</w:t>
        </w:r>
      </w:hyperlink>
      <w:r w:rsidRPr="0089555C">
        <w:rPr>
          <w:rFonts w:ascii="Arial" w:eastAsia="Times New Roman" w:hAnsi="Arial" w:cs="Arial"/>
          <w:u w:color="000000"/>
          <w:lang w:eastAsia="cs-CZ"/>
        </w:rPr>
        <w:t xml:space="preserve"> a také na e-mailové adresy kontaktních osob </w:t>
      </w:r>
      <w:r w:rsidR="0006451C" w:rsidRPr="0089555C">
        <w:rPr>
          <w:rFonts w:ascii="Arial" w:eastAsia="Times New Roman" w:hAnsi="Arial" w:cs="Arial"/>
          <w:u w:color="000000"/>
          <w:lang w:eastAsia="cs-CZ"/>
        </w:rPr>
        <w:t>Objednatele</w:t>
      </w:r>
      <w:r w:rsidRPr="0089555C">
        <w:rPr>
          <w:rFonts w:ascii="Arial" w:eastAsia="Times New Roman" w:hAnsi="Arial" w:cs="Arial"/>
          <w:u w:color="000000"/>
          <w:lang w:eastAsia="cs-CZ"/>
        </w:rPr>
        <w:t>.</w:t>
      </w:r>
    </w:p>
    <w:p w14:paraId="0C97C9F3" w14:textId="77777777" w:rsidR="00127D17" w:rsidRPr="0089555C" w:rsidRDefault="00127D17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362B22AE" w14:textId="3F9F678D" w:rsidR="00127D17" w:rsidRPr="0089555C" w:rsidRDefault="00127D17" w:rsidP="00006CFA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2D216D">
        <w:rPr>
          <w:rFonts w:ascii="Arial" w:eastAsia="Times New Roman" w:hAnsi="Arial" w:cs="Arial"/>
          <w:u w:color="000000"/>
          <w:lang w:eastAsia="cs-CZ"/>
        </w:rPr>
        <w:t>Lhůta splatnosti faktury</w:t>
      </w:r>
      <w:r w:rsidR="00A40285" w:rsidRPr="002D216D">
        <w:rPr>
          <w:rFonts w:ascii="Arial" w:eastAsia="Times New Roman" w:hAnsi="Arial" w:cs="Arial"/>
          <w:u w:color="000000"/>
          <w:lang w:eastAsia="cs-CZ"/>
        </w:rPr>
        <w:t xml:space="preserve"> vystavené dle ust. 3.2 bod (i) bude šedesát (60) dnů</w:t>
      </w:r>
      <w:r w:rsidR="002D216D" w:rsidRPr="002D216D">
        <w:rPr>
          <w:rFonts w:ascii="Arial" w:eastAsia="Times New Roman" w:hAnsi="Arial" w:cs="Arial"/>
          <w:u w:color="000000"/>
          <w:lang w:eastAsia="cs-CZ"/>
        </w:rPr>
        <w:t xml:space="preserve"> od vystavení</w:t>
      </w:r>
      <w:r w:rsidR="00A40285" w:rsidRPr="002D216D">
        <w:rPr>
          <w:rFonts w:ascii="Arial" w:eastAsia="Times New Roman" w:hAnsi="Arial" w:cs="Arial"/>
          <w:u w:color="000000"/>
          <w:lang w:eastAsia="cs-CZ"/>
        </w:rPr>
        <w:t>. Lhůta splatnosti ostatních faktur vystavených na základě této smlouvy</w:t>
      </w:r>
      <w:r w:rsidRPr="002D216D">
        <w:rPr>
          <w:rFonts w:ascii="Arial" w:eastAsia="Times New Roman" w:hAnsi="Arial" w:cs="Arial"/>
          <w:u w:color="000000"/>
          <w:lang w:eastAsia="cs-CZ"/>
        </w:rPr>
        <w:t xml:space="preserve"> bude třicet (30) dnů od jej</w:t>
      </w:r>
      <w:r w:rsidR="00C27FA4">
        <w:rPr>
          <w:rFonts w:ascii="Arial" w:eastAsia="Times New Roman" w:hAnsi="Arial" w:cs="Arial"/>
          <w:u w:color="000000"/>
          <w:lang w:eastAsia="cs-CZ"/>
        </w:rPr>
        <w:t>i</w:t>
      </w:r>
      <w:r w:rsidR="001F129E">
        <w:rPr>
          <w:rFonts w:ascii="Arial" w:eastAsia="Times New Roman" w:hAnsi="Arial" w:cs="Arial"/>
          <w:u w:color="000000"/>
          <w:lang w:eastAsia="cs-CZ"/>
        </w:rPr>
        <w:t>ch</w:t>
      </w:r>
      <w:r w:rsidRPr="002D216D">
        <w:rPr>
          <w:rFonts w:ascii="Arial" w:eastAsia="Times New Roman" w:hAnsi="Arial" w:cs="Arial"/>
          <w:u w:color="000000"/>
          <w:lang w:eastAsia="cs-CZ"/>
        </w:rPr>
        <w:t xml:space="preserve"> vystavení.</w:t>
      </w:r>
      <w:r w:rsidRPr="0089555C">
        <w:rPr>
          <w:rFonts w:ascii="Arial" w:eastAsia="Times New Roman" w:hAnsi="Arial" w:cs="Arial"/>
          <w:u w:color="000000"/>
          <w:lang w:eastAsia="cs-CZ"/>
        </w:rPr>
        <w:t xml:space="preserve"> Objednatel je povinen uhradit sjednanou cenu na účet Zhotovitele uvedený v záhlaví této smlouvy, neuvede-li Zhotovitel ve faktuře/daňovém dokladu bankovní účet jiný.</w:t>
      </w:r>
    </w:p>
    <w:p w14:paraId="2FDE37EA" w14:textId="77777777" w:rsidR="00127D17" w:rsidRPr="0089555C" w:rsidRDefault="00127D17" w:rsidP="00006CFA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7B13E984" w14:textId="77777777" w:rsidR="00127D17" w:rsidRPr="0089555C" w:rsidRDefault="00127D17" w:rsidP="00006CFA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89555C">
        <w:rPr>
          <w:rFonts w:ascii="Arial" w:hAnsi="Arial" w:cs="Arial"/>
        </w:rPr>
        <w:t>V případě, že daňový doklad/faktura nebude mít povinné náležitosti, je Objednatel oprávněn jej vrátit Zhotoviteli s uvedením důvodu. Lhůta splatnosti začne v takovém případě plynout znovu od počátku ode dne následujícího po doručení opraveného daňového dokladu/faktury Objednateli.</w:t>
      </w:r>
    </w:p>
    <w:p w14:paraId="45F2612B" w14:textId="77777777" w:rsidR="00127D17" w:rsidRPr="0089555C" w:rsidRDefault="00127D17" w:rsidP="00006CFA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7E867DF7" w14:textId="77777777" w:rsidR="00127D17" w:rsidRPr="0089555C" w:rsidRDefault="00127D17" w:rsidP="00006CFA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89555C">
        <w:rPr>
          <w:rFonts w:ascii="Arial" w:eastAsiaTheme="minorEastAsia" w:hAnsi="Arial" w:cs="Arial"/>
          <w:lang w:eastAsia="cs-CZ"/>
        </w:rPr>
        <w:t>V případě, že na straně Zhotovitele dojde ke splnění kterékoliv podmínky, s níž je spojeno ručení Objednatele (jakožto příjemce zdanitelného plnění) za DPH vztahující se k plnění přijatému od Zhotovitele, bude Objednatel oprávněn uhradit Zhotoviteli pouze částku odpovídající základu daně; DPH z tohoto plnění uhradí přímo správci daně.</w:t>
      </w:r>
    </w:p>
    <w:p w14:paraId="089B7AA6" w14:textId="77777777" w:rsidR="00127D17" w:rsidRPr="002E7037" w:rsidRDefault="00127D17" w:rsidP="00006CFA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4FBCE6FB" w14:textId="77777777" w:rsidR="00127D17" w:rsidRPr="002E7037" w:rsidRDefault="00127D17" w:rsidP="00006CF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657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u w:color="000000"/>
          <w:bdr w:val="nil"/>
          <w:lang w:eastAsia="cs-CZ"/>
        </w:rPr>
      </w:pPr>
    </w:p>
    <w:p w14:paraId="1CF5F943" w14:textId="77777777" w:rsidR="00127D17" w:rsidRPr="003A6A0F" w:rsidRDefault="00127D1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6A0F">
        <w:rPr>
          <w:rFonts w:ascii="Arial" w:eastAsia="Calibri" w:hAnsi="Arial" w:cs="Arial"/>
          <w:b/>
        </w:rPr>
        <w:t>Článek 4</w:t>
      </w:r>
    </w:p>
    <w:p w14:paraId="23683D28" w14:textId="7D3A7EEE" w:rsidR="00127D17" w:rsidRPr="003A6A0F" w:rsidRDefault="00B443FA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6A0F">
        <w:rPr>
          <w:rFonts w:ascii="Arial" w:eastAsia="Calibri" w:hAnsi="Arial" w:cs="Arial"/>
          <w:b/>
        </w:rPr>
        <w:t>Licenční ujednání</w:t>
      </w:r>
    </w:p>
    <w:p w14:paraId="70FEFBBF" w14:textId="77777777" w:rsidR="00127D17" w:rsidRPr="003A6A0F" w:rsidRDefault="00127D17" w:rsidP="00006CF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010CD4E3" w14:textId="5B58AA3F" w:rsidR="00127D17" w:rsidRPr="003A6A0F" w:rsidRDefault="00971370" w:rsidP="00006CFA">
      <w:pPr>
        <w:pStyle w:val="Odstavecseseznamem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 xml:space="preserve">Zhotovitel poskytuje Objednateli právo </w:t>
      </w:r>
      <w:r w:rsidR="00DB755D" w:rsidRPr="003A6A0F">
        <w:rPr>
          <w:rFonts w:ascii="Arial" w:eastAsia="Times New Roman" w:hAnsi="Arial" w:cs="Arial"/>
          <w:u w:color="000000"/>
          <w:lang w:eastAsia="cs-CZ"/>
        </w:rPr>
        <w:t>užít dílo (jako celek nebo i kteroukoliv jeho část samostatně) k jakémukoliv účelu souvisejícímu s podnikáním či jinou činností Objednatele.</w:t>
      </w:r>
    </w:p>
    <w:p w14:paraId="644FBDBD" w14:textId="77777777" w:rsidR="00127D17" w:rsidRPr="003A6A0F" w:rsidRDefault="00127D17" w:rsidP="00006CFA">
      <w:pPr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622EDB1E" w14:textId="6A671A3C" w:rsidR="00127D17" w:rsidRPr="003A6A0F" w:rsidRDefault="00DB755D" w:rsidP="00006CFA">
      <w:pPr>
        <w:pStyle w:val="Odstavecseseznamem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3A6A0F">
        <w:rPr>
          <w:rFonts w:ascii="Arial" w:eastAsia="Times New Roman" w:hAnsi="Arial" w:cs="Arial"/>
          <w:snapToGrid w:val="0"/>
          <w:u w:color="000000"/>
          <w:lang w:eastAsia="cs-CZ"/>
        </w:rPr>
        <w:t>Objednatel není povinen</w:t>
      </w:r>
      <w:r w:rsidR="00067B7E" w:rsidRPr="003A6A0F">
        <w:rPr>
          <w:rFonts w:ascii="Arial" w:eastAsia="Times New Roman" w:hAnsi="Arial" w:cs="Arial"/>
          <w:snapToGrid w:val="0"/>
          <w:u w:color="000000"/>
          <w:lang w:eastAsia="cs-CZ"/>
        </w:rPr>
        <w:t xml:space="preserve"> oprávnění uvedené v ust. 4.1 této smlouvy využít. </w:t>
      </w:r>
    </w:p>
    <w:p w14:paraId="3A9902F0" w14:textId="77777777" w:rsidR="00127D17" w:rsidRPr="003A6A0F" w:rsidRDefault="00127D17" w:rsidP="00006CF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1B128064" w14:textId="01DB1DE6" w:rsidR="00127D17" w:rsidRPr="003A6A0F" w:rsidRDefault="00067B7E" w:rsidP="00006CFA">
      <w:pPr>
        <w:pStyle w:val="Odstavecseseznamem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>Odměna za poskytnutí oprávnění uvede</w:t>
      </w:r>
      <w:r w:rsidR="003A6A0F" w:rsidRPr="003A6A0F">
        <w:rPr>
          <w:rFonts w:ascii="Arial" w:eastAsia="Times New Roman" w:hAnsi="Arial" w:cs="Arial"/>
          <w:u w:color="000000"/>
          <w:lang w:eastAsia="cs-CZ"/>
        </w:rPr>
        <w:t xml:space="preserve">né v ust. 4.1 této smlouvy je zahrnuta do ceny díla. </w:t>
      </w:r>
    </w:p>
    <w:p w14:paraId="2FD42F95" w14:textId="77777777" w:rsidR="00127D17" w:rsidRPr="00AA3CC7" w:rsidRDefault="00127D17" w:rsidP="00AA3CC7">
      <w:pPr>
        <w:spacing w:after="0" w:line="240" w:lineRule="auto"/>
        <w:ind w:left="1134"/>
        <w:contextualSpacing/>
        <w:jc w:val="both"/>
        <w:rPr>
          <w:rFonts w:ascii="Arial" w:hAnsi="Arial" w:cs="Arial"/>
          <w:i/>
          <w:iCs/>
          <w:lang w:eastAsia="cs-CZ"/>
        </w:rPr>
      </w:pPr>
    </w:p>
    <w:p w14:paraId="292BDA65" w14:textId="77777777" w:rsidR="00B443FA" w:rsidRPr="00AA3CC7" w:rsidRDefault="00B443FA" w:rsidP="00AA3CC7">
      <w:pPr>
        <w:spacing w:after="0" w:line="240" w:lineRule="auto"/>
        <w:ind w:left="1134"/>
        <w:contextualSpacing/>
        <w:jc w:val="both"/>
        <w:rPr>
          <w:rFonts w:ascii="Arial" w:hAnsi="Arial" w:cs="Arial"/>
          <w:i/>
          <w:iCs/>
          <w:lang w:eastAsia="cs-CZ"/>
        </w:rPr>
      </w:pPr>
    </w:p>
    <w:p w14:paraId="28AE7197" w14:textId="3E7EFFE5" w:rsidR="00127D17" w:rsidRPr="003A6A0F" w:rsidRDefault="00127D1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6A0F">
        <w:rPr>
          <w:rFonts w:ascii="Arial" w:eastAsia="Calibri" w:hAnsi="Arial" w:cs="Arial"/>
          <w:b/>
        </w:rPr>
        <w:t>Článek 5</w:t>
      </w:r>
    </w:p>
    <w:p w14:paraId="474869A6" w14:textId="77777777" w:rsidR="00127D17" w:rsidRPr="003A6A0F" w:rsidRDefault="00127D1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6A0F">
        <w:rPr>
          <w:rFonts w:ascii="Arial" w:eastAsia="Calibri" w:hAnsi="Arial" w:cs="Arial"/>
          <w:b/>
        </w:rPr>
        <w:t>Sankce</w:t>
      </w:r>
    </w:p>
    <w:p w14:paraId="4009DD32" w14:textId="77777777" w:rsidR="00127D17" w:rsidRPr="003A6A0F" w:rsidRDefault="00127D17" w:rsidP="00006CFA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5577A37A" w14:textId="77777777" w:rsidR="00127D17" w:rsidRPr="003A6A0F" w:rsidRDefault="00127D17" w:rsidP="00006CFA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 xml:space="preserve">V případě prodlení Objednatele s úhradou sjednané ceny díla bude Objednatel povinen zaplatit Zhotoviteli smluvní pokutu ve </w:t>
      </w:r>
      <w:r w:rsidRPr="003A6A0F">
        <w:rPr>
          <w:rFonts w:ascii="Arial" w:eastAsia="Times New Roman" w:hAnsi="Arial" w:cs="Times New Roman"/>
          <w:u w:color="000000"/>
          <w:lang w:eastAsia="cs-CZ"/>
        </w:rPr>
        <w:t>výši 0,05 % z dlužné</w:t>
      </w:r>
      <w:r w:rsidRPr="003A6A0F">
        <w:rPr>
          <w:rFonts w:ascii="Arial" w:eastAsia="Times New Roman" w:hAnsi="Arial" w:cs="Arial"/>
          <w:u w:color="000000"/>
          <w:lang w:eastAsia="cs-CZ"/>
        </w:rPr>
        <w:t xml:space="preserve"> částky, a to za každý den prodlení.</w:t>
      </w:r>
    </w:p>
    <w:p w14:paraId="69C750C4" w14:textId="77777777" w:rsidR="00127D17" w:rsidRPr="003A6A0F" w:rsidRDefault="00127D17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1E725A0E" w14:textId="77777777" w:rsidR="00127D17" w:rsidRPr="003A6A0F" w:rsidRDefault="00127D17" w:rsidP="00006CFA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>V případě Prodlení Zhotovitele s provedením a/nebo předáním díla bude Zhotovitel povinen zaplatit Objednateli smluvní pokutu ve výši 0,05 % z ceny díla, a to za každý den prodlení.</w:t>
      </w:r>
    </w:p>
    <w:p w14:paraId="23F57F50" w14:textId="77777777" w:rsidR="00127D17" w:rsidRPr="002E7037" w:rsidRDefault="00127D17" w:rsidP="00006CFA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i/>
          <w:iCs/>
          <w:u w:color="000000"/>
          <w:lang w:eastAsia="cs-CZ"/>
        </w:rPr>
      </w:pPr>
    </w:p>
    <w:p w14:paraId="1C21EAB2" w14:textId="74B52319" w:rsidR="00127D17" w:rsidRPr="00A3065D" w:rsidRDefault="00127D17" w:rsidP="00006CFA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A3065D">
        <w:rPr>
          <w:rFonts w:ascii="Arial" w:eastAsia="Times New Roman" w:hAnsi="Arial" w:cs="Arial"/>
          <w:u w:color="000000"/>
          <w:lang w:eastAsia="cs-CZ"/>
        </w:rPr>
        <w:lastRenderedPageBreak/>
        <w:t>Pokud Zhotovitel neodstraní vadu díla ve lhůtě stanovené v ust. 2.1</w:t>
      </w:r>
      <w:r w:rsidR="0089555C">
        <w:rPr>
          <w:rFonts w:ascii="Arial" w:eastAsia="Times New Roman" w:hAnsi="Arial" w:cs="Arial"/>
          <w:u w:color="000000"/>
          <w:lang w:eastAsia="cs-CZ"/>
        </w:rPr>
        <w:t>0</w:t>
      </w:r>
      <w:r w:rsidRPr="00A3065D">
        <w:rPr>
          <w:rFonts w:ascii="Arial" w:eastAsia="Times New Roman" w:hAnsi="Arial" w:cs="Arial"/>
          <w:u w:color="000000"/>
          <w:lang w:eastAsia="cs-CZ"/>
        </w:rPr>
        <w:t xml:space="preserve"> této smlouvy, bude povinen zaplatit Objednateli smluvní pokutu ve výši 0,05 % z ceny díla, a to za každý den tohoto prodlení, až do odstranění vady.</w:t>
      </w:r>
    </w:p>
    <w:p w14:paraId="5C355ED7" w14:textId="77777777" w:rsidR="00127D17" w:rsidRPr="002E7037" w:rsidRDefault="00127D17" w:rsidP="00006CFA">
      <w:pPr>
        <w:pStyle w:val="Odstavecseseznamem"/>
        <w:spacing w:after="0" w:line="240" w:lineRule="auto"/>
        <w:rPr>
          <w:rFonts w:ascii="Arial" w:eastAsia="Times New Roman" w:hAnsi="Arial" w:cs="Arial"/>
          <w:i/>
          <w:iCs/>
          <w:u w:color="000000"/>
          <w:lang w:eastAsia="cs-CZ"/>
        </w:rPr>
      </w:pPr>
    </w:p>
    <w:p w14:paraId="06845672" w14:textId="77777777" w:rsidR="00127D17" w:rsidRPr="003A6A0F" w:rsidRDefault="00127D17" w:rsidP="00006CFA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>Zhotovitel se zavazuje nepostoupit třetí osobě jakékoli své pohledávky za Objednatelem vyplývající z této smlouvy či v souvislosti s ní. V případě porušení této povinnosti je Zhotovitel povinen zaplatit Objednateli smluvní pokutu ve výši 25 % z nominální hodnoty takto postoupené pohledávky.</w:t>
      </w:r>
    </w:p>
    <w:p w14:paraId="1DF4FBF4" w14:textId="77777777" w:rsidR="00127D17" w:rsidRPr="003A6A0F" w:rsidRDefault="00127D17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5A727D61" w14:textId="77777777" w:rsidR="00127D17" w:rsidRPr="003A6A0F" w:rsidRDefault="00127D17" w:rsidP="00006CFA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>Zhotovitel se zavazuje nezatížit ve prospěch třetí osoby (např. zástavním právem) jakékoli své pohledávky za Objednatelem vyplývající z této smlouvy či v souvislosti s ní. V případě porušení této povinnosti je Zhotovitel povinen zaplatit Objednateli smluvní pokutu ve výši 25 % z hodnoty takto zatížené pohledávky.</w:t>
      </w:r>
    </w:p>
    <w:p w14:paraId="7540E5DA" w14:textId="77777777" w:rsidR="00127D17" w:rsidRPr="003A6A0F" w:rsidRDefault="00127D17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55BEC073" w14:textId="77777777" w:rsidR="00127D17" w:rsidRPr="003A6A0F" w:rsidRDefault="00127D17" w:rsidP="00006CFA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>Zhotovitel se zavazuje nezapočíst jakékoli své pohledávky za Objednatelem proti pohledávkám Objednatele za Zhotovitelem vyplývajícím z této smlouvy či v souvislosti s ní. V případě porušení této povinnosti je Zhotovitel povinen zaplatit Objednateli smluvní pokutu ve výši 25 % z částky, která byla započtena.</w:t>
      </w:r>
    </w:p>
    <w:p w14:paraId="11E9D71E" w14:textId="77777777" w:rsidR="00127D17" w:rsidRPr="003A6A0F" w:rsidRDefault="00127D17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52EE5D7C" w14:textId="77777777" w:rsidR="00127D17" w:rsidRPr="003A6A0F" w:rsidRDefault="00127D17" w:rsidP="00006CFA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 xml:space="preserve">V případě, že Zhotovitel </w:t>
      </w:r>
      <w:proofErr w:type="gramStart"/>
      <w:r w:rsidRPr="003A6A0F">
        <w:rPr>
          <w:rFonts w:ascii="Arial" w:eastAsia="Times New Roman" w:hAnsi="Arial" w:cs="Arial"/>
          <w:u w:color="000000"/>
          <w:lang w:eastAsia="cs-CZ"/>
        </w:rPr>
        <w:t>poruší</w:t>
      </w:r>
      <w:proofErr w:type="gramEnd"/>
      <w:r w:rsidRPr="003A6A0F">
        <w:rPr>
          <w:rFonts w:ascii="Arial" w:eastAsia="Times New Roman" w:hAnsi="Arial" w:cs="Arial"/>
          <w:u w:color="000000"/>
          <w:lang w:eastAsia="cs-CZ"/>
        </w:rPr>
        <w:t xml:space="preserve"> jakoukoli povinnost vyplývající z této Smlouvy, která není výslovně zajištěna jinou smluvní pokutou, zavazuje se za porušení takové povinnosti zaplatit Objednateli smluvní pokutu ve výši 2.000 Kč, v případě trvajícího porušení 2.000 Kč za každý den trvání každého jednotlivého porušení povinnosti.</w:t>
      </w:r>
    </w:p>
    <w:p w14:paraId="1D8531BF" w14:textId="77777777" w:rsidR="00127D17" w:rsidRPr="003A6A0F" w:rsidRDefault="00127D17" w:rsidP="00006CFA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19D21BBE" w14:textId="77777777" w:rsidR="00127D17" w:rsidRPr="003A6A0F" w:rsidRDefault="00127D17" w:rsidP="00006CFA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>Smluvní pokuty nezahrnují náhradu škody a jsou splatné do patnácti (15) dnů od doručení příslušné výzvy povinné smluvní straně.</w:t>
      </w:r>
    </w:p>
    <w:p w14:paraId="2C7F1A12" w14:textId="77777777" w:rsidR="00127D17" w:rsidRPr="002E7037" w:rsidRDefault="00127D17" w:rsidP="00006C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u w:color="000000"/>
          <w:bdr w:val="nil"/>
          <w:lang w:eastAsia="cs-CZ"/>
        </w:rPr>
      </w:pPr>
    </w:p>
    <w:p w14:paraId="2317FA69" w14:textId="77777777" w:rsidR="00127D17" w:rsidRPr="003A6A0F" w:rsidRDefault="00127D17" w:rsidP="00006C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</w:p>
    <w:p w14:paraId="69EE47C3" w14:textId="77777777" w:rsidR="00127D17" w:rsidRPr="003A6A0F" w:rsidRDefault="00127D1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6A0F">
        <w:rPr>
          <w:rFonts w:ascii="Arial" w:eastAsia="Calibri" w:hAnsi="Arial" w:cs="Arial"/>
          <w:b/>
        </w:rPr>
        <w:t>Článek 6</w:t>
      </w:r>
    </w:p>
    <w:p w14:paraId="7543F7D3" w14:textId="77777777" w:rsidR="00127D17" w:rsidRPr="003A6A0F" w:rsidRDefault="00127D1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6A0F">
        <w:rPr>
          <w:rFonts w:ascii="Arial" w:eastAsia="Calibri" w:hAnsi="Arial" w:cs="Arial"/>
          <w:b/>
        </w:rPr>
        <w:t>Ostatní ujednání</w:t>
      </w:r>
    </w:p>
    <w:p w14:paraId="4B8760BF" w14:textId="77777777" w:rsidR="00127D17" w:rsidRPr="003A6A0F" w:rsidRDefault="00127D17" w:rsidP="00006C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vanish/>
          <w:color w:val="000000"/>
          <w:sz w:val="20"/>
          <w:u w:color="000000"/>
          <w:bdr w:val="nil"/>
          <w:lang w:eastAsia="cs-CZ"/>
        </w:rPr>
      </w:pPr>
    </w:p>
    <w:p w14:paraId="23976C69" w14:textId="77777777" w:rsidR="00127D17" w:rsidRPr="003A6A0F" w:rsidRDefault="00127D17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</w:p>
    <w:p w14:paraId="0326B6A4" w14:textId="77777777" w:rsidR="00127D17" w:rsidRPr="003A6A0F" w:rsidRDefault="00127D17" w:rsidP="00006CFA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>Práva a povinnosti smluvních stran týkající se předmětu této smlouvy, ale neupravená touto smlouvou, se řídí obecně závaznými předpisy upravujícími smlouvu o dílo.</w:t>
      </w:r>
    </w:p>
    <w:p w14:paraId="7F39516B" w14:textId="77777777" w:rsidR="00127D17" w:rsidRPr="003A6A0F" w:rsidRDefault="00127D17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54F57DA4" w14:textId="20A18856" w:rsidR="00127D17" w:rsidRPr="003A6A0F" w:rsidRDefault="00127D17" w:rsidP="00006CFA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>Smluvní strany se zavazují komunikovat spolu v záležitostech týkajících se této smlouvy a jejího plnění výlučně prostřednictvím následujících kontaktních osob:</w:t>
      </w:r>
    </w:p>
    <w:p w14:paraId="6FF809BB" w14:textId="77777777" w:rsidR="0005129C" w:rsidRPr="003A6A0F" w:rsidRDefault="0005129C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u w:color="000000"/>
          <w:lang w:eastAsia="cs-CZ"/>
        </w:rPr>
      </w:pPr>
    </w:p>
    <w:p w14:paraId="68E1F297" w14:textId="77777777" w:rsidR="00127D17" w:rsidRPr="003A6A0F" w:rsidRDefault="00127D17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3A6A0F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- za Objednatele:</w:t>
      </w:r>
    </w:p>
    <w:p w14:paraId="3F2467EB" w14:textId="0A57F2B0" w:rsidR="00127D17" w:rsidRPr="003A6A0F" w:rsidRDefault="00127D17" w:rsidP="00006CF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3A6A0F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 xml:space="preserve">   </w:t>
      </w:r>
      <w:r w:rsidRPr="003A6A0F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ab/>
      </w:r>
      <w:r w:rsidR="00B0085F" w:rsidRPr="00AC6D22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Ing. Martin Šturala, tel. +420 733 374 695, e-mail: sturala.m@vop.cz</w:t>
      </w:r>
    </w:p>
    <w:p w14:paraId="57BBF2FC" w14:textId="77777777" w:rsidR="0005129C" w:rsidRPr="003A6A0F" w:rsidRDefault="0005129C" w:rsidP="00006CF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</w:p>
    <w:p w14:paraId="72B36CC6" w14:textId="77777777" w:rsidR="00127D17" w:rsidRPr="003A6A0F" w:rsidRDefault="00127D17" w:rsidP="00006C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142"/>
        <w:contextualSpacing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3A6A0F">
        <w:rPr>
          <w:rFonts w:ascii="Arial" w:eastAsia="Arial Unicode MS" w:hAnsi="Arial" w:cs="Arial"/>
          <w:color w:val="000000"/>
          <w:u w:color="000000"/>
          <w:bdr w:val="nil"/>
          <w:lang w:eastAsia="cs-CZ"/>
        </w:rPr>
        <w:t>za Zhotovitele:</w:t>
      </w:r>
    </w:p>
    <w:p w14:paraId="6860CFEE" w14:textId="77777777" w:rsidR="00127D17" w:rsidRPr="003A6A0F" w:rsidRDefault="00127D17" w:rsidP="00006C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u w:color="000000"/>
          <w:bdr w:val="nil"/>
          <w:lang w:eastAsia="cs-CZ"/>
        </w:rPr>
      </w:pPr>
      <w:r w:rsidRPr="003A6A0F">
        <w:rPr>
          <w:rFonts w:ascii="Arial" w:eastAsia="Arial Unicode MS" w:hAnsi="Arial" w:cs="Arial"/>
          <w:color w:val="000000"/>
          <w:highlight w:val="yellow"/>
          <w:u w:color="000000"/>
          <w:bdr w:val="nil"/>
          <w:lang w:eastAsia="cs-CZ"/>
        </w:rPr>
        <w:t>…………………</w:t>
      </w:r>
    </w:p>
    <w:p w14:paraId="6515BBCB" w14:textId="77777777" w:rsidR="00127D17" w:rsidRPr="003A6A0F" w:rsidRDefault="00127D17" w:rsidP="00006CFA">
      <w:pPr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0DD24EE3" w14:textId="77777777" w:rsidR="00127D17" w:rsidRPr="003A6A0F" w:rsidRDefault="00127D17" w:rsidP="00006CFA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bCs/>
          <w:u w:color="000000"/>
          <w:lang w:eastAsia="cs-CZ"/>
        </w:rPr>
        <w:t>E-mailová sdělení adresovaná druhé smluvní straně musí být zasílána na e-mailové adresy všech jejích kontaktních osob současně, jinak na ně adresát-smluvní strana nemusí brát zřetel.</w:t>
      </w:r>
    </w:p>
    <w:p w14:paraId="582922C5" w14:textId="77777777" w:rsidR="00127D17" w:rsidRPr="003A6A0F" w:rsidRDefault="00127D17" w:rsidP="00006CFA">
      <w:pPr>
        <w:pStyle w:val="Odstavecseseznamem"/>
        <w:spacing w:after="0" w:line="240" w:lineRule="auto"/>
        <w:rPr>
          <w:rFonts w:ascii="Arial" w:eastAsia="Times New Roman" w:hAnsi="Arial" w:cs="Arial"/>
          <w:bCs/>
          <w:u w:color="000000"/>
          <w:lang w:eastAsia="cs-CZ"/>
        </w:rPr>
      </w:pPr>
    </w:p>
    <w:p w14:paraId="3D27C445" w14:textId="77777777" w:rsidR="00127D17" w:rsidRPr="003A6A0F" w:rsidRDefault="00127D17" w:rsidP="00006CFA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bCs/>
          <w:u w:color="000000"/>
          <w:lang w:eastAsia="cs-CZ"/>
        </w:rPr>
        <w:t>Smluvní strany jsou oprávněny provést kdykoliv a jednostranně změny svých kontaktních osob. Takovéto změny budou vůči druhé smluvní straně účinné doručením písemného oznámení o provedení takové změny (tj. nevyžadují uzavření dodatku k této smlouvě).</w:t>
      </w:r>
    </w:p>
    <w:p w14:paraId="39A169B4" w14:textId="77777777" w:rsidR="00127D17" w:rsidRPr="003A6A0F" w:rsidRDefault="00127D17" w:rsidP="00006CFA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0060E1AE" w14:textId="77777777" w:rsidR="00127D17" w:rsidRPr="003A6A0F" w:rsidRDefault="00127D17" w:rsidP="00006CFA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 xml:space="preserve">Pokud se některé ustanovení této smlouvy ukáže být neplatným nebo neúčinným, nemá to vliv na platnost a účinnost ostatních částí této smlouvy.  Pro takový případ se smluvní </w:t>
      </w:r>
      <w:r w:rsidRPr="003A6A0F">
        <w:rPr>
          <w:rFonts w:ascii="Arial" w:eastAsia="Times New Roman" w:hAnsi="Arial" w:cs="Arial"/>
          <w:u w:color="000000"/>
          <w:lang w:eastAsia="cs-CZ"/>
        </w:rPr>
        <w:lastRenderedPageBreak/>
        <w:t>strany zavazují neprodleně takové ustanovení nahradit ustanovením novým, platným a účinným, které bude svým obsahem nejbližší smyslu a účelu nahrazovaného ustanovení.</w:t>
      </w:r>
    </w:p>
    <w:p w14:paraId="1FBE8809" w14:textId="77777777" w:rsidR="00127D17" w:rsidRPr="003A6A0F" w:rsidRDefault="00127D17" w:rsidP="00006CFA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6B75811C" w14:textId="77777777" w:rsidR="00127D17" w:rsidRPr="003A6A0F" w:rsidRDefault="00127D17" w:rsidP="00006CFA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>Případné spory z této smlouvy budou rozhodovány soudem místně příslušným sídlu Objednatele.</w:t>
      </w:r>
    </w:p>
    <w:p w14:paraId="15E6EE1C" w14:textId="77777777" w:rsidR="00127D17" w:rsidRPr="003A6A0F" w:rsidRDefault="00127D17" w:rsidP="00006CFA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14:paraId="29BED857" w14:textId="3B67CC35" w:rsidR="00127D17" w:rsidRPr="003A6A0F" w:rsidRDefault="00127D17" w:rsidP="00006CFA">
      <w:pPr>
        <w:pStyle w:val="Odstavecseseznamem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3A6A0F">
        <w:rPr>
          <w:rFonts w:ascii="Arial" w:eastAsia="Times New Roman" w:hAnsi="Arial" w:cs="Arial"/>
          <w:u w:color="000000"/>
          <w:lang w:eastAsia="cs-CZ"/>
        </w:rPr>
        <w:t xml:space="preserve">Pokud prodlení Zhotovitele s provedením a předáním </w:t>
      </w:r>
      <w:r w:rsidR="003A6A0F" w:rsidRPr="003A6A0F">
        <w:rPr>
          <w:rFonts w:ascii="Arial" w:eastAsia="Times New Roman" w:hAnsi="Arial" w:cs="Arial"/>
          <w:u w:color="000000"/>
          <w:lang w:eastAsia="cs-CZ"/>
        </w:rPr>
        <w:t xml:space="preserve">kterékoliv části </w:t>
      </w:r>
      <w:r w:rsidRPr="003A6A0F">
        <w:rPr>
          <w:rFonts w:ascii="Arial" w:eastAsia="Times New Roman" w:hAnsi="Arial" w:cs="Arial"/>
          <w:u w:color="000000"/>
          <w:lang w:eastAsia="cs-CZ"/>
        </w:rPr>
        <w:t>díla přesáhne dobu dvou (2) týdnů, je Objednatel oprávněn od této smlouvy odstoupit.</w:t>
      </w:r>
    </w:p>
    <w:p w14:paraId="74096F43" w14:textId="77777777" w:rsidR="00AF149F" w:rsidRPr="00AF149F" w:rsidRDefault="00AF149F" w:rsidP="00006CFA">
      <w:pPr>
        <w:pStyle w:val="Odstavecseseznamem"/>
        <w:spacing w:after="0" w:line="240" w:lineRule="auto"/>
        <w:rPr>
          <w:rFonts w:ascii="Arial" w:eastAsia="Times New Roman" w:hAnsi="Arial" w:cs="Arial"/>
          <w:i/>
          <w:iCs/>
          <w:u w:color="000000"/>
          <w:lang w:eastAsia="cs-CZ"/>
        </w:rPr>
      </w:pPr>
    </w:p>
    <w:p w14:paraId="4BD63704" w14:textId="77777777" w:rsidR="00AF149F" w:rsidRPr="002E7037" w:rsidRDefault="00AF149F" w:rsidP="00006CF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u w:color="000000"/>
          <w:lang w:eastAsia="cs-CZ"/>
        </w:rPr>
      </w:pPr>
    </w:p>
    <w:p w14:paraId="1C147DCB" w14:textId="77777777" w:rsidR="00127D17" w:rsidRPr="003A6A0F" w:rsidRDefault="00127D1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6A0F">
        <w:rPr>
          <w:rFonts w:ascii="Arial" w:eastAsia="Calibri" w:hAnsi="Arial" w:cs="Arial"/>
          <w:b/>
        </w:rPr>
        <w:t>Článek 7</w:t>
      </w:r>
    </w:p>
    <w:p w14:paraId="592A86F2" w14:textId="77777777" w:rsidR="00127D17" w:rsidRPr="003A6A0F" w:rsidRDefault="00127D17" w:rsidP="00006CF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6A0F">
        <w:rPr>
          <w:rFonts w:ascii="Arial" w:eastAsia="Calibri" w:hAnsi="Arial" w:cs="Arial"/>
          <w:b/>
        </w:rPr>
        <w:t>Závěrečná ustanovení</w:t>
      </w:r>
    </w:p>
    <w:p w14:paraId="4F87E694" w14:textId="77777777" w:rsidR="00127D17" w:rsidRPr="003A6A0F" w:rsidRDefault="00127D17" w:rsidP="00006CF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6570"/>
        </w:tabs>
        <w:spacing w:after="0" w:line="240" w:lineRule="auto"/>
        <w:ind w:left="480"/>
        <w:jc w:val="center"/>
        <w:rPr>
          <w:rFonts w:ascii="Arial" w:eastAsia="Arial Unicode MS" w:hAnsi="Arial" w:cs="Arial"/>
          <w:b/>
          <w:bCs/>
          <w:snapToGrid w:val="0"/>
          <w:color w:val="000000"/>
          <w:u w:val="single" w:color="000000"/>
          <w:bdr w:val="nil"/>
          <w:lang w:eastAsia="cs-CZ"/>
        </w:rPr>
      </w:pPr>
    </w:p>
    <w:p w14:paraId="2BA58E7D" w14:textId="77777777" w:rsidR="00127D17" w:rsidRPr="003A6A0F" w:rsidRDefault="00127D17" w:rsidP="00006CFA">
      <w:pPr>
        <w:pStyle w:val="Odstavecseseznamem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3A6A0F">
        <w:rPr>
          <w:rFonts w:ascii="Arial" w:eastAsia="Times New Roman" w:hAnsi="Arial" w:cs="Arial"/>
          <w:snapToGrid w:val="0"/>
          <w:u w:color="000000"/>
          <w:lang w:eastAsia="cs-CZ"/>
        </w:rPr>
        <w:t xml:space="preserve">Tato smlouva je uzavřena v elektronické podobě a nabude platnosti připojením zaručených elektronických podpisů zástupců obou smluvních stran k témuž dokumentu a doručením takto podepsaných dokumentů oběma smluvním stranám. </w:t>
      </w:r>
    </w:p>
    <w:p w14:paraId="09581945" w14:textId="77777777" w:rsidR="00127D17" w:rsidRPr="00A3065D" w:rsidRDefault="00127D17" w:rsidP="00006CFA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bookmarkStart w:id="13" w:name="_Hlk107567808"/>
    </w:p>
    <w:bookmarkEnd w:id="13"/>
    <w:p w14:paraId="66B97C5D" w14:textId="22D0585B" w:rsidR="00127D17" w:rsidRPr="00756B8C" w:rsidRDefault="00756B8C" w:rsidP="00756B8C">
      <w:pPr>
        <w:pStyle w:val="Odstavecseseznamem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756B8C">
        <w:rPr>
          <w:rFonts w:ascii="Arial" w:eastAsia="Times New Roman" w:hAnsi="Arial" w:cs="Arial"/>
          <w:snapToGrid w:val="0"/>
          <w:u w:color="000000"/>
          <w:lang w:eastAsia="cs-CZ"/>
        </w:rPr>
        <w:t xml:space="preserve">Tato smlouva nabude účinnosti buďto </w:t>
      </w:r>
      <w:r w:rsidRPr="00756B8C">
        <w:rPr>
          <w:rFonts w:ascii="Arial" w:eastAsia="Times New Roman" w:hAnsi="Arial" w:cs="Arial"/>
          <w:b/>
          <w:bCs/>
          <w:snapToGrid w:val="0"/>
          <w:u w:color="000000"/>
          <w:lang w:eastAsia="cs-CZ"/>
        </w:rPr>
        <w:t>(i)</w:t>
      </w:r>
      <w:r w:rsidRPr="00756B8C">
        <w:rPr>
          <w:rFonts w:ascii="Arial" w:eastAsia="Times New Roman" w:hAnsi="Arial" w:cs="Arial"/>
          <w:snapToGrid w:val="0"/>
          <w:u w:color="000000"/>
          <w:lang w:eastAsia="cs-CZ"/>
        </w:rPr>
        <w:t xml:space="preserve"> jejím zveřejněním v registru smluv (dle zákona č. 340/2015 Sb., ve znění pozdějších předpisů)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>,</w:t>
      </w:r>
      <w:r w:rsidRPr="00756B8C">
        <w:rPr>
          <w:rFonts w:ascii="Arial" w:eastAsia="Times New Roman" w:hAnsi="Arial" w:cs="Arial"/>
          <w:snapToGrid w:val="0"/>
          <w:u w:color="000000"/>
          <w:lang w:eastAsia="cs-CZ"/>
        </w:rPr>
        <w:t xml:space="preserve"> nebo </w:t>
      </w:r>
      <w:r w:rsidRPr="00756B8C">
        <w:rPr>
          <w:rFonts w:ascii="Arial" w:eastAsia="Times New Roman" w:hAnsi="Arial" w:cs="Arial"/>
          <w:b/>
          <w:bCs/>
          <w:snapToGrid w:val="0"/>
          <w:u w:color="000000"/>
          <w:lang w:eastAsia="cs-CZ"/>
        </w:rPr>
        <w:t>(</w:t>
      </w:r>
      <w:proofErr w:type="spellStart"/>
      <w:r w:rsidRPr="00756B8C">
        <w:rPr>
          <w:rFonts w:ascii="Arial" w:eastAsia="Times New Roman" w:hAnsi="Arial" w:cs="Arial"/>
          <w:b/>
          <w:bCs/>
          <w:snapToGrid w:val="0"/>
          <w:u w:color="000000"/>
          <w:lang w:eastAsia="cs-CZ"/>
        </w:rPr>
        <w:t>ii</w:t>
      </w:r>
      <w:proofErr w:type="spellEnd"/>
      <w:r w:rsidRPr="00756B8C">
        <w:rPr>
          <w:rFonts w:ascii="Arial" w:eastAsia="Times New Roman" w:hAnsi="Arial" w:cs="Arial"/>
          <w:b/>
          <w:bCs/>
          <w:snapToGrid w:val="0"/>
          <w:u w:color="000000"/>
          <w:lang w:eastAsia="cs-CZ"/>
        </w:rPr>
        <w:t>)</w:t>
      </w:r>
      <w:r w:rsidRPr="00756B8C">
        <w:rPr>
          <w:rFonts w:ascii="Arial" w:eastAsia="Times New Roman" w:hAnsi="Arial" w:cs="Arial"/>
          <w:snapToGrid w:val="0"/>
          <w:u w:color="000000"/>
          <w:lang w:eastAsia="cs-CZ"/>
        </w:rPr>
        <w:t xml:space="preserve"> okamžikem, kdy Objednatel oznámí Zhotoviteli, že dozorčí rada Objednatele schválila investici dle této smlouvy, podle toho, která z těchto dvou okolností nastane později. Objednatel se zavazuje oznámit Zhotoviteli uvedené rozhodnutí své dozorčí rady bez zbytečného odkladu poté, kdy s ním bude seznámen. </w:t>
      </w:r>
      <w:proofErr w:type="gramStart"/>
      <w:r w:rsidRPr="00756B8C">
        <w:rPr>
          <w:rFonts w:ascii="Arial" w:eastAsia="Times New Roman" w:hAnsi="Arial" w:cs="Arial"/>
          <w:snapToGrid w:val="0"/>
          <w:u w:color="000000"/>
          <w:lang w:eastAsia="cs-CZ"/>
        </w:rPr>
        <w:t>Neobdrží</w:t>
      </w:r>
      <w:proofErr w:type="gramEnd"/>
      <w:r w:rsidRPr="00756B8C">
        <w:rPr>
          <w:rFonts w:ascii="Arial" w:eastAsia="Times New Roman" w:hAnsi="Arial" w:cs="Arial"/>
          <w:snapToGrid w:val="0"/>
          <w:u w:color="000000"/>
          <w:lang w:eastAsia="cs-CZ"/>
        </w:rPr>
        <w:t xml:space="preserve">-li Zhotovitel od Objednatele do konce 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>roku</w:t>
      </w:r>
      <w:r w:rsidRPr="00756B8C">
        <w:rPr>
          <w:rFonts w:ascii="Arial" w:eastAsia="Times New Roman" w:hAnsi="Arial" w:cs="Arial"/>
          <w:snapToGrid w:val="0"/>
          <w:u w:color="000000"/>
          <w:lang w:eastAsia="cs-CZ"/>
        </w:rPr>
        <w:t xml:space="preserve"> 2022 oznámení o schválení investice dle této smlouvy dozorčí radou Objednatele, zaniknou veškeré závazky obou stran z této smlouvy marným uplynutím této lhůty. </w:t>
      </w:r>
    </w:p>
    <w:p w14:paraId="373BED15" w14:textId="77777777" w:rsidR="00AA7686" w:rsidRPr="00AA7686" w:rsidRDefault="00AA7686" w:rsidP="00AA76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74E4E32F" w14:textId="77777777" w:rsidR="00127D17" w:rsidRPr="00142FC5" w:rsidRDefault="00127D17" w:rsidP="00006CFA">
      <w:pPr>
        <w:pStyle w:val="Odstavecseseznamem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142FC5">
        <w:rPr>
          <w:rFonts w:ascii="Arial" w:eastAsia="Times New Roman" w:hAnsi="Arial" w:cs="Arial"/>
          <w:snapToGrid w:val="0"/>
          <w:lang w:eastAsia="cs-CZ"/>
        </w:rPr>
        <w:t>Tato smlouva může být měněna pouze písemnými dodatky uzavřenými v elektronické podobě, pro jejichž uzavření a nabytí platnosti a účinnosti platí ustanovení 7.1 a 7.2 obdobně. Smluvní strany tímto vylučují možnost změny této smlouvy jinou formou, s výjimkou uvedenou v ust.</w:t>
      </w:r>
      <w:r>
        <w:rPr>
          <w:rFonts w:ascii="Arial" w:eastAsia="Times New Roman" w:hAnsi="Arial" w:cs="Arial"/>
          <w:snapToGrid w:val="0"/>
          <w:lang w:eastAsia="cs-CZ"/>
        </w:rPr>
        <w:t xml:space="preserve"> 6.4</w:t>
      </w:r>
      <w:r w:rsidRPr="00142FC5">
        <w:rPr>
          <w:rFonts w:ascii="Arial" w:eastAsia="Times New Roman" w:hAnsi="Arial" w:cs="Arial"/>
          <w:snapToGrid w:val="0"/>
          <w:lang w:eastAsia="cs-CZ"/>
        </w:rPr>
        <w:t xml:space="preserve"> této smlouvy.</w:t>
      </w:r>
    </w:p>
    <w:p w14:paraId="0BEC7564" w14:textId="77777777" w:rsidR="00127D17" w:rsidRPr="00142FC5" w:rsidRDefault="00127D17" w:rsidP="00006CFA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096045CA" w14:textId="77777777" w:rsidR="00127D17" w:rsidRPr="00142FC5" w:rsidRDefault="00127D17" w:rsidP="00006CFA">
      <w:pPr>
        <w:pStyle w:val="Odstavecseseznamem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142FC5">
        <w:rPr>
          <w:rFonts w:ascii="Arial" w:eastAsia="Times New Roman" w:hAnsi="Arial" w:cs="Arial"/>
          <w:snapToGrid w:val="0"/>
          <w:u w:color="000000"/>
          <w:lang w:eastAsia="cs-CZ"/>
        </w:rPr>
        <w:t xml:space="preserve">Přílohy a dodatky </w:t>
      </w:r>
      <w:proofErr w:type="gramStart"/>
      <w:r w:rsidRPr="00142FC5">
        <w:rPr>
          <w:rFonts w:ascii="Arial" w:eastAsia="Times New Roman" w:hAnsi="Arial" w:cs="Arial"/>
          <w:snapToGrid w:val="0"/>
          <w:u w:color="000000"/>
          <w:lang w:eastAsia="cs-CZ"/>
        </w:rPr>
        <w:t>tvoří</w:t>
      </w:r>
      <w:proofErr w:type="gramEnd"/>
      <w:r w:rsidRPr="00142FC5">
        <w:rPr>
          <w:rFonts w:ascii="Arial" w:eastAsia="Times New Roman" w:hAnsi="Arial" w:cs="Arial"/>
          <w:snapToGrid w:val="0"/>
          <w:u w:color="000000"/>
          <w:lang w:eastAsia="cs-CZ"/>
        </w:rPr>
        <w:t xml:space="preserve"> nedílnou součást této smlouvy.</w:t>
      </w:r>
    </w:p>
    <w:p w14:paraId="4D61FC4C" w14:textId="77777777" w:rsidR="00127D17" w:rsidRPr="005A2CA4" w:rsidRDefault="00127D17" w:rsidP="00006CF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14:paraId="4318C600" w14:textId="77777777" w:rsidR="00127D17" w:rsidRDefault="00127D17" w:rsidP="00006CF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color w:val="000000"/>
          <w:u w:color="000000"/>
          <w:bdr w:val="nil"/>
          <w:lang w:eastAsia="cs-CZ"/>
        </w:rPr>
      </w:pPr>
    </w:p>
    <w:p w14:paraId="591D9985" w14:textId="77777777" w:rsidR="00127D17" w:rsidRDefault="00127D17" w:rsidP="00127D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5529"/>
        </w:tabs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5F97579C" w14:textId="77777777" w:rsidR="00127D17" w:rsidRPr="005A2CA4" w:rsidRDefault="00127D17" w:rsidP="00127D1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5529"/>
        </w:tabs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4C08E2C6" w14:textId="77777777" w:rsidR="00127D17" w:rsidRPr="005A2CA4" w:rsidRDefault="00127D17" w:rsidP="00FD46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color w:val="FF0000"/>
          <w:u w:color="000000"/>
          <w:bdr w:val="nil"/>
          <w:lang w:eastAsia="cs-CZ"/>
        </w:rPr>
      </w:pPr>
      <w:r w:rsidRPr="005A2CA4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>Za Objednatele:</w:t>
      </w:r>
      <w:r w:rsidRPr="005A2CA4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ab/>
        <w:t xml:space="preserve">   </w:t>
      </w:r>
      <w:r w:rsidRPr="005A2CA4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ab/>
      </w:r>
      <w:r w:rsidRPr="005A2CA4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ab/>
      </w:r>
      <w:r w:rsidRPr="005A2CA4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ab/>
      </w:r>
      <w:r w:rsidRPr="005A2CA4"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ab/>
        <w:t xml:space="preserve">Za Zhotovitele: </w:t>
      </w:r>
    </w:p>
    <w:p w14:paraId="0BF09D60" w14:textId="77777777" w:rsidR="00127D17" w:rsidRPr="005A2CA4" w:rsidRDefault="00127D17" w:rsidP="00FD46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28D21E61" w14:textId="35552134" w:rsidR="00127D17" w:rsidRPr="00094A58" w:rsidRDefault="00FD4638" w:rsidP="00FD46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  <w:r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>V Šenově u Nového Jičína, dne</w:t>
      </w:r>
      <w:r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ab/>
      </w:r>
      <w:r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ab/>
      </w:r>
      <w:r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ab/>
        <w:t xml:space="preserve">V </w:t>
      </w:r>
      <w:proofErr w:type="gramStart"/>
      <w:r w:rsidRPr="00FD4638">
        <w:rPr>
          <w:rFonts w:ascii="Arial" w:eastAsia="Arial Unicode MS" w:hAnsi="Arial" w:cs="Arial"/>
          <w:snapToGrid w:val="0"/>
          <w:color w:val="000000"/>
          <w:highlight w:val="yellow"/>
          <w:u w:color="000000"/>
          <w:bdr w:val="nil"/>
          <w:lang w:eastAsia="cs-CZ"/>
        </w:rPr>
        <w:t>……</w:t>
      </w:r>
      <w:r>
        <w:rPr>
          <w:rFonts w:ascii="Arial" w:eastAsia="Arial Unicode MS" w:hAnsi="Arial" w:cs="Arial"/>
          <w:snapToGrid w:val="0"/>
          <w:color w:val="000000"/>
          <w:highlight w:val="yellow"/>
          <w:u w:color="000000"/>
          <w:bdr w:val="nil"/>
          <w:lang w:eastAsia="cs-CZ"/>
        </w:rPr>
        <w:t>.</w:t>
      </w:r>
      <w:proofErr w:type="gramEnd"/>
      <w:r w:rsidRPr="00FD4638">
        <w:rPr>
          <w:rFonts w:ascii="Arial" w:eastAsia="Arial Unicode MS" w:hAnsi="Arial" w:cs="Arial"/>
          <w:snapToGrid w:val="0"/>
          <w:color w:val="000000"/>
          <w:highlight w:val="yellow"/>
          <w:u w:color="000000"/>
          <w:bdr w:val="nil"/>
          <w:lang w:eastAsia="cs-CZ"/>
        </w:rPr>
        <w:t>……….,</w:t>
      </w:r>
      <w:r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  <w:t xml:space="preserve"> dne</w:t>
      </w:r>
    </w:p>
    <w:p w14:paraId="1FE4330D" w14:textId="77777777" w:rsidR="00127D17" w:rsidRDefault="00127D17" w:rsidP="00FD46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10873BF6" w14:textId="2DDA70B4" w:rsidR="00127D17" w:rsidRDefault="00127D17" w:rsidP="00FD46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30227478" w14:textId="77777777" w:rsidR="00147E29" w:rsidRDefault="00147E29" w:rsidP="00FD46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2F1415B9" w14:textId="77777777" w:rsidR="00127D17" w:rsidRPr="00094A58" w:rsidRDefault="00127D17" w:rsidP="00FD46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color w:val="000000"/>
          <w:u w:color="000000"/>
          <w:bdr w:val="nil"/>
          <w:lang w:eastAsia="cs-CZ"/>
        </w:rPr>
      </w:pPr>
    </w:p>
    <w:p w14:paraId="30922D61" w14:textId="2AE7F159" w:rsidR="00127D17" w:rsidRPr="00094A58" w:rsidRDefault="00127D17" w:rsidP="00FD46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094A58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Ing. 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Mar</w:t>
      </w:r>
      <w:r w:rsidR="00B43CDB">
        <w:rPr>
          <w:rFonts w:ascii="Arial" w:eastAsiaTheme="majorEastAsia" w:hAnsi="Arial" w:cs="Arial"/>
          <w:bCs/>
          <w:u w:color="000000"/>
          <w:bdr w:val="nil"/>
          <w:lang w:eastAsia="cs-CZ"/>
        </w:rPr>
        <w:t>ek Špok, Ph.D.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094A58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72E3AD8A" w14:textId="380B1A2D" w:rsidR="00127D17" w:rsidRPr="00094A58" w:rsidRDefault="00B43CDB" w:rsidP="00FD46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ř</w:t>
      </w:r>
      <w:r w:rsidR="00127D17" w:rsidRPr="00094A58">
        <w:rPr>
          <w:rFonts w:ascii="Arial" w:eastAsiaTheme="majorEastAsia" w:hAnsi="Arial" w:cs="Arial"/>
          <w:bCs/>
          <w:u w:color="000000"/>
          <w:bdr w:val="nil"/>
          <w:lang w:eastAsia="cs-CZ"/>
        </w:rPr>
        <w:t>editel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FD4638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127D17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127D17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127D17" w:rsidRPr="00094A58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23857607" w14:textId="77777777" w:rsidR="00127D17" w:rsidRPr="0005279E" w:rsidRDefault="00127D17" w:rsidP="00FD46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094A58">
        <w:rPr>
          <w:rFonts w:ascii="Arial" w:eastAsiaTheme="majorEastAsia" w:hAnsi="Arial" w:cs="Arial"/>
          <w:bCs/>
          <w:u w:color="000000"/>
          <w:bdr w:val="nil"/>
          <w:lang w:eastAsia="cs-CZ"/>
        </w:rPr>
        <w:t>VOP CZ, s.p.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094A58">
        <w:rPr>
          <w:rFonts w:ascii="Arial" w:eastAsiaTheme="majorEastAsia" w:hAnsi="Arial" w:cs="Arial"/>
          <w:bCs/>
          <w:highlight w:val="yellow"/>
          <w:u w:color="000000"/>
          <w:bdr w:val="nil"/>
          <w:lang w:eastAsia="cs-CZ"/>
        </w:rPr>
        <w:t>…………………</w:t>
      </w:r>
    </w:p>
    <w:p w14:paraId="4BBDB5B4" w14:textId="77777777" w:rsidR="00E557B2" w:rsidRDefault="00E557B2" w:rsidP="00FD4638"/>
    <w:sectPr w:rsidR="00E557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3D60" w14:textId="77777777" w:rsidR="00227FF0" w:rsidRDefault="006A4DA1">
      <w:pPr>
        <w:spacing w:after="0" w:line="240" w:lineRule="auto"/>
      </w:pPr>
      <w:r>
        <w:separator/>
      </w:r>
    </w:p>
  </w:endnote>
  <w:endnote w:type="continuationSeparator" w:id="0">
    <w:p w14:paraId="01749723" w14:textId="77777777" w:rsidR="00227FF0" w:rsidRDefault="006A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461308"/>
      <w:docPartObj>
        <w:docPartGallery w:val="Page Numbers (Bottom of Page)"/>
        <w:docPartUnique/>
      </w:docPartObj>
    </w:sdtPr>
    <w:sdtEndPr/>
    <w:sdtContent>
      <w:p w14:paraId="702583E9" w14:textId="77777777" w:rsidR="00786056" w:rsidRDefault="00AF59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26B5E" w14:textId="77777777" w:rsidR="00786056" w:rsidRDefault="00FD4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7BA7" w14:textId="77777777" w:rsidR="00227FF0" w:rsidRDefault="006A4DA1">
      <w:pPr>
        <w:spacing w:after="0" w:line="240" w:lineRule="auto"/>
      </w:pPr>
      <w:r>
        <w:separator/>
      </w:r>
    </w:p>
  </w:footnote>
  <w:footnote w:type="continuationSeparator" w:id="0">
    <w:p w14:paraId="07230DCA" w14:textId="77777777" w:rsidR="00227FF0" w:rsidRDefault="006A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D20"/>
    <w:multiLevelType w:val="hybridMultilevel"/>
    <w:tmpl w:val="55C4D38C"/>
    <w:lvl w:ilvl="0" w:tplc="BB5A0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F73473"/>
    <w:multiLevelType w:val="multilevel"/>
    <w:tmpl w:val="BD9A7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C6AA4"/>
    <w:multiLevelType w:val="hybridMultilevel"/>
    <w:tmpl w:val="2C700DE8"/>
    <w:lvl w:ilvl="0" w:tplc="6AF82F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631E26"/>
    <w:multiLevelType w:val="multilevel"/>
    <w:tmpl w:val="BAF62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8673CEE"/>
    <w:multiLevelType w:val="multilevel"/>
    <w:tmpl w:val="9022DED4"/>
    <w:lvl w:ilvl="0">
      <w:start w:val="1"/>
      <w:numFmt w:val="lowerLetter"/>
      <w:lvlText w:val="%1)"/>
      <w:lvlJc w:val="left"/>
      <w:pPr>
        <w:ind w:left="927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8C3FA9"/>
    <w:multiLevelType w:val="multilevel"/>
    <w:tmpl w:val="E918E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2C613C3A"/>
    <w:multiLevelType w:val="hybridMultilevel"/>
    <w:tmpl w:val="9850AF10"/>
    <w:lvl w:ilvl="0" w:tplc="BB5A0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777FEE"/>
    <w:multiLevelType w:val="hybridMultilevel"/>
    <w:tmpl w:val="4C52791A"/>
    <w:lvl w:ilvl="0" w:tplc="658895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EC6B12"/>
    <w:multiLevelType w:val="hybridMultilevel"/>
    <w:tmpl w:val="3F5AD1AA"/>
    <w:lvl w:ilvl="0" w:tplc="21E0CF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5C588F"/>
    <w:multiLevelType w:val="multilevel"/>
    <w:tmpl w:val="8286CD7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F4446D6"/>
    <w:multiLevelType w:val="multilevel"/>
    <w:tmpl w:val="7206B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A90CD9"/>
    <w:multiLevelType w:val="hybridMultilevel"/>
    <w:tmpl w:val="A01022E2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846"/>
    <w:multiLevelType w:val="hybridMultilevel"/>
    <w:tmpl w:val="4FAE320E"/>
    <w:lvl w:ilvl="0" w:tplc="4356A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7227"/>
    <w:multiLevelType w:val="multilevel"/>
    <w:tmpl w:val="3CB8B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7133E3C"/>
    <w:multiLevelType w:val="multilevel"/>
    <w:tmpl w:val="7C30B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CF85307"/>
    <w:multiLevelType w:val="hybridMultilevel"/>
    <w:tmpl w:val="9ED4BF14"/>
    <w:lvl w:ilvl="0" w:tplc="A7A633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44220B"/>
    <w:multiLevelType w:val="multilevel"/>
    <w:tmpl w:val="8F16C9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3178E1"/>
    <w:multiLevelType w:val="hybridMultilevel"/>
    <w:tmpl w:val="321CCF88"/>
    <w:lvl w:ilvl="0" w:tplc="043A73F4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E54BF"/>
    <w:multiLevelType w:val="multilevel"/>
    <w:tmpl w:val="F42E2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0BE71C3"/>
    <w:multiLevelType w:val="hybridMultilevel"/>
    <w:tmpl w:val="3F783E78"/>
    <w:lvl w:ilvl="0" w:tplc="DA5CA6D4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47330346">
    <w:abstractNumId w:val="11"/>
  </w:num>
  <w:num w:numId="2" w16cid:durableId="1145781574">
    <w:abstractNumId w:val="20"/>
  </w:num>
  <w:num w:numId="3" w16cid:durableId="1331254662">
    <w:abstractNumId w:val="9"/>
  </w:num>
  <w:num w:numId="4" w16cid:durableId="200671721">
    <w:abstractNumId w:val="3"/>
  </w:num>
  <w:num w:numId="5" w16cid:durableId="675688716">
    <w:abstractNumId w:val="14"/>
  </w:num>
  <w:num w:numId="6" w16cid:durableId="1361664316">
    <w:abstractNumId w:val="8"/>
  </w:num>
  <w:num w:numId="7" w16cid:durableId="49572124">
    <w:abstractNumId w:val="10"/>
  </w:num>
  <w:num w:numId="8" w16cid:durableId="552276263">
    <w:abstractNumId w:val="16"/>
  </w:num>
  <w:num w:numId="9" w16cid:durableId="526870572">
    <w:abstractNumId w:val="0"/>
  </w:num>
  <w:num w:numId="10" w16cid:durableId="1977951750">
    <w:abstractNumId w:val="6"/>
  </w:num>
  <w:num w:numId="11" w16cid:durableId="1228540226">
    <w:abstractNumId w:val="2"/>
  </w:num>
  <w:num w:numId="12" w16cid:durableId="608586849">
    <w:abstractNumId w:val="1"/>
  </w:num>
  <w:num w:numId="13" w16cid:durableId="1133524672">
    <w:abstractNumId w:val="18"/>
  </w:num>
  <w:num w:numId="14" w16cid:durableId="1292319755">
    <w:abstractNumId w:val="13"/>
  </w:num>
  <w:num w:numId="15" w16cid:durableId="2020959279">
    <w:abstractNumId w:val="5"/>
  </w:num>
  <w:num w:numId="16" w16cid:durableId="1592395346">
    <w:abstractNumId w:val="19"/>
  </w:num>
  <w:num w:numId="17" w16cid:durableId="358164745">
    <w:abstractNumId w:val="12"/>
  </w:num>
  <w:num w:numId="18" w16cid:durableId="1858806261">
    <w:abstractNumId w:val="17"/>
  </w:num>
  <w:num w:numId="19" w16cid:durableId="1500389071">
    <w:abstractNumId w:val="7"/>
  </w:num>
  <w:num w:numId="20" w16cid:durableId="1094664127">
    <w:abstractNumId w:val="15"/>
  </w:num>
  <w:num w:numId="21" w16cid:durableId="733436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0C"/>
    <w:rsid w:val="00006CFA"/>
    <w:rsid w:val="00010B1D"/>
    <w:rsid w:val="00017778"/>
    <w:rsid w:val="00026577"/>
    <w:rsid w:val="00040E6D"/>
    <w:rsid w:val="00051254"/>
    <w:rsid w:val="0005129C"/>
    <w:rsid w:val="00061BD2"/>
    <w:rsid w:val="0006451C"/>
    <w:rsid w:val="00067B7E"/>
    <w:rsid w:val="000945BD"/>
    <w:rsid w:val="000C19B9"/>
    <w:rsid w:val="000D0B98"/>
    <w:rsid w:val="000D0EB1"/>
    <w:rsid w:val="000F4DA9"/>
    <w:rsid w:val="000F50B9"/>
    <w:rsid w:val="00105648"/>
    <w:rsid w:val="00127D17"/>
    <w:rsid w:val="00147E29"/>
    <w:rsid w:val="00175FF5"/>
    <w:rsid w:val="00197BBC"/>
    <w:rsid w:val="001D77FC"/>
    <w:rsid w:val="001E5079"/>
    <w:rsid w:val="001F129E"/>
    <w:rsid w:val="00205B73"/>
    <w:rsid w:val="00227FF0"/>
    <w:rsid w:val="00236B61"/>
    <w:rsid w:val="0026376B"/>
    <w:rsid w:val="0027081C"/>
    <w:rsid w:val="002930BD"/>
    <w:rsid w:val="002D216D"/>
    <w:rsid w:val="002E7037"/>
    <w:rsid w:val="002F3C7A"/>
    <w:rsid w:val="002F3F5D"/>
    <w:rsid w:val="00304090"/>
    <w:rsid w:val="00314220"/>
    <w:rsid w:val="003467B6"/>
    <w:rsid w:val="00346CD4"/>
    <w:rsid w:val="00352D7F"/>
    <w:rsid w:val="00360D82"/>
    <w:rsid w:val="003A1AD3"/>
    <w:rsid w:val="003A6944"/>
    <w:rsid w:val="003A6A0F"/>
    <w:rsid w:val="003B681C"/>
    <w:rsid w:val="00400A6B"/>
    <w:rsid w:val="004153E9"/>
    <w:rsid w:val="004204F5"/>
    <w:rsid w:val="0042340A"/>
    <w:rsid w:val="0044593C"/>
    <w:rsid w:val="004B39AD"/>
    <w:rsid w:val="004C6D0C"/>
    <w:rsid w:val="004E6F9F"/>
    <w:rsid w:val="00523FFF"/>
    <w:rsid w:val="00554044"/>
    <w:rsid w:val="0056625C"/>
    <w:rsid w:val="00567999"/>
    <w:rsid w:val="00582BEB"/>
    <w:rsid w:val="00593B7F"/>
    <w:rsid w:val="005C6752"/>
    <w:rsid w:val="005D0070"/>
    <w:rsid w:val="0060012C"/>
    <w:rsid w:val="006135A3"/>
    <w:rsid w:val="006207CD"/>
    <w:rsid w:val="0063573F"/>
    <w:rsid w:val="00643913"/>
    <w:rsid w:val="006A4DA1"/>
    <w:rsid w:val="00700EFE"/>
    <w:rsid w:val="00724C9D"/>
    <w:rsid w:val="00727E0E"/>
    <w:rsid w:val="00736D0C"/>
    <w:rsid w:val="007434BE"/>
    <w:rsid w:val="00756B8C"/>
    <w:rsid w:val="007777B7"/>
    <w:rsid w:val="007C23B9"/>
    <w:rsid w:val="00814CB1"/>
    <w:rsid w:val="00854843"/>
    <w:rsid w:val="00863A3A"/>
    <w:rsid w:val="008743CF"/>
    <w:rsid w:val="00884FDC"/>
    <w:rsid w:val="0089555C"/>
    <w:rsid w:val="008A37B9"/>
    <w:rsid w:val="008A6FED"/>
    <w:rsid w:val="008E5CEC"/>
    <w:rsid w:val="00903E1F"/>
    <w:rsid w:val="0091771A"/>
    <w:rsid w:val="00971370"/>
    <w:rsid w:val="00971B12"/>
    <w:rsid w:val="00974066"/>
    <w:rsid w:val="0099326E"/>
    <w:rsid w:val="009C399A"/>
    <w:rsid w:val="00A14306"/>
    <w:rsid w:val="00A3065D"/>
    <w:rsid w:val="00A40285"/>
    <w:rsid w:val="00A44193"/>
    <w:rsid w:val="00A603B9"/>
    <w:rsid w:val="00A84113"/>
    <w:rsid w:val="00A955BD"/>
    <w:rsid w:val="00AA174F"/>
    <w:rsid w:val="00AA3CC7"/>
    <w:rsid w:val="00AA7686"/>
    <w:rsid w:val="00AC6D22"/>
    <w:rsid w:val="00AD535C"/>
    <w:rsid w:val="00AE26F4"/>
    <w:rsid w:val="00AF149F"/>
    <w:rsid w:val="00AF59BE"/>
    <w:rsid w:val="00B0085F"/>
    <w:rsid w:val="00B00917"/>
    <w:rsid w:val="00B2565C"/>
    <w:rsid w:val="00B43CDB"/>
    <w:rsid w:val="00B443FA"/>
    <w:rsid w:val="00B95055"/>
    <w:rsid w:val="00BB4E97"/>
    <w:rsid w:val="00BE021F"/>
    <w:rsid w:val="00BE5D5A"/>
    <w:rsid w:val="00C02A50"/>
    <w:rsid w:val="00C13643"/>
    <w:rsid w:val="00C13C1B"/>
    <w:rsid w:val="00C27FA4"/>
    <w:rsid w:val="00C47763"/>
    <w:rsid w:val="00D03759"/>
    <w:rsid w:val="00D54CB1"/>
    <w:rsid w:val="00D70DC2"/>
    <w:rsid w:val="00DB755D"/>
    <w:rsid w:val="00DD731F"/>
    <w:rsid w:val="00DF1757"/>
    <w:rsid w:val="00E3686A"/>
    <w:rsid w:val="00E50BF3"/>
    <w:rsid w:val="00E557B2"/>
    <w:rsid w:val="00E82DC7"/>
    <w:rsid w:val="00E8592A"/>
    <w:rsid w:val="00E87B59"/>
    <w:rsid w:val="00E9486A"/>
    <w:rsid w:val="00EA74B5"/>
    <w:rsid w:val="00EC1111"/>
    <w:rsid w:val="00EE20D8"/>
    <w:rsid w:val="00EF00E4"/>
    <w:rsid w:val="00EF0947"/>
    <w:rsid w:val="00F018AB"/>
    <w:rsid w:val="00F0309E"/>
    <w:rsid w:val="00F1098E"/>
    <w:rsid w:val="00F208A0"/>
    <w:rsid w:val="00F4389D"/>
    <w:rsid w:val="00F44F09"/>
    <w:rsid w:val="00F5615F"/>
    <w:rsid w:val="00F67A7F"/>
    <w:rsid w:val="00FD4638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E97B"/>
  <w15:chartTrackingRefBased/>
  <w15:docId w15:val="{2E2CBAC8-186B-4E06-AB17-3EC31656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7D17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3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C6D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6D0C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C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0C"/>
  </w:style>
  <w:style w:type="paragraph" w:customStyle="1" w:styleId="Clanek11">
    <w:name w:val="Clanek 1.1"/>
    <w:basedOn w:val="Nadpis2"/>
    <w:next w:val="Zkladntext2"/>
    <w:rsid w:val="00F0309E"/>
    <w:pPr>
      <w:keepNext w:val="0"/>
      <w:keepLines w:val="0"/>
      <w:widowControl w:val="0"/>
      <w:tabs>
        <w:tab w:val="left" w:pos="567"/>
      </w:tabs>
      <w:suppressAutoHyphens/>
      <w:autoSpaceDN w:val="0"/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Zkladntext2">
    <w:name w:val="Body Text 2"/>
    <w:basedOn w:val="Normln"/>
    <w:link w:val="Zkladntext2Char"/>
    <w:rsid w:val="00F0309E"/>
    <w:pPr>
      <w:suppressAutoHyphens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030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3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756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vo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2D55-B938-450C-985C-1D011BB1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2881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Vladimíra Nězgodová</cp:lastModifiedBy>
  <cp:revision>2</cp:revision>
  <cp:lastPrinted>2022-09-16T11:11:00Z</cp:lastPrinted>
  <dcterms:created xsi:type="dcterms:W3CDTF">2022-09-27T12:44:00Z</dcterms:created>
  <dcterms:modified xsi:type="dcterms:W3CDTF">2022-09-27T12:44:00Z</dcterms:modified>
</cp:coreProperties>
</file>