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718" w:rsidRPr="009F4F23" w:rsidRDefault="00BF74F9" w:rsidP="003F0859">
      <w:pPr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290195</wp:posOffset>
                </wp:positionV>
                <wp:extent cx="5981065" cy="448310"/>
                <wp:effectExtent l="0" t="0" r="19685" b="27940"/>
                <wp:wrapTopAndBottom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065" cy="4483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8CCE4">
                                <a:gamma/>
                                <a:tint val="92941"/>
                                <a:invGamma/>
                              </a:srgbClr>
                            </a:gs>
                            <a:gs pos="50000">
                              <a:srgbClr val="B8CCE4"/>
                            </a:gs>
                            <a:gs pos="100000">
                              <a:srgbClr val="B8CCE4">
                                <a:gamma/>
                                <a:tint val="92941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718" w:rsidRDefault="00456718" w:rsidP="00B21A39">
                            <w:pPr>
                              <w:spacing w:before="120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ODŮVODN</w:t>
                            </w:r>
                            <w:r w:rsidR="00C82926">
                              <w:rPr>
                                <w:b/>
                                <w:sz w:val="28"/>
                                <w:szCs w:val="28"/>
                              </w:rPr>
                              <w:t>ĚNÍ ÚČELNOSTI VEŘEJNÉ ZAKÁZKY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-4.5pt;margin-top:22.85pt;width:470.95pt;height:3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" fillcolor="#bdd0e6">
                <v:fill color2="#b8cce4" rotate="t" focus="50%" type="gradient"/>
                <v:textbox>
                  <w:txbxContent>
                    <w:p w:rsidR="00456718" w:rsidRDefault="00456718" w:rsidP="00B21A39">
                      <w:pPr>
                        <w:spacing w:before="120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ODŮVODN</w:t>
                      </w:r>
                      <w:r w:rsidR="00C82926">
                        <w:rPr>
                          <w:b/>
                          <w:sz w:val="28"/>
                          <w:szCs w:val="28"/>
                        </w:rPr>
                        <w:t>ĚNÍ ÚČELNOSTI VEŘEJNÉ ZAKÁZKY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tbl>
      <w:tblPr>
        <w:tblpPr w:leftFromText="141" w:rightFromText="141" w:vertAnchor="page" w:horzAnchor="margin" w:tblpY="3316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24"/>
        <w:gridCol w:w="6602"/>
      </w:tblGrid>
      <w:tr w:rsidR="00456718" w:rsidRPr="009F4F23" w:rsidTr="004753AF">
        <w:trPr>
          <w:trHeight w:val="608"/>
        </w:trPr>
        <w:tc>
          <w:tcPr>
            <w:tcW w:w="2824" w:type="dxa"/>
            <w:shd w:val="clear" w:color="auto" w:fill="DBE5F1"/>
            <w:vAlign w:val="center"/>
          </w:tcPr>
          <w:p w:rsidR="00456718" w:rsidRPr="00BF74F9" w:rsidRDefault="00456718">
            <w:pPr>
              <w:spacing w:before="60" w:after="60"/>
              <w:ind w:left="142"/>
              <w:jc w:val="left"/>
              <w:rPr>
                <w:b/>
              </w:rPr>
            </w:pPr>
            <w:r w:rsidRPr="00BF74F9">
              <w:rPr>
                <w:b/>
              </w:rPr>
              <w:t>Název veřejné zakázky:</w:t>
            </w:r>
          </w:p>
        </w:tc>
        <w:tc>
          <w:tcPr>
            <w:tcW w:w="6602" w:type="dxa"/>
            <w:vAlign w:val="center"/>
          </w:tcPr>
          <w:p w:rsidR="00456718" w:rsidRPr="00BF74F9" w:rsidRDefault="00BF74F9" w:rsidP="00DE4CA4">
            <w:pPr>
              <w:spacing w:before="60" w:after="60"/>
              <w:ind w:left="0"/>
              <w:jc w:val="left"/>
              <w:rPr>
                <w:b/>
              </w:rPr>
            </w:pPr>
            <w:r w:rsidRPr="00BF74F9">
              <w:rPr>
                <w:b/>
              </w:rPr>
              <w:t xml:space="preserve">     </w:t>
            </w:r>
            <w:r w:rsidR="00DE4CA4">
              <w:rPr>
                <w:b/>
              </w:rPr>
              <w:t>Pracovní</w:t>
            </w:r>
            <w:r w:rsidRPr="00BF74F9">
              <w:rPr>
                <w:b/>
              </w:rPr>
              <w:t xml:space="preserve"> agentury</w:t>
            </w:r>
          </w:p>
        </w:tc>
      </w:tr>
      <w:tr w:rsidR="00456718" w:rsidRPr="009F4F23" w:rsidTr="004753AF">
        <w:trPr>
          <w:trHeight w:val="608"/>
        </w:trPr>
        <w:tc>
          <w:tcPr>
            <w:tcW w:w="2824" w:type="dxa"/>
            <w:shd w:val="clear" w:color="auto" w:fill="DBE5F1"/>
            <w:vAlign w:val="center"/>
          </w:tcPr>
          <w:p w:rsidR="00456718" w:rsidRPr="00BF74F9" w:rsidRDefault="00456718">
            <w:pPr>
              <w:ind w:left="142"/>
              <w:jc w:val="left"/>
              <w:rPr>
                <w:b/>
              </w:rPr>
            </w:pPr>
            <w:r w:rsidRPr="00BF74F9">
              <w:rPr>
                <w:b/>
              </w:rPr>
              <w:t>Číslo veřejné zakázky v evidenci zadavatele:</w:t>
            </w:r>
          </w:p>
        </w:tc>
        <w:tc>
          <w:tcPr>
            <w:tcW w:w="6602" w:type="dxa"/>
            <w:vAlign w:val="center"/>
          </w:tcPr>
          <w:p w:rsidR="00456718" w:rsidRPr="00BF74F9" w:rsidRDefault="004E2AFD">
            <w:pPr>
              <w:ind w:left="295"/>
              <w:jc w:val="left"/>
              <w:rPr>
                <w:b/>
              </w:rPr>
            </w:pPr>
            <w:r>
              <w:rPr>
                <w:b/>
              </w:rPr>
              <w:t>017/2</w:t>
            </w:r>
            <w:bookmarkStart w:id="0" w:name="_GoBack"/>
            <w:bookmarkEnd w:id="0"/>
            <w:r w:rsidR="00BF74F9" w:rsidRPr="00BF74F9">
              <w:rPr>
                <w:b/>
              </w:rPr>
              <w:t>/2015</w:t>
            </w:r>
          </w:p>
        </w:tc>
      </w:tr>
      <w:tr w:rsidR="00456718" w:rsidRPr="009F4F23" w:rsidTr="004753AF">
        <w:trPr>
          <w:trHeight w:val="608"/>
        </w:trPr>
        <w:tc>
          <w:tcPr>
            <w:tcW w:w="2824" w:type="dxa"/>
            <w:shd w:val="clear" w:color="auto" w:fill="DBE5F1"/>
            <w:vAlign w:val="center"/>
          </w:tcPr>
          <w:p w:rsidR="00456718" w:rsidRPr="00BF74F9" w:rsidRDefault="00456718">
            <w:pPr>
              <w:ind w:left="142"/>
              <w:jc w:val="left"/>
              <w:rPr>
                <w:b/>
              </w:rPr>
            </w:pPr>
            <w:r w:rsidRPr="00BF74F9">
              <w:rPr>
                <w:b/>
              </w:rPr>
              <w:t>Evidenční číslo veřejné zakázky (věstník):</w:t>
            </w:r>
          </w:p>
        </w:tc>
        <w:tc>
          <w:tcPr>
            <w:tcW w:w="6602" w:type="dxa"/>
            <w:vAlign w:val="center"/>
          </w:tcPr>
          <w:p w:rsidR="00456718" w:rsidRPr="00BF74F9" w:rsidRDefault="00BF74F9">
            <w:pPr>
              <w:ind w:left="295"/>
              <w:jc w:val="left"/>
              <w:rPr>
                <w:b/>
              </w:rPr>
            </w:pPr>
            <w:r w:rsidRPr="00BF74F9">
              <w:rPr>
                <w:b/>
              </w:rPr>
              <w:t>497382</w:t>
            </w:r>
          </w:p>
        </w:tc>
      </w:tr>
      <w:tr w:rsidR="00456718" w:rsidRPr="009F4F23" w:rsidTr="003F0859">
        <w:trPr>
          <w:trHeight w:val="532"/>
        </w:trPr>
        <w:tc>
          <w:tcPr>
            <w:tcW w:w="9426" w:type="dxa"/>
            <w:gridSpan w:val="2"/>
            <w:tcBorders>
              <w:left w:val="nil"/>
              <w:right w:val="nil"/>
            </w:tcBorders>
            <w:vAlign w:val="center"/>
          </w:tcPr>
          <w:p w:rsidR="00456718" w:rsidRPr="009F4F23" w:rsidRDefault="00456718">
            <w:pPr>
              <w:ind w:left="0"/>
              <w:jc w:val="left"/>
              <w:rPr>
                <w:b/>
                <w:bCs/>
                <w:sz w:val="8"/>
                <w:szCs w:val="8"/>
              </w:rPr>
            </w:pPr>
          </w:p>
          <w:p w:rsidR="00456718" w:rsidRPr="009F4F23" w:rsidRDefault="00456718">
            <w:pPr>
              <w:ind w:left="142"/>
              <w:jc w:val="left"/>
              <w:rPr>
                <w:b/>
                <w:bCs/>
              </w:rPr>
            </w:pPr>
            <w:r w:rsidRPr="009F4F23">
              <w:rPr>
                <w:b/>
                <w:bCs/>
              </w:rPr>
              <w:t xml:space="preserve">Druh </w:t>
            </w:r>
            <w:r w:rsidRPr="00BA7FED">
              <w:rPr>
                <w:b/>
                <w:bCs/>
              </w:rPr>
              <w:t xml:space="preserve">zakázky: nadlimitní veřejná zakázka na dodávky zadávaná v otevřeném řízení </w:t>
            </w:r>
            <w:r w:rsidRPr="00BA7FED">
              <w:t>dle § 27 zákona č. 137/2006 Sb.,</w:t>
            </w:r>
            <w:r w:rsidRPr="009F4F23">
              <w:t xml:space="preserve"> o veřejných zakázkách, ve znění pozdějších předpisů (dále jen „zákon“)</w:t>
            </w:r>
          </w:p>
        </w:tc>
      </w:tr>
      <w:tr w:rsidR="00456718" w:rsidRPr="009F4F23" w:rsidTr="003F0859">
        <w:trPr>
          <w:trHeight w:val="532"/>
        </w:trPr>
        <w:tc>
          <w:tcPr>
            <w:tcW w:w="9426" w:type="dxa"/>
            <w:gridSpan w:val="2"/>
            <w:shd w:val="clear" w:color="auto" w:fill="DBE5F1"/>
            <w:vAlign w:val="center"/>
          </w:tcPr>
          <w:p w:rsidR="00456718" w:rsidRPr="00BF74F9" w:rsidRDefault="00456718">
            <w:pPr>
              <w:spacing w:before="60" w:after="60"/>
              <w:ind w:left="142"/>
              <w:jc w:val="left"/>
              <w:rPr>
                <w:b/>
              </w:rPr>
            </w:pPr>
            <w:r w:rsidRPr="00BF74F9">
              <w:rPr>
                <w:b/>
              </w:rPr>
              <w:t>Zadavatel:</w:t>
            </w:r>
          </w:p>
        </w:tc>
      </w:tr>
      <w:tr w:rsidR="00456718" w:rsidRPr="009F4F23" w:rsidTr="003F0859">
        <w:trPr>
          <w:trHeight w:val="532"/>
        </w:trPr>
        <w:tc>
          <w:tcPr>
            <w:tcW w:w="2824" w:type="dxa"/>
            <w:shd w:val="clear" w:color="auto" w:fill="DBE5F1"/>
            <w:vAlign w:val="center"/>
          </w:tcPr>
          <w:p w:rsidR="00456718" w:rsidRPr="00BF74F9" w:rsidRDefault="00456718">
            <w:pPr>
              <w:spacing w:before="60" w:after="60"/>
              <w:ind w:left="142"/>
              <w:jc w:val="left"/>
              <w:rPr>
                <w:b/>
              </w:rPr>
            </w:pPr>
            <w:r w:rsidRPr="00BF74F9">
              <w:rPr>
                <w:b/>
              </w:rPr>
              <w:t>Název:</w:t>
            </w:r>
          </w:p>
        </w:tc>
        <w:tc>
          <w:tcPr>
            <w:tcW w:w="6602" w:type="dxa"/>
            <w:vAlign w:val="center"/>
          </w:tcPr>
          <w:p w:rsidR="00456718" w:rsidRPr="00BF74F9" w:rsidRDefault="00456718">
            <w:pPr>
              <w:spacing w:before="60" w:after="60"/>
              <w:ind w:left="295"/>
              <w:jc w:val="left"/>
              <w:rPr>
                <w:b/>
              </w:rPr>
            </w:pPr>
            <w:r w:rsidRPr="00BF74F9">
              <w:rPr>
                <w:b/>
              </w:rPr>
              <w:t>VOP CZ, s. p.</w:t>
            </w:r>
          </w:p>
        </w:tc>
      </w:tr>
      <w:tr w:rsidR="00456718" w:rsidRPr="009F4F23" w:rsidTr="003F0859">
        <w:trPr>
          <w:trHeight w:val="539"/>
        </w:trPr>
        <w:tc>
          <w:tcPr>
            <w:tcW w:w="2824" w:type="dxa"/>
            <w:shd w:val="clear" w:color="auto" w:fill="DBE5F1"/>
            <w:vAlign w:val="center"/>
          </w:tcPr>
          <w:p w:rsidR="00456718" w:rsidRPr="00BF74F9" w:rsidRDefault="00456718">
            <w:pPr>
              <w:spacing w:before="60" w:after="60"/>
              <w:ind w:left="142"/>
              <w:jc w:val="left"/>
              <w:rPr>
                <w:b/>
              </w:rPr>
            </w:pPr>
            <w:r w:rsidRPr="00BF74F9">
              <w:rPr>
                <w:b/>
              </w:rPr>
              <w:t>Sídlo:</w:t>
            </w:r>
          </w:p>
        </w:tc>
        <w:tc>
          <w:tcPr>
            <w:tcW w:w="6602" w:type="dxa"/>
            <w:vAlign w:val="center"/>
          </w:tcPr>
          <w:p w:rsidR="00456718" w:rsidRPr="00BF74F9" w:rsidRDefault="00456718">
            <w:pPr>
              <w:spacing w:before="60" w:after="60"/>
              <w:ind w:left="295"/>
              <w:jc w:val="left"/>
              <w:rPr>
                <w:b/>
              </w:rPr>
            </w:pPr>
            <w:r w:rsidRPr="00BF74F9">
              <w:rPr>
                <w:b/>
              </w:rPr>
              <w:t xml:space="preserve">Dukelská 102, </w:t>
            </w:r>
            <w:proofErr w:type="gramStart"/>
            <w:r w:rsidRPr="00BF74F9">
              <w:rPr>
                <w:b/>
              </w:rPr>
              <w:t>742 42  Šenov</w:t>
            </w:r>
            <w:proofErr w:type="gramEnd"/>
            <w:r w:rsidRPr="00BF74F9">
              <w:rPr>
                <w:b/>
              </w:rPr>
              <w:t xml:space="preserve"> u Nového Jičína</w:t>
            </w:r>
          </w:p>
        </w:tc>
      </w:tr>
      <w:tr w:rsidR="00456718" w:rsidRPr="009F4F23" w:rsidTr="003F0859">
        <w:trPr>
          <w:trHeight w:val="425"/>
        </w:trPr>
        <w:tc>
          <w:tcPr>
            <w:tcW w:w="2824" w:type="dxa"/>
            <w:shd w:val="clear" w:color="auto" w:fill="DBE5F1"/>
            <w:vAlign w:val="center"/>
          </w:tcPr>
          <w:p w:rsidR="00456718" w:rsidRPr="00BF74F9" w:rsidRDefault="00456718">
            <w:pPr>
              <w:spacing w:before="60" w:after="60"/>
              <w:ind w:left="142"/>
              <w:jc w:val="left"/>
              <w:rPr>
                <w:b/>
              </w:rPr>
            </w:pPr>
            <w:r w:rsidRPr="00BF74F9">
              <w:rPr>
                <w:b/>
              </w:rPr>
              <w:t>IČ:</w:t>
            </w:r>
          </w:p>
        </w:tc>
        <w:tc>
          <w:tcPr>
            <w:tcW w:w="6602" w:type="dxa"/>
            <w:vAlign w:val="center"/>
          </w:tcPr>
          <w:p w:rsidR="00456718" w:rsidRPr="00BF74F9" w:rsidRDefault="00456718">
            <w:pPr>
              <w:spacing w:before="60" w:after="60"/>
              <w:ind w:left="295"/>
              <w:jc w:val="left"/>
              <w:rPr>
                <w:b/>
              </w:rPr>
            </w:pPr>
            <w:r w:rsidRPr="00BF74F9">
              <w:rPr>
                <w:b/>
              </w:rPr>
              <w:t>00000493</w:t>
            </w:r>
          </w:p>
        </w:tc>
      </w:tr>
      <w:tr w:rsidR="00456718" w:rsidRPr="009F4F23" w:rsidTr="003F0859">
        <w:trPr>
          <w:trHeight w:val="425"/>
        </w:trPr>
        <w:tc>
          <w:tcPr>
            <w:tcW w:w="2824" w:type="dxa"/>
            <w:shd w:val="clear" w:color="auto" w:fill="DBE5F1"/>
            <w:vAlign w:val="center"/>
          </w:tcPr>
          <w:p w:rsidR="00456718" w:rsidRPr="00BF74F9" w:rsidRDefault="00456718">
            <w:pPr>
              <w:spacing w:before="60" w:after="60"/>
              <w:ind w:left="142"/>
              <w:jc w:val="left"/>
              <w:rPr>
                <w:b/>
              </w:rPr>
            </w:pPr>
            <w:r w:rsidRPr="00BF74F9">
              <w:rPr>
                <w:b/>
              </w:rPr>
              <w:t>ID datové schránky</w:t>
            </w:r>
          </w:p>
        </w:tc>
        <w:tc>
          <w:tcPr>
            <w:tcW w:w="6602" w:type="dxa"/>
            <w:vAlign w:val="center"/>
          </w:tcPr>
          <w:p w:rsidR="00456718" w:rsidRPr="00BF74F9" w:rsidRDefault="00456718">
            <w:pPr>
              <w:spacing w:before="60" w:after="60"/>
              <w:ind w:left="295"/>
              <w:jc w:val="left"/>
              <w:rPr>
                <w:b/>
                <w:bCs/>
              </w:rPr>
            </w:pPr>
            <w:r w:rsidRPr="00BF74F9">
              <w:rPr>
                <w:b/>
                <w:bCs/>
              </w:rPr>
              <w:t>rkga8r5</w:t>
            </w:r>
          </w:p>
        </w:tc>
      </w:tr>
      <w:tr w:rsidR="00456718" w:rsidRPr="009F4F23" w:rsidTr="003F0859">
        <w:trPr>
          <w:trHeight w:val="425"/>
        </w:trPr>
        <w:tc>
          <w:tcPr>
            <w:tcW w:w="2824" w:type="dxa"/>
            <w:shd w:val="clear" w:color="auto" w:fill="DBE5F1"/>
            <w:vAlign w:val="center"/>
          </w:tcPr>
          <w:p w:rsidR="00456718" w:rsidRPr="00BF74F9" w:rsidRDefault="00456718">
            <w:pPr>
              <w:spacing w:before="60" w:after="60"/>
              <w:ind w:left="142"/>
              <w:jc w:val="left"/>
              <w:rPr>
                <w:b/>
              </w:rPr>
            </w:pPr>
            <w:r w:rsidRPr="00BF74F9">
              <w:rPr>
                <w:b/>
              </w:rPr>
              <w:t>Bankovní spojení:</w:t>
            </w:r>
          </w:p>
        </w:tc>
        <w:tc>
          <w:tcPr>
            <w:tcW w:w="6602" w:type="dxa"/>
            <w:vAlign w:val="center"/>
          </w:tcPr>
          <w:p w:rsidR="00456718" w:rsidRPr="00BF74F9" w:rsidRDefault="00456718" w:rsidP="00563F00">
            <w:pPr>
              <w:pStyle w:val="Zhlav"/>
              <w:ind w:left="295"/>
              <w:jc w:val="left"/>
              <w:rPr>
                <w:b/>
              </w:rPr>
            </w:pPr>
            <w:r w:rsidRPr="00BF74F9">
              <w:rPr>
                <w:b/>
              </w:rPr>
              <w:t>UniCredit Bank Czech Republic</w:t>
            </w:r>
            <w:r w:rsidR="00563F00">
              <w:rPr>
                <w:b/>
              </w:rPr>
              <w:t xml:space="preserve"> and Slovakia</w:t>
            </w:r>
            <w:r w:rsidRPr="00BF74F9">
              <w:rPr>
                <w:b/>
              </w:rPr>
              <w:t>, a.s., pobočka Ostrava</w:t>
            </w:r>
          </w:p>
        </w:tc>
      </w:tr>
      <w:tr w:rsidR="00456718" w:rsidRPr="009F4F23" w:rsidTr="003F0859">
        <w:trPr>
          <w:trHeight w:val="425"/>
        </w:trPr>
        <w:tc>
          <w:tcPr>
            <w:tcW w:w="2824" w:type="dxa"/>
            <w:shd w:val="clear" w:color="auto" w:fill="DBE5F1"/>
            <w:vAlign w:val="center"/>
          </w:tcPr>
          <w:p w:rsidR="00456718" w:rsidRPr="00BF74F9" w:rsidRDefault="00456718">
            <w:pPr>
              <w:spacing w:before="60" w:after="60"/>
              <w:ind w:left="142"/>
              <w:jc w:val="left"/>
              <w:rPr>
                <w:b/>
              </w:rPr>
            </w:pPr>
            <w:r w:rsidRPr="00BF74F9">
              <w:rPr>
                <w:b/>
              </w:rPr>
              <w:t>Číslo účtu:</w:t>
            </w:r>
          </w:p>
        </w:tc>
        <w:tc>
          <w:tcPr>
            <w:tcW w:w="6602" w:type="dxa"/>
            <w:vAlign w:val="center"/>
          </w:tcPr>
          <w:p w:rsidR="00456718" w:rsidRPr="00BF74F9" w:rsidRDefault="00456718">
            <w:pPr>
              <w:pStyle w:val="Zhlav"/>
              <w:ind w:left="295"/>
              <w:jc w:val="left"/>
              <w:rPr>
                <w:b/>
              </w:rPr>
            </w:pPr>
            <w:r w:rsidRPr="00BF74F9">
              <w:rPr>
                <w:b/>
              </w:rPr>
              <w:t xml:space="preserve"> 5540150520/2700</w:t>
            </w:r>
          </w:p>
        </w:tc>
      </w:tr>
      <w:tr w:rsidR="00456718" w:rsidRPr="009F4F23" w:rsidTr="003F0859">
        <w:trPr>
          <w:trHeight w:val="517"/>
        </w:trPr>
        <w:tc>
          <w:tcPr>
            <w:tcW w:w="9426" w:type="dxa"/>
            <w:gridSpan w:val="2"/>
            <w:vAlign w:val="center"/>
          </w:tcPr>
          <w:p w:rsidR="00456718" w:rsidRPr="00BF74F9" w:rsidRDefault="00456718">
            <w:pPr>
              <w:pStyle w:val="Zhlav"/>
              <w:spacing w:before="60" w:after="60"/>
              <w:ind w:left="295"/>
              <w:jc w:val="left"/>
              <w:rPr>
                <w:b/>
                <w:bCs/>
              </w:rPr>
            </w:pPr>
            <w:r w:rsidRPr="00BF74F9">
              <w:rPr>
                <w:b/>
                <w:bCs/>
              </w:rPr>
              <w:t>Státní podnik je zapsán v obchodním rejstříku vedeném Krajským soudem v Ostravě, oddíl AXIV, vložka 150</w:t>
            </w:r>
          </w:p>
        </w:tc>
      </w:tr>
      <w:tr w:rsidR="00456718" w:rsidRPr="009F4F23" w:rsidTr="003F0859">
        <w:trPr>
          <w:trHeight w:val="517"/>
        </w:trPr>
        <w:tc>
          <w:tcPr>
            <w:tcW w:w="2824" w:type="dxa"/>
            <w:shd w:val="clear" w:color="auto" w:fill="DBE5F1"/>
            <w:vAlign w:val="center"/>
          </w:tcPr>
          <w:p w:rsidR="00456718" w:rsidRPr="00BF74F9" w:rsidRDefault="00456718">
            <w:pPr>
              <w:spacing w:before="60" w:after="60"/>
              <w:ind w:left="142"/>
              <w:jc w:val="left"/>
              <w:rPr>
                <w:b/>
              </w:rPr>
            </w:pPr>
            <w:r w:rsidRPr="00BF74F9">
              <w:rPr>
                <w:b/>
              </w:rPr>
              <w:t>Profil zadavatele:</w:t>
            </w:r>
          </w:p>
        </w:tc>
        <w:tc>
          <w:tcPr>
            <w:tcW w:w="6602" w:type="dxa"/>
            <w:vAlign w:val="center"/>
          </w:tcPr>
          <w:p w:rsidR="00456718" w:rsidRPr="00BF74F9" w:rsidRDefault="004E2AFD">
            <w:pPr>
              <w:pStyle w:val="Zhlav"/>
              <w:spacing w:before="60" w:after="60"/>
              <w:ind w:left="295"/>
              <w:jc w:val="left"/>
              <w:rPr>
                <w:b/>
              </w:rPr>
            </w:pPr>
            <w:hyperlink r:id="rId5" w:history="1">
              <w:r w:rsidR="00456718" w:rsidRPr="00BF74F9">
                <w:rPr>
                  <w:rStyle w:val="Hypertextovodkaz"/>
                  <w:rFonts w:cs="Arial"/>
                  <w:b/>
                </w:rPr>
                <w:t>https://verejnezakazky.vop.cz/</w:t>
              </w:r>
            </w:hyperlink>
          </w:p>
        </w:tc>
      </w:tr>
      <w:tr w:rsidR="00456718" w:rsidRPr="009F4F23" w:rsidTr="003F0859">
        <w:trPr>
          <w:trHeight w:val="699"/>
        </w:trPr>
        <w:tc>
          <w:tcPr>
            <w:tcW w:w="2824" w:type="dxa"/>
            <w:shd w:val="clear" w:color="auto" w:fill="DBE5F1"/>
            <w:vAlign w:val="center"/>
          </w:tcPr>
          <w:p w:rsidR="00456718" w:rsidRPr="00BF74F9" w:rsidRDefault="00456718">
            <w:pPr>
              <w:spacing w:before="60" w:after="60"/>
              <w:ind w:left="142"/>
              <w:jc w:val="left"/>
              <w:rPr>
                <w:b/>
              </w:rPr>
            </w:pPr>
            <w:r w:rsidRPr="00BF74F9">
              <w:rPr>
                <w:b/>
              </w:rPr>
              <w:t xml:space="preserve">Osoba oprávněná jednat za zadavatele: </w:t>
            </w:r>
          </w:p>
        </w:tc>
        <w:tc>
          <w:tcPr>
            <w:tcW w:w="6602" w:type="dxa"/>
            <w:vAlign w:val="center"/>
          </w:tcPr>
          <w:p w:rsidR="00456718" w:rsidRPr="00BF74F9" w:rsidRDefault="00456718">
            <w:pPr>
              <w:pStyle w:val="Zhlav"/>
              <w:spacing w:before="60" w:after="60"/>
              <w:ind w:left="295"/>
              <w:jc w:val="left"/>
              <w:rPr>
                <w:b/>
              </w:rPr>
            </w:pPr>
            <w:r w:rsidRPr="00BF74F9">
              <w:rPr>
                <w:b/>
              </w:rPr>
              <w:t xml:space="preserve">Ing. Marek </w:t>
            </w:r>
            <w:proofErr w:type="spellStart"/>
            <w:r w:rsidRPr="00BF74F9">
              <w:rPr>
                <w:b/>
              </w:rPr>
              <w:t>Špok</w:t>
            </w:r>
            <w:proofErr w:type="spellEnd"/>
            <w:r w:rsidR="00BF74F9">
              <w:rPr>
                <w:b/>
              </w:rPr>
              <w:t xml:space="preserve">, </w:t>
            </w:r>
            <w:proofErr w:type="gramStart"/>
            <w:r w:rsidR="00BF74F9">
              <w:rPr>
                <w:b/>
              </w:rPr>
              <w:t>Ph.D.</w:t>
            </w:r>
            <w:r w:rsidRPr="00BF74F9">
              <w:rPr>
                <w:b/>
              </w:rPr>
              <w:t>,  ředitel</w:t>
            </w:r>
            <w:proofErr w:type="gramEnd"/>
            <w:r w:rsidRPr="00BF74F9">
              <w:rPr>
                <w:b/>
              </w:rPr>
              <w:t xml:space="preserve"> podniku</w:t>
            </w:r>
          </w:p>
        </w:tc>
      </w:tr>
      <w:tr w:rsidR="00456718" w:rsidRPr="009F4F23" w:rsidTr="003F0859">
        <w:trPr>
          <w:trHeight w:val="545"/>
        </w:trPr>
        <w:tc>
          <w:tcPr>
            <w:tcW w:w="2824" w:type="dxa"/>
            <w:shd w:val="clear" w:color="auto" w:fill="DBE5F1"/>
            <w:vAlign w:val="center"/>
          </w:tcPr>
          <w:p w:rsidR="00456718" w:rsidRPr="00BF74F9" w:rsidRDefault="00456718">
            <w:pPr>
              <w:spacing w:before="60" w:after="60"/>
              <w:ind w:left="142"/>
              <w:jc w:val="left"/>
              <w:rPr>
                <w:b/>
              </w:rPr>
            </w:pPr>
            <w:r w:rsidRPr="00BF74F9">
              <w:rPr>
                <w:b/>
              </w:rPr>
              <w:t xml:space="preserve">Kontaktní osoba: </w:t>
            </w:r>
          </w:p>
        </w:tc>
        <w:tc>
          <w:tcPr>
            <w:tcW w:w="6602" w:type="dxa"/>
            <w:vAlign w:val="center"/>
          </w:tcPr>
          <w:p w:rsidR="00456718" w:rsidRPr="00BF74F9" w:rsidRDefault="00BF74F9" w:rsidP="00BF74F9">
            <w:pPr>
              <w:spacing w:before="60" w:after="60"/>
              <w:ind w:left="295"/>
              <w:jc w:val="left"/>
              <w:rPr>
                <w:b/>
              </w:rPr>
            </w:pPr>
            <w:r>
              <w:rPr>
                <w:b/>
              </w:rPr>
              <w:t xml:space="preserve">Mgr. Bronislav </w:t>
            </w:r>
            <w:proofErr w:type="gramStart"/>
            <w:r>
              <w:rPr>
                <w:b/>
              </w:rPr>
              <w:t>Bartoň</w:t>
            </w:r>
            <w:r w:rsidR="00456718" w:rsidRPr="00BF74F9">
              <w:rPr>
                <w:b/>
              </w:rPr>
              <w:t xml:space="preserve"> , oddělení</w:t>
            </w:r>
            <w:proofErr w:type="gramEnd"/>
            <w:r w:rsidR="00456718" w:rsidRPr="00BF74F9">
              <w:rPr>
                <w:b/>
              </w:rPr>
              <w:t xml:space="preserve"> veřejných zakázek</w:t>
            </w:r>
          </w:p>
        </w:tc>
      </w:tr>
      <w:tr w:rsidR="00456718" w:rsidRPr="009F4F23" w:rsidTr="003F0859">
        <w:trPr>
          <w:trHeight w:val="545"/>
        </w:trPr>
        <w:tc>
          <w:tcPr>
            <w:tcW w:w="2824" w:type="dxa"/>
            <w:shd w:val="clear" w:color="auto" w:fill="DBE5F1"/>
            <w:vAlign w:val="center"/>
          </w:tcPr>
          <w:p w:rsidR="00456718" w:rsidRPr="00BF74F9" w:rsidRDefault="00456718">
            <w:pPr>
              <w:spacing w:before="60" w:after="60"/>
              <w:ind w:left="142"/>
              <w:jc w:val="left"/>
              <w:rPr>
                <w:b/>
              </w:rPr>
            </w:pPr>
            <w:r w:rsidRPr="00BF74F9">
              <w:rPr>
                <w:b/>
              </w:rPr>
              <w:t>Telefon, fax, mobil:</w:t>
            </w:r>
          </w:p>
        </w:tc>
        <w:tc>
          <w:tcPr>
            <w:tcW w:w="6602" w:type="dxa"/>
            <w:vAlign w:val="center"/>
          </w:tcPr>
          <w:p w:rsidR="00456718" w:rsidRPr="00BF74F9" w:rsidRDefault="00456718" w:rsidP="00BF74F9">
            <w:pPr>
              <w:spacing w:before="60" w:after="60"/>
              <w:ind w:left="295"/>
              <w:jc w:val="left"/>
              <w:rPr>
                <w:b/>
              </w:rPr>
            </w:pPr>
            <w:r w:rsidRPr="00BF74F9">
              <w:rPr>
                <w:b/>
              </w:rPr>
              <w:t>+420 556 783</w:t>
            </w:r>
            <w:r w:rsidR="00BF74F9">
              <w:rPr>
                <w:b/>
              </w:rPr>
              <w:t> 224, +420 603 513 569</w:t>
            </w:r>
            <w:r w:rsidRPr="00BF74F9">
              <w:rPr>
                <w:b/>
              </w:rPr>
              <w:t xml:space="preserve"> </w:t>
            </w:r>
          </w:p>
        </w:tc>
      </w:tr>
      <w:tr w:rsidR="00456718" w:rsidRPr="009F4F23" w:rsidTr="003F0859">
        <w:trPr>
          <w:trHeight w:val="545"/>
        </w:trPr>
        <w:tc>
          <w:tcPr>
            <w:tcW w:w="2824" w:type="dxa"/>
            <w:shd w:val="clear" w:color="auto" w:fill="DBE5F1"/>
            <w:vAlign w:val="center"/>
          </w:tcPr>
          <w:p w:rsidR="00456718" w:rsidRPr="00BF74F9" w:rsidRDefault="00456718">
            <w:pPr>
              <w:spacing w:before="60" w:after="60"/>
              <w:ind w:left="142"/>
              <w:jc w:val="left"/>
              <w:rPr>
                <w:b/>
              </w:rPr>
            </w:pPr>
            <w:r w:rsidRPr="00BF74F9">
              <w:rPr>
                <w:b/>
              </w:rPr>
              <w:t>E-mail:</w:t>
            </w:r>
          </w:p>
        </w:tc>
        <w:tc>
          <w:tcPr>
            <w:tcW w:w="6602" w:type="dxa"/>
            <w:vAlign w:val="center"/>
          </w:tcPr>
          <w:p w:rsidR="00456718" w:rsidRPr="00BF74F9" w:rsidRDefault="004E2AFD">
            <w:pPr>
              <w:spacing w:before="60" w:after="60"/>
              <w:ind w:left="295"/>
              <w:jc w:val="left"/>
              <w:rPr>
                <w:b/>
              </w:rPr>
            </w:pPr>
            <w:hyperlink r:id="rId6" w:history="1">
              <w:r w:rsidR="00456718" w:rsidRPr="00BF74F9">
                <w:rPr>
                  <w:rStyle w:val="Hypertextovodkaz"/>
                  <w:rFonts w:cs="Arial"/>
                  <w:b/>
                </w:rPr>
                <w:t>verejne.zakazky@vop.cz</w:t>
              </w:r>
            </w:hyperlink>
          </w:p>
        </w:tc>
      </w:tr>
    </w:tbl>
    <w:p w:rsidR="00456718" w:rsidRPr="009F4F23" w:rsidRDefault="00456718" w:rsidP="003F0859"/>
    <w:p w:rsidR="00456718" w:rsidRPr="009F4F23" w:rsidRDefault="00456718"/>
    <w:p w:rsidR="00456718" w:rsidRPr="009F4F23" w:rsidRDefault="00456718"/>
    <w:p w:rsidR="00456718" w:rsidRPr="009F4F23" w:rsidRDefault="00456718"/>
    <w:p w:rsidR="00456718" w:rsidRPr="009F4F23" w:rsidRDefault="00456718"/>
    <w:p w:rsidR="00456718" w:rsidRPr="009F4F23" w:rsidRDefault="00456718"/>
    <w:p w:rsidR="00456718" w:rsidRPr="009F4F23" w:rsidRDefault="00456718"/>
    <w:tbl>
      <w:tblPr>
        <w:tblW w:w="9371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93"/>
        <w:gridCol w:w="4678"/>
      </w:tblGrid>
      <w:tr w:rsidR="00456718" w:rsidRPr="009F4F23" w:rsidTr="00FF3FB6">
        <w:trPr>
          <w:trHeight w:val="30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56718" w:rsidRPr="009F4F23" w:rsidRDefault="00456718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F4F23">
              <w:rPr>
                <w:b/>
                <w:bCs/>
                <w:color w:val="000000"/>
              </w:rPr>
              <w:t>Odůvodnění účelnosti veřejné zakázky dle § 1 vyhlášky 232/2012 (dále jen „vyhláška“)</w:t>
            </w:r>
          </w:p>
        </w:tc>
      </w:tr>
      <w:tr w:rsidR="00456718" w:rsidRPr="009F4F23" w:rsidTr="004753AF">
        <w:trPr>
          <w:trHeight w:val="88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18" w:rsidRPr="009F4F23" w:rsidRDefault="00456718" w:rsidP="008A0AA6">
            <w:pPr>
              <w:spacing w:after="0"/>
              <w:ind w:left="0"/>
              <w:rPr>
                <w:b/>
                <w:color w:val="000000"/>
              </w:rPr>
            </w:pPr>
            <w:r w:rsidRPr="009F4F23">
              <w:rPr>
                <w:b/>
                <w:color w:val="000000"/>
              </w:rPr>
              <w:t>Popis potřeb, které mají být splněním veřejné zakázky naplněny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718" w:rsidRPr="009F4F23" w:rsidRDefault="00BF74F9" w:rsidP="00C45388">
            <w:pPr>
              <w:spacing w:after="0"/>
              <w:ind w:left="0"/>
              <w:rPr>
                <w:color w:val="000000"/>
              </w:rPr>
            </w:pPr>
            <w:r>
              <w:rPr>
                <w:lang w:eastAsia="en-US"/>
              </w:rPr>
              <w:t>Potřeba kvalifikovaných zaměstnanců a nedostatek vlastních kmenových zaměstnanců, pro zvýšení výrobních kapacit zadavatele z titulu požadavků zákazníků.</w:t>
            </w:r>
          </w:p>
        </w:tc>
      </w:tr>
      <w:tr w:rsidR="00456718" w:rsidRPr="009F4F23" w:rsidTr="004753AF">
        <w:trPr>
          <w:trHeight w:val="84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18" w:rsidRPr="009F4F23" w:rsidRDefault="00456718" w:rsidP="008A0AA6">
            <w:pPr>
              <w:spacing w:after="0"/>
              <w:ind w:left="0"/>
              <w:rPr>
                <w:b/>
                <w:color w:val="000000"/>
              </w:rPr>
            </w:pPr>
            <w:r w:rsidRPr="009F4F23">
              <w:rPr>
                <w:b/>
                <w:color w:val="000000"/>
              </w:rPr>
              <w:t>Popis předmětu veřejné zakázky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718" w:rsidRPr="009F4F23" w:rsidRDefault="00456718" w:rsidP="00BF74F9">
            <w:pPr>
              <w:spacing w:after="0"/>
              <w:ind w:left="0"/>
              <w:rPr>
                <w:color w:val="000000"/>
              </w:rPr>
            </w:pPr>
            <w:r w:rsidRPr="009F4F23">
              <w:rPr>
                <w:color w:val="000000"/>
              </w:rPr>
              <w:t>Předmětem veřej</w:t>
            </w:r>
            <w:r>
              <w:rPr>
                <w:color w:val="000000"/>
              </w:rPr>
              <w:t xml:space="preserve">né zakázky </w:t>
            </w:r>
            <w:r>
              <w:t xml:space="preserve">je uzavření rámcové smlouvy </w:t>
            </w:r>
            <w:r w:rsidR="00BF74F9">
              <w:t>s více účastníky (personálními agenturami), pro dočasné přidělení zaměstnanců zadavateli.</w:t>
            </w:r>
          </w:p>
        </w:tc>
      </w:tr>
      <w:tr w:rsidR="00456718" w:rsidRPr="009F4F23" w:rsidTr="004753AF">
        <w:trPr>
          <w:trHeight w:val="85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18" w:rsidRPr="009F4F23" w:rsidRDefault="00456718" w:rsidP="008A0AA6">
            <w:pPr>
              <w:spacing w:after="0"/>
              <w:ind w:left="0"/>
              <w:rPr>
                <w:b/>
                <w:color w:val="000000"/>
              </w:rPr>
            </w:pPr>
            <w:r w:rsidRPr="009F4F23">
              <w:rPr>
                <w:b/>
                <w:color w:val="000000"/>
              </w:rPr>
              <w:t>Popis vzájemného vztahu předmětu veřejné zakázky a potřeb zadavatele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718" w:rsidRPr="009F4F23" w:rsidRDefault="00BF74F9" w:rsidP="002D70AD">
            <w:pPr>
              <w:spacing w:after="0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Potřeba vyhovět zvýšené potřebě kapacity výroby a potřeb </w:t>
            </w:r>
            <w:proofErr w:type="gramStart"/>
            <w:r>
              <w:rPr>
                <w:color w:val="000000"/>
              </w:rPr>
              <w:t>zákazníků.</w:t>
            </w:r>
            <w:r w:rsidR="00456718">
              <w:rPr>
                <w:color w:val="000000"/>
              </w:rPr>
              <w:t>.</w:t>
            </w:r>
            <w:proofErr w:type="gramEnd"/>
          </w:p>
        </w:tc>
      </w:tr>
      <w:tr w:rsidR="00456718" w:rsidRPr="009F4F23" w:rsidTr="004753AF">
        <w:trPr>
          <w:trHeight w:val="7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18" w:rsidRPr="009F4F23" w:rsidRDefault="00456718" w:rsidP="008A0AA6">
            <w:pPr>
              <w:spacing w:after="0"/>
              <w:ind w:left="0"/>
              <w:rPr>
                <w:b/>
                <w:color w:val="000000"/>
              </w:rPr>
            </w:pPr>
            <w:r w:rsidRPr="009F4F23">
              <w:rPr>
                <w:b/>
                <w:color w:val="000000"/>
              </w:rPr>
              <w:t>Předpokládaný termín naplnění veřejné zakázky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718" w:rsidRPr="009F4F23" w:rsidRDefault="00456718" w:rsidP="00BF74F9">
            <w:pPr>
              <w:spacing w:after="0"/>
              <w:ind w:left="0"/>
              <w:rPr>
                <w:color w:val="000000"/>
              </w:rPr>
            </w:pPr>
            <w:r w:rsidRPr="009F4F23">
              <w:rPr>
                <w:color w:val="000000"/>
              </w:rPr>
              <w:t> </w:t>
            </w:r>
            <w:r w:rsidR="00BF74F9">
              <w:rPr>
                <w:color w:val="000000"/>
              </w:rPr>
              <w:t>Od července 2015 na období 18 měsíců</w:t>
            </w:r>
          </w:p>
        </w:tc>
      </w:tr>
    </w:tbl>
    <w:p w:rsidR="00456718" w:rsidRPr="009F4F23" w:rsidRDefault="00456718" w:rsidP="008A0AA6">
      <w:pPr>
        <w:ind w:left="0"/>
      </w:pPr>
    </w:p>
    <w:tbl>
      <w:tblPr>
        <w:tblW w:w="18712" w:type="dxa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78"/>
        <w:gridCol w:w="4678"/>
        <w:gridCol w:w="9356"/>
      </w:tblGrid>
      <w:tr w:rsidR="00456718" w:rsidRPr="009F4F23" w:rsidTr="002D70AD">
        <w:trPr>
          <w:gridAfter w:val="1"/>
          <w:wAfter w:w="9356" w:type="dxa"/>
          <w:trHeight w:val="60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56718" w:rsidRPr="009F4F23" w:rsidRDefault="00456718" w:rsidP="001B6744">
            <w:pPr>
              <w:spacing w:after="0"/>
              <w:ind w:left="0"/>
              <w:jc w:val="center"/>
              <w:rPr>
                <w:b/>
                <w:bCs/>
                <w:color w:val="000000"/>
              </w:rPr>
            </w:pPr>
            <w:r w:rsidRPr="009F4F23">
              <w:rPr>
                <w:b/>
                <w:bCs/>
                <w:color w:val="000000"/>
              </w:rPr>
              <w:t xml:space="preserve">Odůvodnění účelnosti veřejné zakázky podle § 2 vyhlášky </w:t>
            </w:r>
          </w:p>
        </w:tc>
      </w:tr>
      <w:tr w:rsidR="00456718" w:rsidRPr="009F4F23" w:rsidTr="002D70AD">
        <w:trPr>
          <w:gridAfter w:val="1"/>
          <w:wAfter w:w="9356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18" w:rsidRPr="009F4F23" w:rsidRDefault="00456718" w:rsidP="001B6744">
            <w:pPr>
              <w:spacing w:after="0"/>
              <w:ind w:left="0"/>
              <w:rPr>
                <w:b/>
                <w:bCs/>
                <w:color w:val="000000"/>
              </w:rPr>
            </w:pPr>
            <w:r w:rsidRPr="009F4F23">
              <w:rPr>
                <w:b/>
                <w:bCs/>
                <w:color w:val="000000"/>
              </w:rPr>
              <w:t>Veřejný zadavatel popíše změny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718" w:rsidRPr="009F4F23" w:rsidRDefault="00456718" w:rsidP="004874E2">
            <w:pPr>
              <w:spacing w:after="0"/>
              <w:ind w:left="0"/>
              <w:rPr>
                <w:color w:val="000000"/>
              </w:rPr>
            </w:pPr>
            <w:r w:rsidRPr="009F4F23">
              <w:rPr>
                <w:color w:val="000000"/>
              </w:rPr>
              <w:t>-</w:t>
            </w:r>
          </w:p>
        </w:tc>
      </w:tr>
      <w:tr w:rsidR="00456718" w:rsidRPr="009F4F23" w:rsidTr="002D70AD">
        <w:trPr>
          <w:gridAfter w:val="1"/>
          <w:wAfter w:w="9356" w:type="dxa"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18" w:rsidRPr="009F4F23" w:rsidRDefault="00456718" w:rsidP="001B6744">
            <w:pPr>
              <w:spacing w:after="0"/>
              <w:ind w:left="0"/>
              <w:rPr>
                <w:b/>
                <w:bCs/>
                <w:color w:val="000000"/>
              </w:rPr>
            </w:pPr>
            <w:r w:rsidRPr="009F4F23">
              <w:rPr>
                <w:b/>
                <w:bCs/>
                <w:color w:val="000000"/>
              </w:rPr>
              <w:t>a) v popisu potřeb, které mají být splněním veřejné zakázky naplněny,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718" w:rsidRPr="009F4F23" w:rsidRDefault="00456718" w:rsidP="004874E2">
            <w:pPr>
              <w:spacing w:after="0"/>
              <w:ind w:left="0"/>
              <w:rPr>
                <w:color w:val="000000"/>
              </w:rPr>
            </w:pPr>
            <w:r w:rsidRPr="009F4F23">
              <w:rPr>
                <w:color w:val="000000"/>
              </w:rPr>
              <w:t>Nejsou žádné změny v popisu potřeb.</w:t>
            </w:r>
          </w:p>
        </w:tc>
      </w:tr>
      <w:tr w:rsidR="00456718" w:rsidRPr="009F4F23" w:rsidTr="002D70AD">
        <w:trPr>
          <w:gridAfter w:val="1"/>
          <w:wAfter w:w="9356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18" w:rsidRPr="009F4F23" w:rsidRDefault="00456718" w:rsidP="001B6744">
            <w:pPr>
              <w:spacing w:after="0"/>
              <w:ind w:left="0"/>
              <w:rPr>
                <w:b/>
                <w:bCs/>
                <w:color w:val="000000"/>
              </w:rPr>
            </w:pPr>
            <w:r w:rsidRPr="009F4F23">
              <w:rPr>
                <w:b/>
                <w:bCs/>
                <w:color w:val="000000"/>
              </w:rPr>
              <w:t>b) v popisu předmětu veřejné zakázky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718" w:rsidRPr="009F4F23" w:rsidRDefault="00456718" w:rsidP="004874E2">
            <w:pPr>
              <w:spacing w:after="0"/>
              <w:ind w:left="0"/>
              <w:rPr>
                <w:color w:val="000000"/>
              </w:rPr>
            </w:pPr>
            <w:r w:rsidRPr="009F4F23">
              <w:rPr>
                <w:color w:val="000000"/>
              </w:rPr>
              <w:t>Nejsou žádné změny v popisu předmětu veřejné zakázky.</w:t>
            </w:r>
          </w:p>
        </w:tc>
      </w:tr>
      <w:tr w:rsidR="00456718" w:rsidRPr="009F4F23" w:rsidTr="002D70AD">
        <w:trPr>
          <w:gridAfter w:val="1"/>
          <w:wAfter w:w="9356" w:type="dxa"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18" w:rsidRPr="009F4F23" w:rsidRDefault="00456718" w:rsidP="001B6744">
            <w:pPr>
              <w:spacing w:after="0"/>
              <w:ind w:left="0"/>
              <w:rPr>
                <w:b/>
                <w:bCs/>
                <w:color w:val="000000"/>
              </w:rPr>
            </w:pPr>
            <w:r w:rsidRPr="009F4F23">
              <w:rPr>
                <w:b/>
                <w:bCs/>
                <w:color w:val="000000"/>
              </w:rPr>
              <w:t>c) vzájemného vztahu předmětu veřejné zakázky a potřeb zadavatele,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718" w:rsidRPr="009F4F23" w:rsidRDefault="00456718" w:rsidP="004874E2">
            <w:pPr>
              <w:spacing w:after="0"/>
              <w:ind w:left="0"/>
              <w:rPr>
                <w:color w:val="000000"/>
              </w:rPr>
            </w:pPr>
            <w:r w:rsidRPr="009F4F23">
              <w:rPr>
                <w:color w:val="000000"/>
              </w:rPr>
              <w:t>Nejsou žádné změny vzájemného vztahu předmětu veřejné zakázky a potřeb zadavatele.</w:t>
            </w:r>
          </w:p>
        </w:tc>
      </w:tr>
      <w:tr w:rsidR="00456718" w:rsidRPr="009F4F23" w:rsidTr="002D70AD">
        <w:trPr>
          <w:gridAfter w:val="1"/>
          <w:wAfter w:w="9356" w:type="dxa"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18" w:rsidRPr="009F4F23" w:rsidRDefault="00456718" w:rsidP="001B6744">
            <w:pPr>
              <w:spacing w:after="0"/>
              <w:ind w:left="0"/>
              <w:rPr>
                <w:b/>
                <w:bCs/>
                <w:color w:val="000000"/>
              </w:rPr>
            </w:pPr>
            <w:r w:rsidRPr="009F4F23">
              <w:rPr>
                <w:b/>
                <w:bCs/>
                <w:color w:val="000000"/>
              </w:rPr>
              <w:t xml:space="preserve">d) předpokládaném termínu splnění veřejné zakázky,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718" w:rsidRPr="009F4F23" w:rsidRDefault="00456718" w:rsidP="004874E2">
            <w:pPr>
              <w:spacing w:after="0"/>
              <w:ind w:left="0"/>
              <w:rPr>
                <w:color w:val="000000"/>
              </w:rPr>
            </w:pPr>
            <w:r w:rsidRPr="009F4F23">
              <w:rPr>
                <w:color w:val="000000"/>
              </w:rPr>
              <w:t>Nepředpokládají se žádné změny v termínu splnění veřejné zakázky.</w:t>
            </w:r>
          </w:p>
        </w:tc>
      </w:tr>
      <w:tr w:rsidR="00456718" w:rsidRPr="009F4F23" w:rsidTr="002D70AD">
        <w:trPr>
          <w:gridAfter w:val="1"/>
          <w:wAfter w:w="9356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18" w:rsidRPr="009F4F23" w:rsidRDefault="00456718" w:rsidP="001B6744">
            <w:pPr>
              <w:spacing w:after="0"/>
              <w:ind w:left="0"/>
              <w:rPr>
                <w:b/>
                <w:bCs/>
                <w:color w:val="000000"/>
              </w:rPr>
            </w:pPr>
            <w:r w:rsidRPr="009F4F23">
              <w:rPr>
                <w:b/>
                <w:bCs/>
                <w:color w:val="000000"/>
              </w:rPr>
              <w:t>oproti skutečnostem uvedeným podle § 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718" w:rsidRPr="009F4F23" w:rsidRDefault="00456718" w:rsidP="004874E2">
            <w:pPr>
              <w:spacing w:after="0"/>
              <w:ind w:left="0"/>
              <w:rPr>
                <w:color w:val="000000"/>
              </w:rPr>
            </w:pPr>
            <w:r w:rsidRPr="009F4F23">
              <w:rPr>
                <w:color w:val="000000"/>
              </w:rPr>
              <w:t>-</w:t>
            </w:r>
          </w:p>
        </w:tc>
      </w:tr>
      <w:tr w:rsidR="00456718" w:rsidRPr="009F4F23" w:rsidTr="002D70AD">
        <w:trPr>
          <w:gridAfter w:val="1"/>
          <w:wAfter w:w="9356" w:type="dxa"/>
          <w:trHeight w:val="18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18" w:rsidRPr="009F4F23" w:rsidRDefault="00456718" w:rsidP="001B6744">
            <w:pPr>
              <w:spacing w:after="0"/>
              <w:ind w:left="0"/>
              <w:rPr>
                <w:b/>
                <w:bCs/>
                <w:color w:val="000000"/>
              </w:rPr>
            </w:pPr>
            <w:r w:rsidRPr="009F4F23">
              <w:rPr>
                <w:b/>
                <w:bCs/>
                <w:color w:val="000000"/>
              </w:rPr>
              <w:t xml:space="preserve">Popis rizik souvisejících s plněním veřejné zakázky, která zadavatel zohlednil při stanovení zadávacích podmínek. Jde zejména o rizika </w:t>
            </w:r>
            <w:proofErr w:type="spellStart"/>
            <w:r w:rsidRPr="009F4F23">
              <w:rPr>
                <w:b/>
                <w:bCs/>
                <w:color w:val="000000"/>
              </w:rPr>
              <w:t>nerealizace</w:t>
            </w:r>
            <w:proofErr w:type="spellEnd"/>
            <w:r w:rsidRPr="009F4F23">
              <w:rPr>
                <w:b/>
                <w:bCs/>
                <w:color w:val="000000"/>
              </w:rPr>
              <w:t xml:space="preserve"> veřejné zakázky, prodlení s plněním veřejné zakázky, snížené kvality plnění, vynaložení dalších finančních nákladů.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718" w:rsidRPr="009F4F23" w:rsidRDefault="00456718" w:rsidP="00BF74F9">
            <w:pPr>
              <w:spacing w:after="0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Pokud bychom nerealizovali veřejnou zakázku, nesplníme své smluvní závazky ke svým zákazníkům. </w:t>
            </w:r>
            <w:r w:rsidR="00BF74F9">
              <w:rPr>
                <w:color w:val="000000"/>
              </w:rPr>
              <w:t>Nedostatek kvalifikovaných zaměstnanců, smluvní sankce vyplývajících ze smluvních vztahů, propuštění zaměstnanců, ztráta zákazníků.</w:t>
            </w:r>
          </w:p>
        </w:tc>
      </w:tr>
      <w:tr w:rsidR="00456718" w:rsidRPr="009F4F23" w:rsidTr="002D70AD">
        <w:trPr>
          <w:gridAfter w:val="1"/>
          <w:wAfter w:w="9356" w:type="dxa"/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18" w:rsidRPr="009F4F23" w:rsidRDefault="00456718" w:rsidP="001B6744">
            <w:pPr>
              <w:spacing w:after="0"/>
              <w:ind w:left="0"/>
              <w:rPr>
                <w:b/>
                <w:bCs/>
                <w:color w:val="000000"/>
              </w:rPr>
            </w:pPr>
            <w:r w:rsidRPr="009F4F23">
              <w:rPr>
                <w:b/>
                <w:bCs/>
                <w:color w:val="000000"/>
              </w:rPr>
              <w:t>Veřejný zadavatel může vymezit varianty naplnění potřeby a zdůvodnění zvolené alternativy veřejné zakázky.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718" w:rsidRPr="009F4F23" w:rsidRDefault="00456718" w:rsidP="004874E2">
            <w:pPr>
              <w:spacing w:after="0"/>
              <w:ind w:left="0"/>
              <w:rPr>
                <w:color w:val="000000"/>
              </w:rPr>
            </w:pPr>
            <w:r w:rsidRPr="009F4F23">
              <w:rPr>
                <w:color w:val="000000"/>
              </w:rPr>
              <w:t>Naplnění plánovaného cíle nemá vliv na variantu řešení. Jedná se o veřejnou zakázku nadlimitní</w:t>
            </w:r>
            <w:r>
              <w:rPr>
                <w:color w:val="000000"/>
              </w:rPr>
              <w:t>.</w:t>
            </w:r>
          </w:p>
        </w:tc>
      </w:tr>
      <w:tr w:rsidR="00456718" w:rsidRPr="009F4F23" w:rsidTr="002D70AD">
        <w:trPr>
          <w:gridAfter w:val="1"/>
          <w:wAfter w:w="9356" w:type="dxa"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18" w:rsidRPr="009F4F23" w:rsidRDefault="00456718" w:rsidP="001B6744">
            <w:pPr>
              <w:spacing w:after="0"/>
              <w:ind w:left="0"/>
              <w:rPr>
                <w:b/>
                <w:bCs/>
                <w:color w:val="000000"/>
              </w:rPr>
            </w:pPr>
            <w:r w:rsidRPr="009F4F23">
              <w:rPr>
                <w:b/>
                <w:bCs/>
                <w:color w:val="000000"/>
              </w:rPr>
              <w:t>Veřejný zadavatel může vymezit, do jaké míry ovlivní veřejná zakázka plnění plánovaného cíle.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718" w:rsidRPr="009F4F23" w:rsidRDefault="00456718" w:rsidP="004874E2">
            <w:pPr>
              <w:spacing w:after="0"/>
              <w:ind w:left="0"/>
              <w:rPr>
                <w:color w:val="000000"/>
              </w:rPr>
            </w:pPr>
            <w:r w:rsidRPr="009F4F23">
              <w:rPr>
                <w:color w:val="000000"/>
              </w:rPr>
              <w:t>Pouze realizací veřejné zakázky je možno splnit plánovaný cíl.</w:t>
            </w:r>
          </w:p>
        </w:tc>
      </w:tr>
      <w:tr w:rsidR="00456718" w:rsidRPr="009F4F23" w:rsidTr="002D70AD">
        <w:trPr>
          <w:gridAfter w:val="1"/>
          <w:wAfter w:w="9356" w:type="dxa"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18" w:rsidRPr="009F4F23" w:rsidRDefault="00456718" w:rsidP="001B6744">
            <w:pPr>
              <w:spacing w:after="0"/>
              <w:ind w:left="0"/>
              <w:rPr>
                <w:b/>
                <w:bCs/>
                <w:color w:val="000000"/>
              </w:rPr>
            </w:pPr>
            <w:r w:rsidRPr="009F4F23">
              <w:rPr>
                <w:b/>
                <w:bCs/>
                <w:color w:val="000000"/>
              </w:rPr>
              <w:t xml:space="preserve">Zadavatel může uvést další informace odůvodňující účelnost veřejné zakázky.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718" w:rsidRPr="009F4F23" w:rsidRDefault="00456718" w:rsidP="004874E2">
            <w:pPr>
              <w:spacing w:after="0"/>
              <w:ind w:left="0"/>
              <w:rPr>
                <w:color w:val="000000"/>
              </w:rPr>
            </w:pPr>
          </w:p>
        </w:tc>
      </w:tr>
      <w:tr w:rsidR="00456718" w:rsidRPr="009F4F23" w:rsidTr="002D70AD">
        <w:trPr>
          <w:gridAfter w:val="1"/>
          <w:wAfter w:w="9356" w:type="dxa"/>
          <w:trHeight w:val="300"/>
        </w:trPr>
        <w:tc>
          <w:tcPr>
            <w:tcW w:w="467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56718" w:rsidRDefault="00456718" w:rsidP="001B6744">
            <w:pPr>
              <w:spacing w:after="0"/>
              <w:ind w:left="0"/>
              <w:rPr>
                <w:color w:val="000000"/>
              </w:rPr>
            </w:pPr>
            <w:r w:rsidRPr="009F4F23">
              <w:rPr>
                <w:color w:val="000000"/>
              </w:rPr>
              <w:t> </w:t>
            </w:r>
          </w:p>
          <w:p w:rsidR="00456718" w:rsidRDefault="00456718" w:rsidP="001B6744">
            <w:pPr>
              <w:spacing w:after="0"/>
              <w:ind w:left="0"/>
              <w:rPr>
                <w:color w:val="000000"/>
              </w:rPr>
            </w:pPr>
          </w:p>
          <w:p w:rsidR="00456718" w:rsidRDefault="00456718" w:rsidP="001B6744">
            <w:pPr>
              <w:spacing w:after="0"/>
              <w:ind w:left="0"/>
              <w:rPr>
                <w:color w:val="000000"/>
              </w:rPr>
            </w:pPr>
          </w:p>
          <w:p w:rsidR="00456718" w:rsidRDefault="00456718" w:rsidP="001B6744">
            <w:pPr>
              <w:spacing w:after="0"/>
              <w:ind w:left="0"/>
              <w:rPr>
                <w:color w:val="000000"/>
              </w:rPr>
            </w:pPr>
          </w:p>
          <w:p w:rsidR="00456718" w:rsidRDefault="00456718" w:rsidP="001B6744">
            <w:pPr>
              <w:spacing w:after="0"/>
              <w:ind w:left="0"/>
              <w:rPr>
                <w:color w:val="000000"/>
              </w:rPr>
            </w:pPr>
          </w:p>
          <w:p w:rsidR="00456718" w:rsidRDefault="00456718" w:rsidP="001B6744">
            <w:pPr>
              <w:spacing w:after="0"/>
              <w:ind w:left="0"/>
              <w:rPr>
                <w:color w:val="000000"/>
              </w:rPr>
            </w:pPr>
          </w:p>
          <w:p w:rsidR="00456718" w:rsidRPr="009F4F23" w:rsidRDefault="00456718" w:rsidP="001B6744">
            <w:pPr>
              <w:spacing w:after="0"/>
              <w:ind w:left="0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456718" w:rsidRPr="009F4F23" w:rsidRDefault="00456718" w:rsidP="001B6744">
            <w:pPr>
              <w:spacing w:after="0"/>
              <w:ind w:left="0"/>
              <w:rPr>
                <w:color w:val="000000"/>
              </w:rPr>
            </w:pPr>
            <w:r w:rsidRPr="009F4F23">
              <w:rPr>
                <w:color w:val="000000"/>
              </w:rPr>
              <w:lastRenderedPageBreak/>
              <w:t> </w:t>
            </w:r>
          </w:p>
        </w:tc>
      </w:tr>
      <w:tr w:rsidR="00456718" w:rsidRPr="009F4F23" w:rsidTr="002D70AD">
        <w:trPr>
          <w:gridAfter w:val="1"/>
          <w:wAfter w:w="9356" w:type="dxa"/>
          <w:trHeight w:val="600"/>
        </w:trPr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56718" w:rsidRPr="009F4F23" w:rsidRDefault="00456718" w:rsidP="001B6744">
            <w:pPr>
              <w:spacing w:after="0"/>
              <w:ind w:left="0"/>
              <w:jc w:val="center"/>
              <w:rPr>
                <w:b/>
                <w:bCs/>
                <w:color w:val="000000"/>
              </w:rPr>
            </w:pPr>
            <w:r w:rsidRPr="009F4F23">
              <w:rPr>
                <w:b/>
                <w:bCs/>
                <w:color w:val="000000"/>
              </w:rPr>
              <w:lastRenderedPageBreak/>
              <w:t>Odůvodnění požadavků na technické kvalifikační předpoklady pro plnění veřejné zakázky na dodávky podle § 3 odst. 1 vyhlášky</w:t>
            </w:r>
          </w:p>
        </w:tc>
      </w:tr>
      <w:tr w:rsidR="00456718" w:rsidRPr="009F4F23" w:rsidTr="002D70AD">
        <w:trPr>
          <w:gridAfter w:val="1"/>
          <w:wAfter w:w="9356" w:type="dxa"/>
          <w:trHeight w:val="18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18" w:rsidRPr="009F4F23" w:rsidRDefault="00456718" w:rsidP="001B6744">
            <w:pPr>
              <w:spacing w:after="0"/>
              <w:ind w:left="0"/>
              <w:rPr>
                <w:b/>
                <w:bCs/>
                <w:color w:val="000000"/>
              </w:rPr>
            </w:pPr>
            <w:r w:rsidRPr="009F4F23">
              <w:rPr>
                <w:b/>
                <w:bCs/>
                <w:color w:val="000000"/>
              </w:rPr>
              <w:t>Odůvodnění požadavků na seznam významných dodávek. (Veřejný zadavatel povinně vyplní, pokud požadovaná finanční hodnota všech významných dodávek činí v souhrnu minimálně trojnásobek předpokládané hodnoty veřejné zakázky)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718" w:rsidRPr="009F4F23" w:rsidRDefault="00456718" w:rsidP="004874E2">
            <w:pPr>
              <w:spacing w:after="0"/>
              <w:ind w:left="0"/>
              <w:rPr>
                <w:color w:val="000000"/>
              </w:rPr>
            </w:pPr>
            <w:r w:rsidRPr="009F4F23">
              <w:rPr>
                <w:color w:val="000000"/>
              </w:rPr>
              <w:t>Není relevantní. </w:t>
            </w:r>
          </w:p>
        </w:tc>
      </w:tr>
      <w:tr w:rsidR="00456718" w:rsidRPr="009F4F23" w:rsidTr="002D70AD">
        <w:trPr>
          <w:gridAfter w:val="1"/>
          <w:wAfter w:w="9356" w:type="dxa"/>
          <w:trHeight w:val="15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18" w:rsidRPr="009F4F23" w:rsidRDefault="00456718" w:rsidP="001B6744">
            <w:pPr>
              <w:spacing w:after="0"/>
              <w:ind w:left="0"/>
              <w:rPr>
                <w:b/>
                <w:bCs/>
                <w:color w:val="000000"/>
              </w:rPr>
            </w:pPr>
            <w:r w:rsidRPr="009F4F23">
              <w:rPr>
                <w:b/>
                <w:bCs/>
                <w:color w:val="000000"/>
              </w:rPr>
              <w:t>Odůvodnění přiměřenosti požadavku na předložení seznamu techniků nebo technických útvarů. (Veřejný zadavatel povinně vyplní, pokud požaduje předložení seznamu více než tří techniků nebo technických útvarů.)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718" w:rsidRPr="009F4F23" w:rsidRDefault="00456718" w:rsidP="004874E2">
            <w:pPr>
              <w:spacing w:after="0"/>
              <w:ind w:left="0"/>
              <w:rPr>
                <w:color w:val="000000"/>
              </w:rPr>
            </w:pPr>
            <w:r w:rsidRPr="009F4F23">
              <w:rPr>
                <w:color w:val="000000"/>
              </w:rPr>
              <w:t>Není relevantní. </w:t>
            </w:r>
          </w:p>
        </w:tc>
      </w:tr>
      <w:tr w:rsidR="00456718" w:rsidRPr="009F4F23" w:rsidTr="002D70AD">
        <w:trPr>
          <w:gridAfter w:val="1"/>
          <w:wAfter w:w="9356" w:type="dxa"/>
          <w:trHeight w:val="15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18" w:rsidRPr="009F4F23" w:rsidRDefault="00456718" w:rsidP="001B6744">
            <w:pPr>
              <w:spacing w:after="0"/>
              <w:ind w:left="0"/>
              <w:rPr>
                <w:b/>
                <w:bCs/>
                <w:color w:val="000000"/>
              </w:rPr>
            </w:pPr>
            <w:r w:rsidRPr="009F4F23">
              <w:rPr>
                <w:b/>
                <w:bCs/>
                <w:color w:val="000000"/>
              </w:rPr>
              <w:t>Odůvodnění přiměřenosti požadavku na předložení popisu technického vybavení a opatření používaných dodavatelem k zajištění jakosti a popis zařízení nebo vybavení dodavatele určeného k provádění výzkumu.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718" w:rsidRPr="009F4F23" w:rsidRDefault="00456718" w:rsidP="004874E2">
            <w:pPr>
              <w:spacing w:after="0"/>
              <w:ind w:left="0"/>
              <w:rPr>
                <w:color w:val="000000"/>
              </w:rPr>
            </w:pPr>
            <w:r w:rsidRPr="009F4F23">
              <w:rPr>
                <w:color w:val="000000"/>
              </w:rPr>
              <w:t>Není relevantní. </w:t>
            </w:r>
          </w:p>
        </w:tc>
      </w:tr>
      <w:tr w:rsidR="00456718" w:rsidRPr="009F4F23" w:rsidTr="002D70AD">
        <w:trPr>
          <w:gridAfter w:val="1"/>
          <w:wAfter w:w="9356" w:type="dxa"/>
          <w:trHeight w:val="15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18" w:rsidRPr="009F4F23" w:rsidRDefault="00456718" w:rsidP="001B6744">
            <w:pPr>
              <w:spacing w:after="0"/>
              <w:ind w:left="0"/>
              <w:rPr>
                <w:b/>
                <w:bCs/>
                <w:color w:val="000000"/>
              </w:rPr>
            </w:pPr>
            <w:r w:rsidRPr="009F4F23">
              <w:rPr>
                <w:b/>
                <w:bCs/>
                <w:color w:val="000000"/>
              </w:rPr>
              <w:t>Odůvodnění přiměřenosti požadavku na provedení kontroly výrobní kapacity veřejným zadavatelem nebo jinou osobou jeho jménem, případně provedení kontroly opatření týkajících se zabezpečení jakosti a výzkumu.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718" w:rsidRPr="009F4F23" w:rsidRDefault="00456718" w:rsidP="004874E2">
            <w:pPr>
              <w:spacing w:after="0"/>
              <w:ind w:left="0"/>
              <w:rPr>
                <w:color w:val="000000"/>
              </w:rPr>
            </w:pPr>
            <w:r w:rsidRPr="009F4F23">
              <w:rPr>
                <w:color w:val="000000"/>
              </w:rPr>
              <w:t>Není relevantní. </w:t>
            </w:r>
          </w:p>
        </w:tc>
      </w:tr>
      <w:tr w:rsidR="00456718" w:rsidRPr="009F4F23" w:rsidTr="002D70AD">
        <w:trPr>
          <w:gridAfter w:val="1"/>
          <w:wAfter w:w="9356" w:type="dxa"/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18" w:rsidRPr="009F4F23" w:rsidRDefault="00456718" w:rsidP="001B6744">
            <w:pPr>
              <w:spacing w:after="0"/>
              <w:ind w:left="0"/>
              <w:rPr>
                <w:b/>
                <w:bCs/>
                <w:color w:val="000000"/>
              </w:rPr>
            </w:pPr>
            <w:r w:rsidRPr="009F4F23">
              <w:rPr>
                <w:b/>
                <w:bCs/>
                <w:color w:val="000000"/>
              </w:rPr>
              <w:t>Odůvodnění přiměřenosti požadavku na předložení vzorků, popisů nebo fotografií zboží určeného k dodání.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718" w:rsidRPr="009F4F23" w:rsidRDefault="00456718" w:rsidP="004874E2">
            <w:pPr>
              <w:spacing w:after="0"/>
              <w:ind w:left="0"/>
              <w:rPr>
                <w:color w:val="000000"/>
              </w:rPr>
            </w:pPr>
            <w:r w:rsidRPr="009F4F23">
              <w:rPr>
                <w:color w:val="000000"/>
              </w:rPr>
              <w:t>Není relevantní. </w:t>
            </w:r>
          </w:p>
        </w:tc>
      </w:tr>
      <w:tr w:rsidR="00456718" w:rsidRPr="009F4F23" w:rsidTr="002D70AD">
        <w:trPr>
          <w:gridAfter w:val="1"/>
          <w:wAfter w:w="9356" w:type="dxa"/>
          <w:trHeight w:val="12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18" w:rsidRPr="009F4F23" w:rsidRDefault="00456718" w:rsidP="001B6744">
            <w:pPr>
              <w:spacing w:after="0"/>
              <w:ind w:left="0"/>
              <w:rPr>
                <w:b/>
                <w:bCs/>
                <w:color w:val="000000"/>
              </w:rPr>
            </w:pPr>
            <w:r w:rsidRPr="009F4F23">
              <w:rPr>
                <w:b/>
                <w:bCs/>
                <w:color w:val="000000"/>
              </w:rPr>
              <w:t>Odůvodnění přiměřenosti požadavku na předložení dokladu prokazující shodu požadovaného výrobku vydaného příslušným orgánem.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718" w:rsidRPr="009F4F23" w:rsidRDefault="00456718" w:rsidP="004874E2">
            <w:pPr>
              <w:spacing w:after="0"/>
              <w:ind w:left="0"/>
              <w:rPr>
                <w:color w:val="000000"/>
              </w:rPr>
            </w:pPr>
            <w:r w:rsidRPr="009F4F23">
              <w:rPr>
                <w:color w:val="000000"/>
              </w:rPr>
              <w:t> Není relevantní. </w:t>
            </w:r>
          </w:p>
        </w:tc>
      </w:tr>
      <w:tr w:rsidR="00456718" w:rsidRPr="009F4F23" w:rsidTr="002D70AD">
        <w:trPr>
          <w:gridAfter w:val="1"/>
          <w:wAfter w:w="9356" w:type="dxa"/>
          <w:trHeight w:val="300"/>
        </w:trPr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6718" w:rsidRPr="009F4F23" w:rsidRDefault="00456718" w:rsidP="001B6744">
            <w:pPr>
              <w:spacing w:after="0"/>
              <w:ind w:left="0"/>
              <w:rPr>
                <w:color w:val="000000"/>
              </w:rPr>
            </w:pPr>
            <w:r w:rsidRPr="009F4F23">
              <w:rPr>
                <w:color w:val="000000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56718" w:rsidRPr="009F4F23" w:rsidRDefault="00456718" w:rsidP="004874E2">
            <w:pPr>
              <w:spacing w:after="0"/>
              <w:ind w:left="0"/>
              <w:rPr>
                <w:color w:val="000000"/>
              </w:rPr>
            </w:pPr>
            <w:r w:rsidRPr="009F4F23">
              <w:rPr>
                <w:color w:val="000000"/>
              </w:rPr>
              <w:t> </w:t>
            </w:r>
          </w:p>
        </w:tc>
      </w:tr>
      <w:tr w:rsidR="00456718" w:rsidRPr="009F4F23" w:rsidTr="002D70AD">
        <w:trPr>
          <w:trHeight w:val="30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56718" w:rsidRPr="009F4F23" w:rsidRDefault="00456718" w:rsidP="001B6744">
            <w:pPr>
              <w:spacing w:after="0"/>
              <w:ind w:left="0"/>
              <w:jc w:val="center"/>
              <w:rPr>
                <w:b/>
                <w:bCs/>
                <w:color w:val="000000"/>
              </w:rPr>
            </w:pPr>
            <w:r w:rsidRPr="009F4F23">
              <w:rPr>
                <w:b/>
                <w:bCs/>
                <w:color w:val="000000"/>
              </w:rPr>
              <w:t>Odůvodnění vymezení obchodních podmínek veřejné zakázky na dodávky a veřejné zakázky na služby podle § 4 vyhlášky</w:t>
            </w:r>
          </w:p>
        </w:tc>
        <w:tc>
          <w:tcPr>
            <w:tcW w:w="9356" w:type="dxa"/>
            <w:vAlign w:val="center"/>
          </w:tcPr>
          <w:p w:rsidR="00456718" w:rsidRPr="009F4F23" w:rsidRDefault="00456718" w:rsidP="004874E2">
            <w:pPr>
              <w:spacing w:after="0"/>
              <w:ind w:left="0"/>
              <w:jc w:val="center"/>
              <w:rPr>
                <w:b/>
                <w:bCs/>
                <w:color w:val="000000"/>
              </w:rPr>
            </w:pPr>
            <w:r w:rsidRPr="009F4F23">
              <w:rPr>
                <w:b/>
                <w:bCs/>
                <w:color w:val="000000"/>
              </w:rPr>
              <w:t>a dodávky a veřejné zakázky na služby podle § 4 vyhlášky</w:t>
            </w:r>
          </w:p>
        </w:tc>
      </w:tr>
      <w:tr w:rsidR="00456718" w:rsidRPr="009F4F23" w:rsidTr="002D70AD">
        <w:trPr>
          <w:gridAfter w:val="1"/>
          <w:wAfter w:w="9356" w:type="dxa"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18" w:rsidRPr="009F4F23" w:rsidRDefault="00456718" w:rsidP="001B6744">
            <w:pPr>
              <w:spacing w:after="0"/>
              <w:ind w:left="0"/>
              <w:rPr>
                <w:b/>
                <w:bCs/>
                <w:color w:val="000000"/>
              </w:rPr>
            </w:pPr>
            <w:r w:rsidRPr="009F4F23">
              <w:rPr>
                <w:b/>
                <w:bCs/>
                <w:color w:val="000000"/>
              </w:rPr>
              <w:t>Odůvodnění vymezení obchodní podmínky stanovící delší lhůtu splatnosti faktur než 30 dnů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718" w:rsidRPr="009F4F23" w:rsidRDefault="00BF74F9" w:rsidP="00C45388">
            <w:pPr>
              <w:spacing w:after="0"/>
              <w:ind w:left="0"/>
              <w:rPr>
                <w:color w:val="000000"/>
              </w:rPr>
            </w:pPr>
            <w:r w:rsidRPr="009F4F23">
              <w:rPr>
                <w:color w:val="000000"/>
              </w:rPr>
              <w:t>Není relevantní. </w:t>
            </w:r>
          </w:p>
        </w:tc>
      </w:tr>
      <w:tr w:rsidR="00456718" w:rsidRPr="009F4F23" w:rsidTr="002D70AD">
        <w:trPr>
          <w:gridAfter w:val="1"/>
          <w:wAfter w:w="9356" w:type="dxa"/>
          <w:trHeight w:val="15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18" w:rsidRPr="009F4F23" w:rsidRDefault="00456718" w:rsidP="001B6744">
            <w:pPr>
              <w:spacing w:after="0"/>
              <w:ind w:left="0"/>
              <w:rPr>
                <w:b/>
                <w:bCs/>
                <w:color w:val="000000"/>
              </w:rPr>
            </w:pPr>
            <w:r w:rsidRPr="009F4F23">
              <w:rPr>
                <w:b/>
                <w:bCs/>
                <w:color w:val="000000"/>
              </w:rPr>
              <w:t>Odůvodnění vymezení obchodní podmínky stanovící požadavek na pojištění odpovědnosti za škodu způsobenou dodavatelem třetím osobám ve výši přesahující dvojnásobek předpokládané hodnoty veřejné zakázky.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718" w:rsidRPr="009F4F23" w:rsidRDefault="00456718" w:rsidP="004874E2">
            <w:pPr>
              <w:spacing w:after="0"/>
              <w:ind w:left="0"/>
              <w:rPr>
                <w:color w:val="000000"/>
              </w:rPr>
            </w:pPr>
            <w:r w:rsidRPr="009F4F23">
              <w:rPr>
                <w:color w:val="000000"/>
              </w:rPr>
              <w:t>Není relevantní. </w:t>
            </w:r>
          </w:p>
        </w:tc>
      </w:tr>
      <w:tr w:rsidR="00456718" w:rsidRPr="009F4F23" w:rsidTr="002D70AD">
        <w:trPr>
          <w:gridAfter w:val="1"/>
          <w:wAfter w:w="9356" w:type="dxa"/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18" w:rsidRPr="009F4F23" w:rsidRDefault="00456718" w:rsidP="001B6744">
            <w:pPr>
              <w:spacing w:after="0"/>
              <w:ind w:left="0"/>
              <w:rPr>
                <w:b/>
                <w:bCs/>
                <w:color w:val="000000"/>
              </w:rPr>
            </w:pPr>
            <w:r w:rsidRPr="009F4F23">
              <w:rPr>
                <w:b/>
                <w:bCs/>
                <w:color w:val="000000"/>
              </w:rPr>
              <w:t>Odůvodnění vymezení obchodní podmínky stanovící požadavek bankovní záruky vyšší než je 5% ceny veřejné zakázky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718" w:rsidRPr="009F4F23" w:rsidRDefault="00456718" w:rsidP="004874E2">
            <w:pPr>
              <w:spacing w:after="0"/>
              <w:ind w:left="0"/>
              <w:rPr>
                <w:color w:val="000000"/>
              </w:rPr>
            </w:pPr>
            <w:r w:rsidRPr="009F4F23">
              <w:rPr>
                <w:color w:val="000000"/>
              </w:rPr>
              <w:t>Není relevantní. </w:t>
            </w:r>
          </w:p>
        </w:tc>
      </w:tr>
      <w:tr w:rsidR="00456718" w:rsidRPr="009F4F23" w:rsidTr="002D70AD">
        <w:trPr>
          <w:gridAfter w:val="1"/>
          <w:wAfter w:w="9356" w:type="dxa"/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18" w:rsidRPr="009F4F23" w:rsidRDefault="00456718" w:rsidP="001B6744">
            <w:pPr>
              <w:spacing w:after="0"/>
              <w:ind w:left="0"/>
              <w:rPr>
                <w:b/>
                <w:bCs/>
                <w:color w:val="000000"/>
              </w:rPr>
            </w:pPr>
            <w:r w:rsidRPr="009F4F23">
              <w:rPr>
                <w:b/>
                <w:bCs/>
                <w:color w:val="000000"/>
              </w:rPr>
              <w:lastRenderedPageBreak/>
              <w:t>Odůvodnění vymezení obchodní podmínky stanovící požadavek záruční lhůtu delší než 24 měsíců.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718" w:rsidRPr="009F4F23" w:rsidRDefault="00456718" w:rsidP="004874E2">
            <w:pPr>
              <w:spacing w:after="0"/>
              <w:ind w:left="0"/>
              <w:rPr>
                <w:color w:val="000000"/>
              </w:rPr>
            </w:pPr>
            <w:r w:rsidRPr="009F4F23">
              <w:rPr>
                <w:color w:val="000000"/>
              </w:rPr>
              <w:t>Není relevantní.  </w:t>
            </w:r>
          </w:p>
        </w:tc>
      </w:tr>
      <w:tr w:rsidR="00456718" w:rsidRPr="009F4F23" w:rsidTr="002D70AD">
        <w:trPr>
          <w:gridAfter w:val="1"/>
          <w:wAfter w:w="9356" w:type="dxa"/>
          <w:trHeight w:val="12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18" w:rsidRPr="009F4F23" w:rsidRDefault="00456718" w:rsidP="001B6744">
            <w:pPr>
              <w:spacing w:after="0"/>
              <w:ind w:left="0"/>
              <w:rPr>
                <w:b/>
                <w:bCs/>
                <w:color w:val="000000"/>
              </w:rPr>
            </w:pPr>
            <w:r w:rsidRPr="009F4F23">
              <w:rPr>
                <w:b/>
                <w:bCs/>
                <w:color w:val="000000"/>
              </w:rPr>
              <w:t>Odůvodnění vymezení obchodní podmínky stanovící smluvní pokutu za prodlení dodavatele vyšší než 0,2 % z předpokládané hodnoty veřejné zakázky za každý den prodlení.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718" w:rsidRPr="009F4F23" w:rsidRDefault="00C82926" w:rsidP="004874E2">
            <w:pPr>
              <w:spacing w:after="0"/>
              <w:ind w:left="0"/>
              <w:rPr>
                <w:color w:val="000000"/>
              </w:rPr>
            </w:pPr>
            <w:r w:rsidRPr="009F4F23">
              <w:rPr>
                <w:color w:val="000000"/>
              </w:rPr>
              <w:t>Není relevantní. </w:t>
            </w:r>
          </w:p>
        </w:tc>
      </w:tr>
      <w:tr w:rsidR="00456718" w:rsidRPr="009F4F23" w:rsidTr="002D70AD">
        <w:trPr>
          <w:gridAfter w:val="1"/>
          <w:wAfter w:w="9356" w:type="dxa"/>
          <w:trHeight w:val="12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18" w:rsidRPr="009F4F23" w:rsidRDefault="00456718" w:rsidP="001B6744">
            <w:pPr>
              <w:spacing w:after="0"/>
              <w:ind w:left="0"/>
              <w:rPr>
                <w:b/>
                <w:bCs/>
                <w:color w:val="000000"/>
              </w:rPr>
            </w:pPr>
            <w:r w:rsidRPr="009F4F23">
              <w:rPr>
                <w:b/>
                <w:bCs/>
                <w:color w:val="000000"/>
              </w:rPr>
              <w:t>Odůvodnění vymezení obchodní podmínky stanovící smluvní pokutu za prodlení zadavatele s úhradou faktur vyšší než 0,05 % z dlužné částky za každý den prodlení.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718" w:rsidRPr="009F4F23" w:rsidRDefault="00456718" w:rsidP="004874E2">
            <w:pPr>
              <w:spacing w:after="0"/>
              <w:ind w:left="0"/>
              <w:rPr>
                <w:color w:val="000000"/>
              </w:rPr>
            </w:pPr>
            <w:r>
              <w:rPr>
                <w:color w:val="000000"/>
              </w:rPr>
              <w:t>Není relevantní.</w:t>
            </w:r>
          </w:p>
        </w:tc>
      </w:tr>
      <w:tr w:rsidR="00456718" w:rsidRPr="009F4F23" w:rsidTr="002D70AD">
        <w:trPr>
          <w:gridAfter w:val="1"/>
          <w:wAfter w:w="9356" w:type="dxa"/>
          <w:trHeight w:val="18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18" w:rsidRPr="009F4F23" w:rsidRDefault="00456718" w:rsidP="001B6744">
            <w:pPr>
              <w:spacing w:after="0"/>
              <w:ind w:left="0"/>
              <w:rPr>
                <w:b/>
                <w:bCs/>
                <w:color w:val="000000"/>
              </w:rPr>
            </w:pPr>
            <w:r w:rsidRPr="009F4F23">
              <w:rPr>
                <w:b/>
                <w:bCs/>
                <w:color w:val="000000"/>
              </w:rPr>
              <w:t>Odůvodnění vymezení dalších obchodních podmínky dle § 5 odst. 2. Veřejný zadavatel odůvodní vymezení obchodních podmínek veřejné zakázky na dodávky a veřejné zakázky na služby ve vztahu ke svým potřebám a rizikům souvisejícím s plněním veřejné zakázky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718" w:rsidRPr="009F4F23" w:rsidRDefault="00456718" w:rsidP="004874E2">
            <w:pPr>
              <w:spacing w:after="0"/>
              <w:ind w:left="0"/>
              <w:rPr>
                <w:color w:val="000000"/>
              </w:rPr>
            </w:pPr>
            <w:r w:rsidRPr="009F4F23">
              <w:rPr>
                <w:color w:val="000000"/>
              </w:rPr>
              <w:t>Není relevantní.  </w:t>
            </w:r>
          </w:p>
        </w:tc>
      </w:tr>
      <w:tr w:rsidR="00456718" w:rsidRPr="009F4F23" w:rsidTr="002D70AD">
        <w:trPr>
          <w:gridAfter w:val="1"/>
          <w:wAfter w:w="9356" w:type="dxa"/>
          <w:trHeight w:val="300"/>
        </w:trPr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6718" w:rsidRPr="009F4F23" w:rsidRDefault="00456718" w:rsidP="001B6744">
            <w:pPr>
              <w:spacing w:after="0"/>
              <w:ind w:left="0"/>
              <w:rPr>
                <w:color w:val="000000"/>
              </w:rPr>
            </w:pPr>
            <w:r w:rsidRPr="009F4F23">
              <w:rPr>
                <w:color w:val="000000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56718" w:rsidRPr="009F4F23" w:rsidRDefault="00456718" w:rsidP="001B6744">
            <w:pPr>
              <w:spacing w:after="0"/>
              <w:ind w:left="0"/>
              <w:rPr>
                <w:color w:val="000000"/>
              </w:rPr>
            </w:pPr>
            <w:r w:rsidRPr="009F4F23">
              <w:rPr>
                <w:color w:val="000000"/>
              </w:rPr>
              <w:t> </w:t>
            </w:r>
          </w:p>
        </w:tc>
      </w:tr>
      <w:tr w:rsidR="00456718" w:rsidRPr="009F4F23" w:rsidTr="002D70AD">
        <w:trPr>
          <w:gridAfter w:val="1"/>
          <w:wAfter w:w="9356" w:type="dxa"/>
          <w:trHeight w:val="60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</w:tcPr>
          <w:p w:rsidR="00456718" w:rsidRPr="009F4F23" w:rsidRDefault="00456718" w:rsidP="001B6744">
            <w:pPr>
              <w:spacing w:after="0"/>
              <w:ind w:left="0"/>
              <w:rPr>
                <w:b/>
                <w:bCs/>
                <w:color w:val="000000"/>
              </w:rPr>
            </w:pPr>
            <w:r w:rsidRPr="009F4F23">
              <w:rPr>
                <w:b/>
                <w:bCs/>
                <w:color w:val="000000"/>
              </w:rPr>
              <w:t>Odůvodnění vymezení technických podmínek veřejné zakázky podle § 5 vyhlášky</w:t>
            </w:r>
          </w:p>
        </w:tc>
      </w:tr>
      <w:tr w:rsidR="00456718" w:rsidRPr="009F4F23" w:rsidTr="002D70AD">
        <w:trPr>
          <w:gridAfter w:val="1"/>
          <w:wAfter w:w="9356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456718" w:rsidRPr="009F4F23" w:rsidRDefault="00456718" w:rsidP="001B6744">
            <w:pPr>
              <w:spacing w:after="0"/>
              <w:ind w:left="0"/>
              <w:rPr>
                <w:b/>
                <w:bCs/>
                <w:color w:val="000000"/>
              </w:rPr>
            </w:pPr>
            <w:r w:rsidRPr="009F4F23">
              <w:rPr>
                <w:b/>
                <w:bCs/>
                <w:color w:val="000000"/>
              </w:rPr>
              <w:t>Technická podmínka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456718" w:rsidRPr="009F4F23" w:rsidRDefault="00456718" w:rsidP="001B6744">
            <w:pPr>
              <w:spacing w:after="0"/>
              <w:ind w:left="0"/>
              <w:rPr>
                <w:b/>
                <w:bCs/>
                <w:color w:val="000000"/>
              </w:rPr>
            </w:pPr>
            <w:r w:rsidRPr="009F4F23">
              <w:rPr>
                <w:b/>
                <w:bCs/>
                <w:color w:val="000000"/>
              </w:rPr>
              <w:t>Odůvodnění technické podmínky</w:t>
            </w:r>
          </w:p>
        </w:tc>
      </w:tr>
      <w:tr w:rsidR="00456718" w:rsidRPr="009F4F23" w:rsidTr="002D70AD">
        <w:trPr>
          <w:gridAfter w:val="1"/>
          <w:wAfter w:w="9356" w:type="dxa"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18" w:rsidRPr="009F4F23" w:rsidRDefault="00456718" w:rsidP="001B6744">
            <w:pPr>
              <w:spacing w:after="0"/>
              <w:ind w:left="0"/>
              <w:rPr>
                <w:bCs/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718" w:rsidRPr="009F4F23" w:rsidRDefault="00456718" w:rsidP="001B6744">
            <w:pPr>
              <w:spacing w:after="0"/>
              <w:ind w:left="0"/>
              <w:rPr>
                <w:color w:val="000000"/>
              </w:rPr>
            </w:pPr>
          </w:p>
        </w:tc>
      </w:tr>
      <w:tr w:rsidR="00456718" w:rsidRPr="009F4F23" w:rsidTr="002D70AD">
        <w:trPr>
          <w:gridAfter w:val="1"/>
          <w:wAfter w:w="9356" w:type="dxa"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18" w:rsidRPr="009F4F23" w:rsidRDefault="00456718" w:rsidP="001B6744">
            <w:pPr>
              <w:spacing w:after="0"/>
              <w:ind w:left="0"/>
              <w:rPr>
                <w:bCs/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718" w:rsidRPr="009F4F23" w:rsidRDefault="00456718" w:rsidP="001B6744">
            <w:pPr>
              <w:spacing w:after="0"/>
              <w:ind w:left="0"/>
              <w:rPr>
                <w:color w:val="000000"/>
              </w:rPr>
            </w:pPr>
          </w:p>
        </w:tc>
      </w:tr>
    </w:tbl>
    <w:p w:rsidR="00456718" w:rsidRPr="009F4F23" w:rsidRDefault="00456718" w:rsidP="001B6744"/>
    <w:sectPr w:rsidR="00456718" w:rsidRPr="009F4F23" w:rsidSect="00F47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AD7"/>
    <w:rsid w:val="00052AD7"/>
    <w:rsid w:val="00070A33"/>
    <w:rsid w:val="000E1140"/>
    <w:rsid w:val="00110356"/>
    <w:rsid w:val="00151FE3"/>
    <w:rsid w:val="00157295"/>
    <w:rsid w:val="00167113"/>
    <w:rsid w:val="001B6744"/>
    <w:rsid w:val="001C732A"/>
    <w:rsid w:val="001E1C58"/>
    <w:rsid w:val="001E5811"/>
    <w:rsid w:val="00245A5F"/>
    <w:rsid w:val="00275597"/>
    <w:rsid w:val="00282AFF"/>
    <w:rsid w:val="002D70AD"/>
    <w:rsid w:val="00301240"/>
    <w:rsid w:val="003B49C1"/>
    <w:rsid w:val="003E3ADB"/>
    <w:rsid w:val="003F0859"/>
    <w:rsid w:val="00456718"/>
    <w:rsid w:val="004753AF"/>
    <w:rsid w:val="004874E2"/>
    <w:rsid w:val="004E2AFD"/>
    <w:rsid w:val="00543A6A"/>
    <w:rsid w:val="00563F00"/>
    <w:rsid w:val="005A6C6C"/>
    <w:rsid w:val="00647CB1"/>
    <w:rsid w:val="00662DE1"/>
    <w:rsid w:val="0073704C"/>
    <w:rsid w:val="007612C6"/>
    <w:rsid w:val="0086312D"/>
    <w:rsid w:val="00877EA7"/>
    <w:rsid w:val="008A0AA6"/>
    <w:rsid w:val="009027A5"/>
    <w:rsid w:val="009F4F23"/>
    <w:rsid w:val="00A164D2"/>
    <w:rsid w:val="00A45EEE"/>
    <w:rsid w:val="00A941EB"/>
    <w:rsid w:val="00B21A39"/>
    <w:rsid w:val="00B44746"/>
    <w:rsid w:val="00BA7FED"/>
    <w:rsid w:val="00BE6D2C"/>
    <w:rsid w:val="00BF6685"/>
    <w:rsid w:val="00BF74F9"/>
    <w:rsid w:val="00C405CC"/>
    <w:rsid w:val="00C45388"/>
    <w:rsid w:val="00C82926"/>
    <w:rsid w:val="00CB0BF1"/>
    <w:rsid w:val="00CE0EBE"/>
    <w:rsid w:val="00CF2057"/>
    <w:rsid w:val="00CF53D2"/>
    <w:rsid w:val="00D52F4B"/>
    <w:rsid w:val="00DE4CA4"/>
    <w:rsid w:val="00EC747A"/>
    <w:rsid w:val="00ED785B"/>
    <w:rsid w:val="00F05534"/>
    <w:rsid w:val="00F472A5"/>
    <w:rsid w:val="00FF14D4"/>
    <w:rsid w:val="00FF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0859"/>
    <w:pPr>
      <w:spacing w:after="120"/>
      <w:ind w:left="709"/>
      <w:jc w:val="both"/>
    </w:pPr>
    <w:rPr>
      <w:rFonts w:ascii="Arial" w:eastAsia="Times New Roman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rsid w:val="003F0859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3F085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F0859"/>
    <w:rPr>
      <w:rFonts w:ascii="Arial" w:hAnsi="Arial" w:cs="Arial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0859"/>
    <w:pPr>
      <w:spacing w:after="120"/>
      <w:ind w:left="709"/>
      <w:jc w:val="both"/>
    </w:pPr>
    <w:rPr>
      <w:rFonts w:ascii="Arial" w:eastAsia="Times New Roman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rsid w:val="003F0859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3F085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F0859"/>
    <w:rPr>
      <w:rFonts w:ascii="Arial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03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erejne.zakazky@vop.cz" TargetMode="External"/><Relationship Id="rId5" Type="http://schemas.openxmlformats.org/officeDocument/2006/relationships/hyperlink" Target="https://verejnezakazky.vop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784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Gablerová Jana</dc:creator>
  <cp:lastModifiedBy>Bartoň Bronislav</cp:lastModifiedBy>
  <cp:revision>3</cp:revision>
  <dcterms:created xsi:type="dcterms:W3CDTF">2015-02-24T08:49:00Z</dcterms:created>
  <dcterms:modified xsi:type="dcterms:W3CDTF">2015-02-25T12:06:00Z</dcterms:modified>
</cp:coreProperties>
</file>