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59" w:rsidRPr="009F4F23" w:rsidRDefault="007D4481" w:rsidP="003F0859">
      <w:pPr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-4.5pt;margin-top:22.85pt;width:470.95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" fillcolor="#bdd0e6">
            <v:fill color2="#b8cce4" rotate="t" focus="50%" type="gradient"/>
            <v:textbox>
              <w:txbxContent>
                <w:p w:rsidR="00FF14D4" w:rsidRDefault="00FF14D4" w:rsidP="00B21A39">
                  <w:pPr>
                    <w:spacing w:before="12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ODŮVODNĚNÍ ÚČELNOSTI VEŘEJNÉ ZAKÁZKY</w:t>
                  </w:r>
                  <w:r w:rsidR="00B21A3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tbl>
      <w:tblPr>
        <w:tblpPr w:leftFromText="141" w:rightFromText="141" w:vertAnchor="page" w:horzAnchor="margin" w:tblpY="331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4"/>
        <w:gridCol w:w="6602"/>
      </w:tblGrid>
      <w:tr w:rsidR="003F0859" w:rsidRPr="009F4F23" w:rsidTr="004753AF">
        <w:trPr>
          <w:trHeight w:val="60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Název veřejné zakázky: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59" w:rsidRPr="009F4F23" w:rsidRDefault="006A048B">
            <w:pPr>
              <w:spacing w:before="60" w:after="60"/>
              <w:ind w:left="295"/>
              <w:jc w:val="left"/>
              <w:rPr>
                <w:b/>
              </w:rPr>
            </w:pPr>
            <w:r w:rsidRPr="006A048B">
              <w:rPr>
                <w:b/>
              </w:rPr>
              <w:t>Provedení GO vodorovné stolové vyvrtávačky WHQ105-CNC</w:t>
            </w:r>
          </w:p>
        </w:tc>
      </w:tr>
      <w:tr w:rsidR="003F0859" w:rsidRPr="009F4F23" w:rsidTr="004753AF">
        <w:trPr>
          <w:trHeight w:val="60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ind w:left="142"/>
              <w:jc w:val="left"/>
            </w:pPr>
            <w:r w:rsidRPr="009F4F23">
              <w:t>Číslo veřejné zakázky v evidenci zadavatele: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59" w:rsidRPr="000756E1" w:rsidRDefault="001D077D">
            <w:pPr>
              <w:ind w:left="295"/>
              <w:jc w:val="left"/>
              <w:rPr>
                <w:b/>
              </w:rPr>
            </w:pPr>
            <w:r>
              <w:t>025/2/2013</w:t>
            </w:r>
            <w:bookmarkStart w:id="0" w:name="_GoBack"/>
            <w:bookmarkEnd w:id="0"/>
          </w:p>
        </w:tc>
      </w:tr>
      <w:tr w:rsidR="003F0859" w:rsidRPr="009F4F23" w:rsidTr="004753AF">
        <w:trPr>
          <w:trHeight w:val="60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ind w:left="142"/>
              <w:jc w:val="left"/>
            </w:pPr>
            <w:r w:rsidRPr="009F4F23">
              <w:t>Evidenční číslo veřejné zakázky (věstník):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59" w:rsidRPr="009F4F23" w:rsidRDefault="003F0859">
            <w:pPr>
              <w:ind w:left="295"/>
              <w:jc w:val="left"/>
            </w:pPr>
          </w:p>
        </w:tc>
      </w:tr>
      <w:tr w:rsidR="003F0859" w:rsidRPr="009F4F23" w:rsidTr="003F0859">
        <w:trPr>
          <w:trHeight w:val="532"/>
        </w:trPr>
        <w:tc>
          <w:tcPr>
            <w:tcW w:w="9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0859" w:rsidRPr="009F4F23" w:rsidRDefault="003F0859">
            <w:pPr>
              <w:ind w:left="0"/>
              <w:jc w:val="left"/>
              <w:rPr>
                <w:b/>
                <w:bCs/>
                <w:sz w:val="8"/>
                <w:szCs w:val="8"/>
              </w:rPr>
            </w:pPr>
          </w:p>
          <w:p w:rsidR="003F0859" w:rsidRPr="009F4F23" w:rsidRDefault="003F0859" w:rsidP="006A048B">
            <w:pPr>
              <w:ind w:left="142"/>
              <w:jc w:val="left"/>
              <w:rPr>
                <w:b/>
                <w:bCs/>
              </w:rPr>
            </w:pPr>
            <w:r w:rsidRPr="009F4F23">
              <w:rPr>
                <w:b/>
                <w:bCs/>
              </w:rPr>
              <w:t xml:space="preserve">Druh zakázky: </w:t>
            </w:r>
            <w:r w:rsidR="006A048B">
              <w:rPr>
                <w:b/>
                <w:bCs/>
              </w:rPr>
              <w:t>podlimitní</w:t>
            </w:r>
            <w:r w:rsidR="008A2B7B" w:rsidRPr="008A2B7B">
              <w:rPr>
                <w:b/>
                <w:bCs/>
              </w:rPr>
              <w:t xml:space="preserve"> veřejná zakázka zadávaná v</w:t>
            </w:r>
            <w:r w:rsidR="006A048B">
              <w:rPr>
                <w:b/>
                <w:bCs/>
              </w:rPr>
              <w:t> jednacím řízení bez uveřejnění</w:t>
            </w:r>
            <w:r w:rsidRPr="008A2B7B">
              <w:rPr>
                <w:b/>
                <w:bCs/>
              </w:rPr>
              <w:t xml:space="preserve"> </w:t>
            </w:r>
            <w:r w:rsidRPr="00B75C58">
              <w:t>dle</w:t>
            </w:r>
            <w:r w:rsidR="00B75C58" w:rsidRPr="00B75C58">
              <w:t xml:space="preserve"> § </w:t>
            </w:r>
            <w:r w:rsidR="006A048B">
              <w:t>34</w:t>
            </w:r>
            <w:r w:rsidRPr="009F4F23">
              <w:t xml:space="preserve"> zákona č. 137/2006 Sb., o veřejných zakázkách, ve znění pozdějších předpisů (dále jen „zákon“)</w:t>
            </w:r>
          </w:p>
        </w:tc>
      </w:tr>
      <w:tr w:rsidR="003F0859" w:rsidRPr="009F4F23" w:rsidTr="003F0859">
        <w:trPr>
          <w:trHeight w:val="532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Zadavatel:</w:t>
            </w:r>
          </w:p>
        </w:tc>
      </w:tr>
      <w:tr w:rsidR="003F0859" w:rsidRPr="009F4F23" w:rsidTr="003F0859">
        <w:trPr>
          <w:trHeight w:val="53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Název: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3F0859">
            <w:pPr>
              <w:spacing w:before="60" w:after="60"/>
              <w:ind w:left="295"/>
              <w:jc w:val="left"/>
            </w:pPr>
            <w:r w:rsidRPr="009F4F23">
              <w:rPr>
                <w:b/>
              </w:rPr>
              <w:t>VOP CZ, s. p.</w:t>
            </w:r>
          </w:p>
        </w:tc>
      </w:tr>
      <w:tr w:rsidR="003F0859" w:rsidRPr="009F4F23" w:rsidTr="003F0859">
        <w:trPr>
          <w:trHeight w:val="539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Sídlo: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3F0859">
            <w:pPr>
              <w:spacing w:before="60" w:after="60"/>
              <w:ind w:left="295"/>
              <w:jc w:val="left"/>
            </w:pPr>
            <w:r w:rsidRPr="009F4F23">
              <w:t>Dukelská 102, 742 42  Šenov u Nového Jičína</w:t>
            </w:r>
          </w:p>
        </w:tc>
      </w:tr>
      <w:tr w:rsidR="003F0859" w:rsidRPr="009F4F23" w:rsidTr="003F0859">
        <w:trPr>
          <w:trHeight w:val="4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IČ: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3F0859">
            <w:pPr>
              <w:spacing w:before="60" w:after="60"/>
              <w:ind w:left="295"/>
              <w:jc w:val="left"/>
            </w:pPr>
            <w:r w:rsidRPr="009F4F23">
              <w:t>00000493</w:t>
            </w:r>
          </w:p>
        </w:tc>
      </w:tr>
      <w:tr w:rsidR="003F0859" w:rsidRPr="009F4F23" w:rsidTr="003F0859">
        <w:trPr>
          <w:trHeight w:val="4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ID datové schránky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3F0859">
            <w:pPr>
              <w:spacing w:before="60" w:after="60"/>
              <w:ind w:left="295"/>
              <w:jc w:val="left"/>
              <w:rPr>
                <w:bCs/>
              </w:rPr>
            </w:pPr>
            <w:r w:rsidRPr="009F4F23">
              <w:rPr>
                <w:bCs/>
              </w:rPr>
              <w:t>rkga8r5</w:t>
            </w:r>
          </w:p>
        </w:tc>
      </w:tr>
      <w:tr w:rsidR="003F0859" w:rsidRPr="009F4F23" w:rsidTr="003F0859">
        <w:trPr>
          <w:trHeight w:val="4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Bankovní spojení: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3F0859">
            <w:pPr>
              <w:pStyle w:val="Zhlav"/>
              <w:ind w:left="295"/>
              <w:jc w:val="left"/>
            </w:pPr>
            <w:r w:rsidRPr="009F4F23">
              <w:t>UniCredit Bank Czech Republic, a.s., pobočka Ostrava</w:t>
            </w:r>
          </w:p>
        </w:tc>
      </w:tr>
      <w:tr w:rsidR="003F0859" w:rsidRPr="009F4F23" w:rsidTr="003F0859">
        <w:trPr>
          <w:trHeight w:val="4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Číslo účtu: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3F0859">
            <w:pPr>
              <w:pStyle w:val="Zhlav"/>
              <w:ind w:left="295"/>
              <w:jc w:val="left"/>
            </w:pPr>
            <w:r w:rsidRPr="009F4F23">
              <w:t xml:space="preserve"> 5540150520/2700</w:t>
            </w:r>
          </w:p>
        </w:tc>
      </w:tr>
      <w:tr w:rsidR="003F0859" w:rsidRPr="009F4F23" w:rsidTr="003F0859">
        <w:trPr>
          <w:trHeight w:val="517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3F0859">
            <w:pPr>
              <w:pStyle w:val="Zhlav"/>
              <w:spacing w:before="60" w:after="60"/>
              <w:ind w:left="295"/>
              <w:jc w:val="left"/>
              <w:rPr>
                <w:bCs/>
              </w:rPr>
            </w:pPr>
            <w:r w:rsidRPr="009F4F23">
              <w:rPr>
                <w:bCs/>
              </w:rPr>
              <w:t>Státní podnik je zapsán v obchodním rejstříku vedeném Krajským soudem v Ostravě, oddíl AXIV, vložka 150</w:t>
            </w:r>
          </w:p>
        </w:tc>
      </w:tr>
      <w:tr w:rsidR="003F0859" w:rsidRPr="009F4F23" w:rsidTr="003F0859">
        <w:trPr>
          <w:trHeight w:val="517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Profil zadavatele: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7D4481">
            <w:pPr>
              <w:pStyle w:val="Zhlav"/>
              <w:spacing w:before="60" w:after="60"/>
              <w:ind w:left="295"/>
              <w:jc w:val="left"/>
            </w:pPr>
            <w:hyperlink r:id="rId6" w:history="1">
              <w:r w:rsidR="003F0859" w:rsidRPr="009F4F23">
                <w:rPr>
                  <w:rStyle w:val="Hypertextovodkaz"/>
                </w:rPr>
                <w:t>https://verejnezakazky.vop.cz/</w:t>
              </w:r>
            </w:hyperlink>
          </w:p>
        </w:tc>
      </w:tr>
      <w:tr w:rsidR="003F0859" w:rsidRPr="009F4F23" w:rsidTr="003F0859">
        <w:trPr>
          <w:trHeight w:val="699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 xml:space="preserve">Osoba oprávněná jednat za zadavatele: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A52B5A" w:rsidRDefault="003F0859">
            <w:pPr>
              <w:pStyle w:val="Zhlav"/>
              <w:spacing w:before="60" w:after="60"/>
              <w:ind w:left="295"/>
              <w:jc w:val="left"/>
              <w:rPr>
                <w:b/>
              </w:rPr>
            </w:pPr>
            <w:r w:rsidRPr="00A52B5A">
              <w:rPr>
                <w:b/>
              </w:rPr>
              <w:t>Ing. Adolf Veřmiřovský, ředitel podniku</w:t>
            </w:r>
          </w:p>
        </w:tc>
      </w:tr>
      <w:tr w:rsidR="003F0859" w:rsidRPr="009F4F23" w:rsidTr="003F0859">
        <w:trPr>
          <w:trHeight w:val="54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 xml:space="preserve">Kontaktní osoba: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A52B5A" w:rsidRDefault="000756E1" w:rsidP="000756E1">
            <w:pPr>
              <w:spacing w:before="60" w:after="60"/>
              <w:ind w:left="295"/>
              <w:jc w:val="left"/>
              <w:rPr>
                <w:b/>
              </w:rPr>
            </w:pPr>
            <w:r w:rsidRPr="00A52B5A">
              <w:rPr>
                <w:b/>
              </w:rPr>
              <w:t>Mgr. Bronislav Bartoň</w:t>
            </w:r>
            <w:r w:rsidR="003F0859" w:rsidRPr="00A52B5A">
              <w:rPr>
                <w:b/>
              </w:rPr>
              <w:t xml:space="preserve"> , oddělení veřejných zakázek</w:t>
            </w:r>
          </w:p>
        </w:tc>
      </w:tr>
      <w:tr w:rsidR="003F0859" w:rsidRPr="009F4F23" w:rsidTr="003F0859">
        <w:trPr>
          <w:trHeight w:val="54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Telefon, fax, mobil: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A52B5A" w:rsidRDefault="003F0859" w:rsidP="00A52B5A">
            <w:pPr>
              <w:spacing w:before="60" w:after="60"/>
              <w:ind w:left="295"/>
              <w:jc w:val="left"/>
              <w:rPr>
                <w:b/>
              </w:rPr>
            </w:pPr>
            <w:r w:rsidRPr="00A52B5A">
              <w:rPr>
                <w:b/>
              </w:rPr>
              <w:t>+420 556 783</w:t>
            </w:r>
            <w:r w:rsidR="00A52B5A">
              <w:rPr>
                <w:b/>
              </w:rPr>
              <w:t> 224, +420 603 513 569</w:t>
            </w:r>
            <w:r w:rsidRPr="00A52B5A">
              <w:rPr>
                <w:b/>
              </w:rPr>
              <w:t xml:space="preserve"> </w:t>
            </w:r>
          </w:p>
        </w:tc>
      </w:tr>
      <w:tr w:rsidR="003F0859" w:rsidRPr="009F4F23" w:rsidTr="003F0859">
        <w:trPr>
          <w:trHeight w:val="54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E-mail: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7D4481">
            <w:pPr>
              <w:spacing w:before="60" w:after="60"/>
              <w:ind w:left="295"/>
              <w:jc w:val="left"/>
            </w:pPr>
            <w:hyperlink r:id="rId7" w:history="1">
              <w:r w:rsidR="003F0859" w:rsidRPr="009F4F23">
                <w:rPr>
                  <w:rStyle w:val="Hypertextovodkaz"/>
                </w:rPr>
                <w:t>verejne.zakazky@vop.cz</w:t>
              </w:r>
            </w:hyperlink>
          </w:p>
        </w:tc>
      </w:tr>
    </w:tbl>
    <w:p w:rsidR="003F0859" w:rsidRPr="009F4F23" w:rsidRDefault="003F0859" w:rsidP="003F0859"/>
    <w:p w:rsidR="00ED785B" w:rsidRPr="009F4F23" w:rsidRDefault="00ED785B"/>
    <w:p w:rsidR="003F0859" w:rsidRPr="009F4F23" w:rsidRDefault="003F0859"/>
    <w:p w:rsidR="001B6744" w:rsidRPr="009F4F23" w:rsidRDefault="001B6744"/>
    <w:p w:rsidR="001B6744" w:rsidRPr="009F4F23" w:rsidRDefault="001B6744"/>
    <w:p w:rsidR="001B6744" w:rsidRPr="009F4F23" w:rsidRDefault="001B6744"/>
    <w:p w:rsidR="001B6744" w:rsidRPr="009F4F23" w:rsidRDefault="001B674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3"/>
        <w:gridCol w:w="4678"/>
      </w:tblGrid>
      <w:tr w:rsidR="001B6744" w:rsidRPr="009F4F23" w:rsidTr="00FF3FB6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6744" w:rsidRPr="009F4F23" w:rsidRDefault="001B674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lastRenderedPageBreak/>
              <w:t>Odůvodnění účelnosti veřejné zakázky dle § 1 vyhlášky 232/2012 (dále jen „vyhláška“)</w:t>
            </w:r>
          </w:p>
        </w:tc>
      </w:tr>
      <w:tr w:rsidR="002D70AD" w:rsidRPr="009F4F23" w:rsidTr="004753AF">
        <w:trPr>
          <w:trHeight w:val="8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AD" w:rsidRPr="009F4F23" w:rsidRDefault="002D70AD" w:rsidP="008A0AA6">
            <w:pPr>
              <w:spacing w:after="0"/>
              <w:ind w:left="0"/>
              <w:rPr>
                <w:b/>
                <w:color w:val="000000"/>
              </w:rPr>
            </w:pPr>
            <w:r w:rsidRPr="009F4F23">
              <w:rPr>
                <w:b/>
                <w:color w:val="000000"/>
              </w:rPr>
              <w:t>Popis potřeb, které mají být splněním veřejné zakázky naplněny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B7B" w:rsidRPr="009F4F23" w:rsidRDefault="005E6F0A" w:rsidP="005E6F0A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Eliminace výpadku</w:t>
            </w:r>
            <w:r w:rsidR="006A04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výrobních kapacit v oblasti obrábění a souvisejících ekonomických ztrát v případě vážné poruchy stroje, která nyní hrozí</w:t>
            </w:r>
          </w:p>
        </w:tc>
      </w:tr>
      <w:tr w:rsidR="002D70AD" w:rsidRPr="009F4F23" w:rsidTr="004753AF">
        <w:trPr>
          <w:trHeight w:val="8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AD" w:rsidRPr="009F4F23" w:rsidRDefault="002D70AD" w:rsidP="008A0AA6">
            <w:pPr>
              <w:spacing w:after="0"/>
              <w:ind w:left="0"/>
              <w:rPr>
                <w:b/>
                <w:color w:val="000000"/>
              </w:rPr>
            </w:pPr>
            <w:r w:rsidRPr="009F4F23">
              <w:rPr>
                <w:b/>
                <w:color w:val="000000"/>
              </w:rPr>
              <w:t>Popis předmětu veřejné zakázky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0AD" w:rsidRPr="009F4F23" w:rsidRDefault="006A048B" w:rsidP="006A048B">
            <w:pPr>
              <w:spacing w:after="0"/>
              <w:ind w:left="0"/>
              <w:rPr>
                <w:color w:val="000000"/>
              </w:rPr>
            </w:pPr>
            <w:r w:rsidRPr="006A048B">
              <w:rPr>
                <w:lang w:eastAsia="en-US"/>
              </w:rPr>
              <w:t xml:space="preserve"> Provedení GO vodorovné stolové vyvrtávačky WHQ105-CNC – především kluzných částí, vřeteníku, hydraulického agregátu, zásobníku nástrojů, převodovky a elektroinstalace.</w:t>
            </w:r>
          </w:p>
        </w:tc>
      </w:tr>
      <w:tr w:rsidR="002D70AD" w:rsidRPr="009F4F23" w:rsidTr="004753AF">
        <w:trPr>
          <w:trHeight w:val="8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AD" w:rsidRPr="009F4F23" w:rsidRDefault="002D70AD" w:rsidP="008A0AA6">
            <w:pPr>
              <w:spacing w:after="0"/>
              <w:ind w:left="0"/>
              <w:rPr>
                <w:b/>
                <w:color w:val="000000"/>
              </w:rPr>
            </w:pPr>
            <w:r w:rsidRPr="009F4F23">
              <w:rPr>
                <w:b/>
                <w:color w:val="000000"/>
              </w:rPr>
              <w:t>Popis vzájemného vztahu předmětu veřejné zakázky a potřeb zadavatele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0AD" w:rsidRPr="009F4F23" w:rsidRDefault="005E6F0A" w:rsidP="002D70AD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Zadavatel by v případě neprovedení zmíněné GO mohl utrpět významné přímé ekonomické ztráty.</w:t>
            </w:r>
          </w:p>
        </w:tc>
      </w:tr>
      <w:tr w:rsidR="002D70AD" w:rsidRPr="009F4F23" w:rsidTr="004753AF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AD" w:rsidRPr="009F4F23" w:rsidRDefault="002D70AD" w:rsidP="008A0AA6">
            <w:pPr>
              <w:spacing w:after="0"/>
              <w:ind w:left="0"/>
              <w:rPr>
                <w:b/>
                <w:color w:val="000000"/>
              </w:rPr>
            </w:pPr>
            <w:r w:rsidRPr="009F4F23">
              <w:rPr>
                <w:b/>
                <w:color w:val="000000"/>
              </w:rPr>
              <w:t>Předpokládaný termín naplnění veřejné zakázky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0AD" w:rsidRPr="009F4F23" w:rsidRDefault="002D70AD" w:rsidP="005E6F0A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</w:t>
            </w:r>
            <w:r w:rsidR="005E6F0A">
              <w:rPr>
                <w:color w:val="000000"/>
              </w:rPr>
              <w:t>srpen</w:t>
            </w:r>
            <w:r w:rsidR="000E37CC">
              <w:rPr>
                <w:color w:val="000000"/>
              </w:rPr>
              <w:t xml:space="preserve"> 2013</w:t>
            </w:r>
          </w:p>
        </w:tc>
      </w:tr>
    </w:tbl>
    <w:p w:rsidR="003F0859" w:rsidRPr="009F4F23" w:rsidRDefault="003F0859" w:rsidP="008A0AA6">
      <w:pPr>
        <w:ind w:left="0"/>
      </w:pPr>
    </w:p>
    <w:tbl>
      <w:tblPr>
        <w:tblW w:w="187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78"/>
        <w:gridCol w:w="4678"/>
        <w:gridCol w:w="9356"/>
      </w:tblGrid>
      <w:tr w:rsidR="003F0859" w:rsidRPr="009F4F23" w:rsidTr="002D70AD">
        <w:trPr>
          <w:gridAfter w:val="1"/>
          <w:wAfter w:w="9356" w:type="dxa"/>
          <w:trHeight w:val="6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 xml:space="preserve">Odůvodnění účelnosti veřejné zakázky podle § 2 </w:t>
            </w:r>
            <w:r w:rsidR="00167113" w:rsidRPr="009F4F23">
              <w:rPr>
                <w:b/>
                <w:bCs/>
                <w:color w:val="000000"/>
              </w:rPr>
              <w:t xml:space="preserve">vyhlášky </w:t>
            </w:r>
          </w:p>
        </w:tc>
      </w:tr>
      <w:tr w:rsidR="002D70AD" w:rsidRPr="009F4F23" w:rsidTr="002D70AD">
        <w:trPr>
          <w:gridAfter w:val="1"/>
          <w:wAfter w:w="935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Veřejný zadavatel popíše změny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-</w:t>
            </w:r>
          </w:p>
        </w:tc>
      </w:tr>
      <w:tr w:rsidR="002D70AD" w:rsidRPr="009F4F23" w:rsidTr="002D70AD">
        <w:trPr>
          <w:gridAfter w:val="1"/>
          <w:wAfter w:w="9356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a) v popisu potřeb, které mají být splněním veřejné zakázky naplněny,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Nejsou žádné změny v popisu potřeb.</w:t>
            </w:r>
          </w:p>
        </w:tc>
      </w:tr>
      <w:tr w:rsidR="002D70AD" w:rsidRPr="009F4F23" w:rsidTr="002D70AD">
        <w:trPr>
          <w:gridAfter w:val="1"/>
          <w:wAfter w:w="935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b) v popisu předmětu veřejné zakázky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Nejsou žádné změny v popisu předmětu veřejné zakázky.</w:t>
            </w:r>
          </w:p>
        </w:tc>
      </w:tr>
      <w:tr w:rsidR="002D70AD" w:rsidRPr="009F4F23" w:rsidTr="002D70AD">
        <w:trPr>
          <w:gridAfter w:val="1"/>
          <w:wAfter w:w="9356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c) vzájemného vztahu předmětu veřejné zakázky a potřeb zadavatele,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Nejsou žádné změny vzájemného vztahu předmětu veřejné zakázky a potřeb zadavatele.</w:t>
            </w:r>
          </w:p>
        </w:tc>
      </w:tr>
      <w:tr w:rsidR="002D70AD" w:rsidRPr="009F4F23" w:rsidTr="002D70AD">
        <w:trPr>
          <w:gridAfter w:val="1"/>
          <w:wAfter w:w="9356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 xml:space="preserve">d) předpokládaném termínu splnění veřejné zakázky,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Nepředpokládají se žádné změny v termínu splnění veřejné zakázky.</w:t>
            </w:r>
          </w:p>
        </w:tc>
      </w:tr>
      <w:tr w:rsidR="002D70AD" w:rsidRPr="009F4F23" w:rsidTr="002D70AD">
        <w:trPr>
          <w:gridAfter w:val="1"/>
          <w:wAfter w:w="935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oproti skutečnostem uvedeným podle § 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-</w:t>
            </w:r>
          </w:p>
        </w:tc>
      </w:tr>
      <w:tr w:rsidR="002D70AD" w:rsidRPr="009F4F23" w:rsidTr="002D70AD">
        <w:trPr>
          <w:gridAfter w:val="1"/>
          <w:wAfter w:w="9356" w:type="dxa"/>
          <w:trHeight w:val="1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Popis rizik souvisejících s plněním veřejné zakázky, která zadavatel zohlednil při stanovení zadávacích podmínek. Jde zejména o rizika nerealizace veřejné zakázky, prodlení s plněním veřejné zakázky, snížené kvality plnění, vynaložení dalších finančních nákladů.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E1" w:rsidRDefault="000756E1" w:rsidP="000756E1">
            <w:pPr>
              <w:pStyle w:val="Odstavecseseznamem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Ztráta zákazníků</w:t>
            </w:r>
          </w:p>
          <w:p w:rsidR="002D70AD" w:rsidRDefault="000756E1" w:rsidP="000E37CC">
            <w:pPr>
              <w:pStyle w:val="Odstavecseseznamem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Propouštění zaměstnanců</w:t>
            </w:r>
          </w:p>
          <w:p w:rsidR="005E6F0A" w:rsidRDefault="005E6F0A" w:rsidP="000E37CC">
            <w:pPr>
              <w:pStyle w:val="Odstavecseseznamem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Přímé ekonomické ztráty</w:t>
            </w:r>
          </w:p>
          <w:p w:rsidR="000E37CC" w:rsidRPr="000E37CC" w:rsidRDefault="000E37CC" w:rsidP="000E37CC">
            <w:pPr>
              <w:pStyle w:val="Odstavecseseznamem"/>
              <w:spacing w:after="0"/>
              <w:rPr>
                <w:color w:val="000000"/>
              </w:rPr>
            </w:pPr>
          </w:p>
        </w:tc>
      </w:tr>
      <w:tr w:rsidR="002D70AD" w:rsidRPr="009F4F23" w:rsidTr="002D70AD">
        <w:trPr>
          <w:gridAfter w:val="1"/>
          <w:wAfter w:w="9356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AD" w:rsidRPr="009F4F23" w:rsidRDefault="005E6F0A" w:rsidP="004874E2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B6111">
              <w:rPr>
                <w:color w:val="000000"/>
              </w:rPr>
              <w:t>není relevantní</w:t>
            </w:r>
          </w:p>
        </w:tc>
      </w:tr>
      <w:tr w:rsidR="002D70AD" w:rsidRPr="009F4F23" w:rsidTr="002D70AD">
        <w:trPr>
          <w:gridAfter w:val="1"/>
          <w:wAfter w:w="9356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Veřejný zadavatel může vymezit, do jaké míry ovlivní veřejná zakázka plnění plánovaného cíle.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Pouze realizací veřejné zakázky je možno splnit plánovaný cíl.</w:t>
            </w:r>
          </w:p>
        </w:tc>
      </w:tr>
      <w:tr w:rsidR="002D70AD" w:rsidRPr="009F4F23" w:rsidTr="002D70AD">
        <w:trPr>
          <w:gridAfter w:val="1"/>
          <w:wAfter w:w="9356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 xml:space="preserve">Zadavatel může uvést další informace odůvodňující účelnost veřejné zakázky.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</w:p>
        </w:tc>
      </w:tr>
      <w:tr w:rsidR="002D70AD" w:rsidRPr="009F4F23" w:rsidTr="002D70AD">
        <w:trPr>
          <w:gridAfter w:val="1"/>
          <w:wAfter w:w="9356" w:type="dxa"/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70AD" w:rsidRDefault="002D70AD" w:rsidP="001B6744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</w:t>
            </w:r>
          </w:p>
          <w:p w:rsidR="002D70AD" w:rsidRDefault="002D70AD" w:rsidP="001B6744">
            <w:pPr>
              <w:spacing w:after="0"/>
              <w:ind w:left="0"/>
              <w:rPr>
                <w:color w:val="000000"/>
              </w:rPr>
            </w:pPr>
          </w:p>
          <w:p w:rsidR="002D70AD" w:rsidRDefault="002D70AD" w:rsidP="001B6744">
            <w:pPr>
              <w:spacing w:after="0"/>
              <w:ind w:left="0"/>
              <w:rPr>
                <w:color w:val="000000"/>
              </w:rPr>
            </w:pPr>
          </w:p>
          <w:p w:rsidR="002D70AD" w:rsidRDefault="002D70AD" w:rsidP="001B6744">
            <w:pPr>
              <w:spacing w:after="0"/>
              <w:ind w:left="0"/>
              <w:rPr>
                <w:color w:val="000000"/>
              </w:rPr>
            </w:pPr>
          </w:p>
          <w:p w:rsidR="002D70AD" w:rsidRDefault="002D70AD" w:rsidP="001B6744">
            <w:pPr>
              <w:spacing w:after="0"/>
              <w:ind w:left="0"/>
              <w:rPr>
                <w:color w:val="000000"/>
              </w:rPr>
            </w:pPr>
          </w:p>
          <w:p w:rsidR="002D70AD" w:rsidRDefault="002D70AD" w:rsidP="001B6744">
            <w:pPr>
              <w:spacing w:after="0"/>
              <w:ind w:left="0"/>
              <w:rPr>
                <w:color w:val="000000"/>
              </w:rPr>
            </w:pPr>
          </w:p>
          <w:p w:rsidR="002D70AD" w:rsidRPr="009F4F23" w:rsidRDefault="002D70AD" w:rsidP="001B6744">
            <w:pPr>
              <w:spacing w:after="0"/>
              <w:ind w:left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lastRenderedPageBreak/>
              <w:t> </w:t>
            </w:r>
          </w:p>
        </w:tc>
      </w:tr>
      <w:tr w:rsidR="002D70AD" w:rsidRPr="009F4F23" w:rsidTr="002D70AD">
        <w:trPr>
          <w:gridAfter w:val="1"/>
          <w:wAfter w:w="9356" w:type="dxa"/>
          <w:trHeight w:val="600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lastRenderedPageBreak/>
              <w:t>Odůvodnění požadavků na technické kvalifikační předpoklady pro plnění veřejné zakázky na dodávky podle § 3 odst. 1 vyhlášky</w:t>
            </w:r>
          </w:p>
        </w:tc>
      </w:tr>
      <w:tr w:rsidR="002D70AD" w:rsidRPr="009F4F23" w:rsidTr="002D70AD">
        <w:trPr>
          <w:gridAfter w:val="1"/>
          <w:wAfter w:w="9356" w:type="dxa"/>
          <w:trHeight w:val="18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požadavků na seznam významných dodávek. (Veřejný zadavatel povinně vyplní, pokud požadovaná finanční hodnota všech významných dodávek činí v souhrnu minimálně trojnásobek předpokládané hodnoty veřejné zakázky)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</w:t>
            </w:r>
          </w:p>
        </w:tc>
      </w:tr>
      <w:tr w:rsidR="002D70AD" w:rsidRPr="009F4F23" w:rsidTr="002D70AD">
        <w:trPr>
          <w:gridAfter w:val="1"/>
          <w:wAfter w:w="9356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přiměřenosti požadavku na předložení seznamu techniků nebo technických útvarů. (Veřejný zadavatel povinně vyplní, pokud požaduje předložení seznamu více než tří techniků nebo technických útvarů.)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</w:t>
            </w:r>
          </w:p>
        </w:tc>
      </w:tr>
      <w:tr w:rsidR="002D70AD" w:rsidRPr="009F4F23" w:rsidTr="002D70AD">
        <w:trPr>
          <w:gridAfter w:val="1"/>
          <w:wAfter w:w="9356" w:type="dxa"/>
          <w:trHeight w:val="1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přiměřenosti požadavku na předložení popisu technického vybavení a opatření používaných dodavatelem k zajištění jakosti a popis zařízení nebo vybavení dodavatele určeného k provádění výzkumu.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</w:t>
            </w:r>
          </w:p>
        </w:tc>
      </w:tr>
      <w:tr w:rsidR="002D70AD" w:rsidRPr="009F4F23" w:rsidTr="002D70AD">
        <w:trPr>
          <w:gridAfter w:val="1"/>
          <w:wAfter w:w="9356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přiměřenosti požadavku na provedení kontroly výrobní kapacity veřejným zadavatelem nebo jinou osobou jeho jménem, případně provedení kontroly opatření týkajících se zabezpečení jakosti a výzkumu.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</w:t>
            </w:r>
          </w:p>
        </w:tc>
      </w:tr>
      <w:tr w:rsidR="002D70AD" w:rsidRPr="009F4F23" w:rsidTr="002D70AD">
        <w:trPr>
          <w:gridAfter w:val="1"/>
          <w:wAfter w:w="9356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přiměřenosti požadavku na předložení vzorků, popisů nebo fotografií zboží určeného k dodání.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</w:t>
            </w:r>
          </w:p>
        </w:tc>
      </w:tr>
      <w:tr w:rsidR="002D70AD" w:rsidRPr="009F4F23" w:rsidTr="002D70AD">
        <w:trPr>
          <w:gridAfter w:val="1"/>
          <w:wAfter w:w="9356" w:type="dxa"/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přiměřenosti požadavku na předložení dokladu prokazující shodu požadovaného výrobku vydaného příslušným orgánem.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Není relevantní. </w:t>
            </w:r>
          </w:p>
        </w:tc>
      </w:tr>
      <w:tr w:rsidR="002D70AD" w:rsidRPr="009F4F23" w:rsidTr="002D70AD">
        <w:trPr>
          <w:gridAfter w:val="1"/>
          <w:wAfter w:w="9356" w:type="dxa"/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</w:t>
            </w:r>
          </w:p>
        </w:tc>
      </w:tr>
      <w:tr w:rsidR="002D70AD" w:rsidRPr="009F4F23" w:rsidTr="002D70AD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obchodních podmínek veřejné zakázky na dodávky a veřejné zakázky na služby podle § 4 vyhlášky</w:t>
            </w:r>
          </w:p>
        </w:tc>
        <w:tc>
          <w:tcPr>
            <w:tcW w:w="9356" w:type="dxa"/>
            <w:vAlign w:val="center"/>
          </w:tcPr>
          <w:p w:rsidR="002D70AD" w:rsidRPr="009F4F23" w:rsidRDefault="002D70AD" w:rsidP="004874E2">
            <w:pPr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a dodávky a veřejné zakázky na služby podle § 4 vyhlášky</w:t>
            </w:r>
          </w:p>
        </w:tc>
      </w:tr>
      <w:tr w:rsidR="002D70AD" w:rsidRPr="009F4F23" w:rsidTr="002D70AD">
        <w:trPr>
          <w:gridAfter w:val="1"/>
          <w:wAfter w:w="9356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obchodní podmínky stanovící delší lhůtu splatnosti faktur než 30 dnů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0E37CC" w:rsidP="003E356E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</w:t>
            </w:r>
          </w:p>
        </w:tc>
      </w:tr>
      <w:tr w:rsidR="002D70AD" w:rsidRPr="009F4F23" w:rsidTr="002D70AD">
        <w:trPr>
          <w:gridAfter w:val="1"/>
          <w:wAfter w:w="9356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</w:t>
            </w:r>
          </w:p>
        </w:tc>
      </w:tr>
      <w:tr w:rsidR="002D70AD" w:rsidRPr="009F4F23" w:rsidTr="002D70AD">
        <w:trPr>
          <w:gridAfter w:val="1"/>
          <w:wAfter w:w="9356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obchodní podmínky stanovící požadavek bankovní záruky vyšší než je 5% ceny veřejné zakázky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</w:t>
            </w:r>
          </w:p>
        </w:tc>
      </w:tr>
      <w:tr w:rsidR="002D70AD" w:rsidRPr="009F4F23" w:rsidTr="002D70AD">
        <w:trPr>
          <w:gridAfter w:val="1"/>
          <w:wAfter w:w="9356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lastRenderedPageBreak/>
              <w:t>Odůvodnění vymezení obchodní podmínky stanovící požadavek záruční lhůtu delší než 24 měsíců.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 </w:t>
            </w:r>
          </w:p>
        </w:tc>
      </w:tr>
      <w:tr w:rsidR="002D70AD" w:rsidRPr="009F4F23" w:rsidTr="002D70AD">
        <w:trPr>
          <w:gridAfter w:val="1"/>
          <w:wAfter w:w="9356" w:type="dxa"/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obchodní podmínky stanovící smluvní pokutu za prodlení dodavatele vyšší než 0,2 % z předpokládané hodnoty veřejné zakázky za každý den prodlení.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0E37CC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 </w:t>
            </w:r>
          </w:p>
        </w:tc>
      </w:tr>
      <w:tr w:rsidR="002D70AD" w:rsidRPr="009F4F23" w:rsidTr="002D70AD">
        <w:trPr>
          <w:gridAfter w:val="1"/>
          <w:wAfter w:w="9356" w:type="dxa"/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obchodní podmínky stanovící smluvní pokutu za prodlení zadavatele s úhradou faktur vyšší než 0,05 % z dlužné částky za každý den prodlení.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0E37CC" w:rsidP="00B75C58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Smluvní pokuta za prodlení zadavatele s úhradou faktur ve výši 0,1% z dlužné částky za každá započatý den prodlení </w:t>
            </w:r>
            <w:r w:rsidR="00B75C58">
              <w:rPr>
                <w:color w:val="000000"/>
              </w:rPr>
              <w:t xml:space="preserve">je </w:t>
            </w:r>
            <w:r>
              <w:rPr>
                <w:color w:val="000000"/>
              </w:rPr>
              <w:t xml:space="preserve">z důvodu rovnocennosti platebních podmínek zadavatele a dodavatele.  </w:t>
            </w:r>
          </w:p>
        </w:tc>
      </w:tr>
      <w:tr w:rsidR="002D70AD" w:rsidRPr="009F4F23" w:rsidTr="002D70AD">
        <w:trPr>
          <w:gridAfter w:val="1"/>
          <w:wAfter w:w="9356" w:type="dxa"/>
          <w:trHeight w:val="1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dalších obchodních podmínky dle § 5 odst. 2. Veřejný zadavatel odůvodní vymezení obchodních podmínek veřejné zakázky na dodávky a veřejné zakázky na služby ve vztahu ke svým potřebám a rizikům souvisejícím s plněním veřejné zakázky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AD" w:rsidRPr="009F4F23" w:rsidRDefault="002D70AD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 </w:t>
            </w:r>
          </w:p>
        </w:tc>
      </w:tr>
      <w:tr w:rsidR="002D70AD" w:rsidRPr="009F4F23" w:rsidTr="002D70AD">
        <w:trPr>
          <w:gridAfter w:val="1"/>
          <w:wAfter w:w="9356" w:type="dxa"/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color w:val="000000"/>
              </w:rPr>
            </w:pPr>
          </w:p>
        </w:tc>
      </w:tr>
      <w:tr w:rsidR="002D70AD" w:rsidRPr="009F4F23" w:rsidTr="002D70AD">
        <w:trPr>
          <w:gridAfter w:val="1"/>
          <w:wAfter w:w="9356" w:type="dxa"/>
          <w:trHeight w:val="6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technických podmínek veřejné zakázky podle § 5 vyhlášky</w:t>
            </w:r>
          </w:p>
        </w:tc>
      </w:tr>
      <w:tr w:rsidR="002D70AD" w:rsidRPr="009F4F23" w:rsidTr="002D70AD">
        <w:trPr>
          <w:gridAfter w:val="1"/>
          <w:wAfter w:w="935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Technická podmínka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D70AD" w:rsidRPr="009F4F23" w:rsidRDefault="002D70A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technické podmínky</w:t>
            </w:r>
          </w:p>
        </w:tc>
      </w:tr>
      <w:tr w:rsidR="002D70AD" w:rsidRPr="009F4F23" w:rsidTr="00EB6111">
        <w:trPr>
          <w:gridAfter w:val="1"/>
          <w:wAfter w:w="9356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AD" w:rsidRPr="009F4F23" w:rsidRDefault="00CB6D30" w:rsidP="001B6744">
            <w:pPr>
              <w:spacing w:after="0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Významné zakázky za poslední 3 roky – minimální úroveň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111" w:rsidRPr="00EB6111" w:rsidRDefault="00EB6111" w:rsidP="00EB6111">
            <w:pPr>
              <w:spacing w:after="0"/>
              <w:ind w:left="0"/>
              <w:jc w:val="center"/>
              <w:rPr>
                <w:sz w:val="24"/>
                <w:szCs w:val="20"/>
              </w:rPr>
            </w:pPr>
            <w:r w:rsidRPr="00EB6111">
              <w:rPr>
                <w:sz w:val="24"/>
                <w:szCs w:val="20"/>
              </w:rPr>
              <w:t>- nepožaduje</w:t>
            </w:r>
          </w:p>
        </w:tc>
      </w:tr>
    </w:tbl>
    <w:p w:rsidR="003F0859" w:rsidRDefault="003F0859" w:rsidP="00CB6D30">
      <w:pPr>
        <w:ind w:left="0"/>
      </w:pPr>
    </w:p>
    <w:sectPr w:rsidR="003F0859" w:rsidSect="0053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0E9E"/>
    <w:multiLevelType w:val="hybridMultilevel"/>
    <w:tmpl w:val="F94A470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782DA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AA00A8"/>
    <w:multiLevelType w:val="hybridMultilevel"/>
    <w:tmpl w:val="DB48FE24"/>
    <w:lvl w:ilvl="0" w:tplc="AC8AB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AD7"/>
    <w:rsid w:val="00052AD7"/>
    <w:rsid w:val="000756E1"/>
    <w:rsid w:val="000E1140"/>
    <w:rsid w:val="000E37CC"/>
    <w:rsid w:val="00110356"/>
    <w:rsid w:val="00167113"/>
    <w:rsid w:val="001B6744"/>
    <w:rsid w:val="001C1036"/>
    <w:rsid w:val="001D077D"/>
    <w:rsid w:val="00282AFF"/>
    <w:rsid w:val="002D70AD"/>
    <w:rsid w:val="003E356E"/>
    <w:rsid w:val="003F0859"/>
    <w:rsid w:val="004753AF"/>
    <w:rsid w:val="004F5518"/>
    <w:rsid w:val="005370CC"/>
    <w:rsid w:val="005E6F0A"/>
    <w:rsid w:val="00647CB1"/>
    <w:rsid w:val="006A048B"/>
    <w:rsid w:val="007612C6"/>
    <w:rsid w:val="007D4481"/>
    <w:rsid w:val="00803474"/>
    <w:rsid w:val="00877EA7"/>
    <w:rsid w:val="008A0AA6"/>
    <w:rsid w:val="008A2B7B"/>
    <w:rsid w:val="009027A5"/>
    <w:rsid w:val="009F4F23"/>
    <w:rsid w:val="00A45EEE"/>
    <w:rsid w:val="00A52B5A"/>
    <w:rsid w:val="00B21A39"/>
    <w:rsid w:val="00B53CB2"/>
    <w:rsid w:val="00B75C58"/>
    <w:rsid w:val="00C01DF4"/>
    <w:rsid w:val="00C96335"/>
    <w:rsid w:val="00CB0BF1"/>
    <w:rsid w:val="00CB6D30"/>
    <w:rsid w:val="00EB6111"/>
    <w:rsid w:val="00ED785B"/>
    <w:rsid w:val="00F05534"/>
    <w:rsid w:val="00FD5125"/>
    <w:rsid w:val="00FF14D4"/>
    <w:rsid w:val="00FF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859"/>
    <w:pPr>
      <w:spacing w:after="120" w:line="240" w:lineRule="auto"/>
      <w:ind w:left="709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F0859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F085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F0859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075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859"/>
    <w:pPr>
      <w:spacing w:after="120" w:line="240" w:lineRule="auto"/>
      <w:ind w:left="709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F0859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F085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F0859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075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ejne.zakazky@vo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erejnezakazky.vop.cz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8082B-C05F-412B-83EE-846B3969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Gablerová Jana</dc:creator>
  <cp:lastModifiedBy>Mgr. Bronislav Bartoň</cp:lastModifiedBy>
  <cp:revision>3</cp:revision>
  <cp:lastPrinted>2013-05-23T07:23:00Z</cp:lastPrinted>
  <dcterms:created xsi:type="dcterms:W3CDTF">2013-04-11T11:27:00Z</dcterms:created>
  <dcterms:modified xsi:type="dcterms:W3CDTF">2013-05-23T07:23:00Z</dcterms:modified>
</cp:coreProperties>
</file>