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BAAED" w14:textId="77777777" w:rsidR="008C0416" w:rsidRPr="008C0416" w:rsidRDefault="008C0416" w:rsidP="008C041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32"/>
          <w:szCs w:val="32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sz w:val="32"/>
          <w:szCs w:val="32"/>
          <w:lang w:eastAsia="cs-CZ"/>
        </w:rPr>
        <w:t>KUPNÍ SMLOUVA</w:t>
      </w:r>
    </w:p>
    <w:p w14:paraId="7C49161E" w14:textId="77777777" w:rsidR="008C0416" w:rsidRPr="008C0416" w:rsidRDefault="008C0416" w:rsidP="008C041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after="0" w:line="360" w:lineRule="auto"/>
        <w:jc w:val="center"/>
        <w:rPr>
          <w:rFonts w:ascii="Arial" w:eastAsia="Times New Roman" w:hAnsi="Arial" w:cs="Arial"/>
          <w:snapToGrid w:val="0"/>
          <w:sz w:val="24"/>
          <w:szCs w:val="24"/>
          <w:lang w:eastAsia="cs-CZ"/>
        </w:rPr>
      </w:pPr>
    </w:p>
    <w:p w14:paraId="1AE27CCE" w14:textId="2CE86C39" w:rsidR="008C0416" w:rsidRPr="008C0416" w:rsidRDefault="008C0416" w:rsidP="008C041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č. S</w:t>
      </w:r>
      <w:r>
        <w:rPr>
          <w:rFonts w:ascii="Arial" w:eastAsia="Times New Roman" w:hAnsi="Arial" w:cs="Arial"/>
          <w:b/>
          <w:bCs/>
          <w:snapToGrid w:val="0"/>
          <w:lang w:eastAsia="cs-CZ"/>
        </w:rPr>
        <w:t>342</w:t>
      </w:r>
      <w:r w:rsidRPr="008C0416">
        <w:rPr>
          <w:rFonts w:ascii="Arial" w:eastAsia="Times New Roman" w:hAnsi="Arial" w:cs="Arial"/>
          <w:b/>
          <w:snapToGrid w:val="0"/>
          <w:lang w:eastAsia="cs-CZ"/>
        </w:rPr>
        <w:t>/22</w:t>
      </w:r>
    </w:p>
    <w:p w14:paraId="7DDAA0B5" w14:textId="77777777" w:rsidR="008C0416" w:rsidRPr="008C0416" w:rsidRDefault="008C0416" w:rsidP="008C041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7543099" w14:textId="77777777" w:rsidR="008C0416" w:rsidRPr="008C0416" w:rsidRDefault="008C0416" w:rsidP="008C0416">
      <w:pPr>
        <w:widowControl w:val="0"/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92657" w14:textId="77777777" w:rsidR="008C0416" w:rsidRPr="008C0416" w:rsidRDefault="008C0416" w:rsidP="008C0416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CA09965" w14:textId="77777777" w:rsidR="008C0416" w:rsidRPr="008C0416" w:rsidRDefault="008C0416" w:rsidP="008C0416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>uzavřená mezi následujícími smluvními stranami:</w:t>
      </w:r>
    </w:p>
    <w:p w14:paraId="78297D99" w14:textId="77777777" w:rsidR="008C0416" w:rsidRPr="008C0416" w:rsidRDefault="008C0416" w:rsidP="008C0416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1"/>
          <w:lang w:eastAsia="ar-SA"/>
        </w:rPr>
      </w:pPr>
    </w:p>
    <w:p w14:paraId="6AC4427A" w14:textId="77777777" w:rsidR="008C0416" w:rsidRPr="008C0416" w:rsidRDefault="008C0416" w:rsidP="008C041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</w:p>
    <w:p w14:paraId="063731BE" w14:textId="77777777" w:rsidR="008C0416" w:rsidRPr="008C0416" w:rsidRDefault="008C0416" w:rsidP="008C0416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b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b/>
          <w:iCs/>
          <w:kern w:val="1"/>
          <w:lang w:eastAsia="ar-SA"/>
        </w:rPr>
        <w:t>VOP CZ, s.p.</w:t>
      </w:r>
    </w:p>
    <w:p w14:paraId="0E7BFD66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bookmarkStart w:id="0" w:name="_Hlk63420993"/>
      <w:r w:rsidRPr="008C0416">
        <w:rPr>
          <w:rFonts w:ascii="Arial" w:eastAsia="Times New Roman" w:hAnsi="Arial" w:cs="Arial"/>
          <w:iCs/>
          <w:kern w:val="1"/>
          <w:lang w:eastAsia="ar-SA"/>
        </w:rPr>
        <w:t>se sídlem Dukelská 102, 742 42 Šenov u Nového Jičína</w:t>
      </w:r>
    </w:p>
    <w:p w14:paraId="45B4EE72" w14:textId="77777777" w:rsidR="008C0416" w:rsidRPr="008C0416" w:rsidRDefault="008C0416" w:rsidP="008C0416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>IČO: 00000493, DIČ: CZ00000493</w:t>
      </w:r>
    </w:p>
    <w:p w14:paraId="492C74B0" w14:textId="77777777" w:rsidR="008C0416" w:rsidRPr="008C0416" w:rsidRDefault="008C0416" w:rsidP="008C0416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 xml:space="preserve">zapsaný v obch. rejstříku vedeném Krajským soudem v Ostravě, oddíl A XIV, </w:t>
      </w:r>
      <w:proofErr w:type="spellStart"/>
      <w:r w:rsidRPr="008C0416">
        <w:rPr>
          <w:rFonts w:ascii="Arial" w:eastAsia="Times New Roman" w:hAnsi="Arial" w:cs="Arial"/>
          <w:iCs/>
          <w:kern w:val="1"/>
          <w:lang w:eastAsia="ar-SA"/>
        </w:rPr>
        <w:t>vl</w:t>
      </w:r>
      <w:proofErr w:type="spellEnd"/>
      <w:r w:rsidRPr="008C0416">
        <w:rPr>
          <w:rFonts w:ascii="Arial" w:eastAsia="Times New Roman" w:hAnsi="Arial" w:cs="Arial"/>
          <w:iCs/>
          <w:kern w:val="1"/>
          <w:lang w:eastAsia="ar-SA"/>
        </w:rPr>
        <w:t>. 150</w:t>
      </w:r>
    </w:p>
    <w:bookmarkEnd w:id="0"/>
    <w:p w14:paraId="498565A5" w14:textId="77777777" w:rsidR="008C0416" w:rsidRPr="008C0416" w:rsidRDefault="008C0416" w:rsidP="008C0416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>číslo účtu: 5540150520/2700</w:t>
      </w:r>
    </w:p>
    <w:p w14:paraId="1D993F63" w14:textId="77777777" w:rsidR="008C0416" w:rsidRPr="008C0416" w:rsidRDefault="008C0416" w:rsidP="008C0416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bookmarkStart w:id="1" w:name="_Hlk114741820"/>
      <w:r w:rsidRPr="008C0416">
        <w:rPr>
          <w:rFonts w:ascii="Arial" w:eastAsia="Times New Roman" w:hAnsi="Arial" w:cs="Arial"/>
          <w:iCs/>
          <w:kern w:val="1"/>
          <w:lang w:eastAsia="ar-SA"/>
        </w:rPr>
        <w:t xml:space="preserve">zastoupený Ing. Markem </w:t>
      </w:r>
      <w:proofErr w:type="spellStart"/>
      <w:r w:rsidRPr="008C0416">
        <w:rPr>
          <w:rFonts w:ascii="Arial" w:eastAsia="Times New Roman" w:hAnsi="Arial" w:cs="Arial"/>
          <w:iCs/>
          <w:kern w:val="1"/>
          <w:lang w:eastAsia="ar-SA"/>
        </w:rPr>
        <w:t>Špokem</w:t>
      </w:r>
      <w:proofErr w:type="spellEnd"/>
      <w:r w:rsidRPr="008C0416">
        <w:rPr>
          <w:rFonts w:ascii="Arial" w:eastAsia="Times New Roman" w:hAnsi="Arial" w:cs="Arial"/>
          <w:iCs/>
          <w:kern w:val="1"/>
          <w:lang w:eastAsia="ar-SA"/>
        </w:rPr>
        <w:t>, Ph.D., ředitelem</w:t>
      </w:r>
    </w:p>
    <w:bookmarkEnd w:id="1"/>
    <w:p w14:paraId="1B2187A4" w14:textId="77777777" w:rsidR="008C0416" w:rsidRPr="008C0416" w:rsidRDefault="008C0416" w:rsidP="008C0416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8C0416">
        <w:rPr>
          <w:rFonts w:ascii="Arial" w:eastAsia="Times New Roman" w:hAnsi="Arial" w:cs="Arial"/>
          <w:b/>
          <w:bCs/>
          <w:i/>
          <w:kern w:val="1"/>
          <w:lang w:eastAsia="ar-SA"/>
        </w:rPr>
        <w:t>„Kupující“</w:t>
      </w:r>
      <w:r w:rsidRPr="008C0416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705D6DC6" w14:textId="77777777" w:rsidR="008C0416" w:rsidRPr="008C0416" w:rsidRDefault="008C0416" w:rsidP="008C0416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4B4944E8" w14:textId="77777777" w:rsidR="008C0416" w:rsidRPr="008C0416" w:rsidRDefault="008C0416" w:rsidP="008C0416">
      <w:pPr>
        <w:suppressAutoHyphens/>
        <w:spacing w:after="0" w:line="360" w:lineRule="auto"/>
        <w:ind w:firstLine="709"/>
        <w:rPr>
          <w:rFonts w:ascii="Arial" w:eastAsia="Times New Roman" w:hAnsi="Arial" w:cs="Arial"/>
          <w:iCs/>
          <w:kern w:val="1"/>
          <w:lang w:eastAsia="ar-SA"/>
        </w:rPr>
      </w:pPr>
    </w:p>
    <w:p w14:paraId="54E55B69" w14:textId="77777777" w:rsidR="008C0416" w:rsidRPr="008C0416" w:rsidRDefault="008C0416" w:rsidP="008C0416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>a</w:t>
      </w:r>
    </w:p>
    <w:p w14:paraId="7DF0B0E5" w14:textId="77777777" w:rsidR="008C0416" w:rsidRPr="008C0416" w:rsidRDefault="008C0416" w:rsidP="008C0416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15BF34A9" w14:textId="77777777" w:rsidR="008C0416" w:rsidRPr="008C0416" w:rsidRDefault="008C0416" w:rsidP="008C0416">
      <w:pPr>
        <w:suppressAutoHyphens/>
        <w:spacing w:after="0" w:line="360" w:lineRule="auto"/>
        <w:rPr>
          <w:rFonts w:ascii="Arial" w:eastAsia="Times New Roman" w:hAnsi="Arial" w:cs="Arial"/>
          <w:iCs/>
          <w:kern w:val="1"/>
          <w:lang w:eastAsia="ar-SA"/>
        </w:rPr>
      </w:pPr>
    </w:p>
    <w:p w14:paraId="6353E76C" w14:textId="77777777" w:rsidR="008C0416" w:rsidRPr="008C0416" w:rsidRDefault="008C0416" w:rsidP="008C0416">
      <w:pPr>
        <w:suppressAutoHyphens/>
        <w:spacing w:after="0" w:line="360" w:lineRule="auto"/>
        <w:ind w:left="567"/>
        <w:jc w:val="both"/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</w:pPr>
      <w:r w:rsidRPr="008C0416">
        <w:rPr>
          <w:rFonts w:ascii="Arial" w:eastAsia="Times New Roman" w:hAnsi="Arial" w:cs="Arial"/>
          <w:b/>
          <w:iCs/>
          <w:kern w:val="1"/>
          <w:highlight w:val="yellow"/>
          <w:lang w:eastAsia="ar-SA"/>
        </w:rPr>
        <w:t>..............…………</w:t>
      </w:r>
    </w:p>
    <w:p w14:paraId="24E204A2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se sídlem …………….</w:t>
      </w:r>
    </w:p>
    <w:p w14:paraId="0DD891FF" w14:textId="77777777" w:rsidR="008C0416" w:rsidRPr="008C0416" w:rsidRDefault="008C0416" w:rsidP="008C0416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IČO: …………, DIČ: CZ…</w:t>
      </w:r>
      <w:proofErr w:type="gramStart"/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…….</w:t>
      </w:r>
      <w:proofErr w:type="gramEnd"/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.</w:t>
      </w:r>
    </w:p>
    <w:p w14:paraId="4865A0A1" w14:textId="77777777" w:rsidR="008C0416" w:rsidRPr="008C0416" w:rsidRDefault="008C0416" w:rsidP="008C0416">
      <w:pPr>
        <w:keepNext/>
        <w:suppressAutoHyphens/>
        <w:spacing w:after="0" w:line="360" w:lineRule="auto"/>
        <w:ind w:firstLine="567"/>
        <w:outlineLvl w:val="0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zapsaný v obch. rejstříku vedeném …</w:t>
      </w:r>
      <w:proofErr w:type="gramStart"/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…….</w:t>
      </w:r>
      <w:proofErr w:type="gramEnd"/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 xml:space="preserve">, oddíl …., </w:t>
      </w:r>
      <w:proofErr w:type="spellStart"/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vl</w:t>
      </w:r>
      <w:proofErr w:type="spellEnd"/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. ….</w:t>
      </w:r>
    </w:p>
    <w:p w14:paraId="7DD014C7" w14:textId="77777777" w:rsidR="008C0416" w:rsidRPr="008C0416" w:rsidRDefault="008C0416" w:rsidP="008C0416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highlight w:val="yellow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bankovní spojení: …………….</w:t>
      </w:r>
    </w:p>
    <w:p w14:paraId="32BA23C2" w14:textId="77777777" w:rsidR="008C0416" w:rsidRPr="008C0416" w:rsidRDefault="008C0416" w:rsidP="008C0416">
      <w:pPr>
        <w:suppressAutoHyphens/>
        <w:spacing w:after="0" w:line="360" w:lineRule="auto"/>
        <w:ind w:left="567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highlight w:val="yellow"/>
          <w:lang w:eastAsia="ar-SA"/>
        </w:rPr>
        <w:t>zastoupený: ……………….</w:t>
      </w:r>
    </w:p>
    <w:p w14:paraId="29FAA0EB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0EFC303D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  <w:r w:rsidRPr="008C0416">
        <w:rPr>
          <w:rFonts w:ascii="Arial" w:eastAsia="Times New Roman" w:hAnsi="Arial" w:cs="Arial"/>
          <w:iCs/>
          <w:kern w:val="1"/>
          <w:lang w:eastAsia="ar-SA"/>
        </w:rPr>
        <w:t xml:space="preserve">(dále jen </w:t>
      </w:r>
      <w:r w:rsidRPr="008C0416">
        <w:rPr>
          <w:rFonts w:ascii="Arial" w:eastAsia="Times New Roman" w:hAnsi="Arial" w:cs="Arial"/>
          <w:b/>
          <w:bCs/>
          <w:i/>
          <w:kern w:val="1"/>
          <w:lang w:eastAsia="ar-SA"/>
        </w:rPr>
        <w:t>„Prodávající“</w:t>
      </w:r>
      <w:r w:rsidRPr="008C0416">
        <w:rPr>
          <w:rFonts w:ascii="Arial" w:eastAsia="Times New Roman" w:hAnsi="Arial" w:cs="Arial"/>
          <w:iCs/>
          <w:kern w:val="1"/>
          <w:lang w:eastAsia="ar-SA"/>
        </w:rPr>
        <w:t>)</w:t>
      </w:r>
    </w:p>
    <w:p w14:paraId="7BD357F8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5E2ADB1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142E4F06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4F9A4610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6C7EA615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51B65E67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5C50691D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13DD5342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2CCFB6A9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379F4743" w14:textId="77777777" w:rsidR="008C0416" w:rsidRPr="008C0416" w:rsidRDefault="008C0416" w:rsidP="008C0416">
      <w:pPr>
        <w:suppressAutoHyphens/>
        <w:spacing w:after="0" w:line="360" w:lineRule="auto"/>
        <w:ind w:firstLine="567"/>
        <w:rPr>
          <w:rFonts w:ascii="Arial" w:eastAsia="Times New Roman" w:hAnsi="Arial" w:cs="Arial"/>
          <w:iCs/>
          <w:kern w:val="1"/>
          <w:lang w:eastAsia="ar-SA"/>
        </w:rPr>
      </w:pPr>
    </w:p>
    <w:p w14:paraId="747DB552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A1FEC8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 xml:space="preserve">Předmět smlouvy </w:t>
      </w:r>
    </w:p>
    <w:p w14:paraId="02B7F908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ind w:left="360"/>
        <w:rPr>
          <w:rFonts w:ascii="Arial" w:eastAsia="Times New Roman" w:hAnsi="Arial" w:cs="Arial"/>
          <w:b/>
          <w:bCs/>
          <w:snapToGrid w:val="0"/>
          <w:u w:val="single"/>
          <w:lang w:eastAsia="cs-CZ"/>
        </w:rPr>
      </w:pPr>
    </w:p>
    <w:p w14:paraId="66D94820" w14:textId="6B8C87E4" w:rsidR="008C0416" w:rsidRPr="008C0416" w:rsidRDefault="008C0416" w:rsidP="008C0416">
      <w:pPr>
        <w:widowControl w:val="0"/>
        <w:numPr>
          <w:ilvl w:val="1"/>
          <w:numId w:val="13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Tato smlouva se uzavírá na základě veřejné zakázky Kupujícího vyhlášené dne </w:t>
      </w:r>
      <w:proofErr w:type="gramStart"/>
      <w:r w:rsidRPr="008C0416">
        <w:rPr>
          <w:rFonts w:ascii="Arial" w:eastAsia="Times New Roman" w:hAnsi="Arial" w:cs="Arial"/>
          <w:highlight w:val="yellow"/>
          <w:lang w:eastAsia="cs-CZ"/>
        </w:rPr>
        <w:t>…….</w:t>
      </w:r>
      <w:proofErr w:type="gramEnd"/>
      <w:r w:rsidRPr="008C0416">
        <w:rPr>
          <w:rFonts w:ascii="Arial" w:eastAsia="Times New Roman" w:hAnsi="Arial" w:cs="Arial"/>
          <w:highlight w:val="yellow"/>
          <w:lang w:eastAsia="cs-CZ"/>
        </w:rPr>
        <w:t xml:space="preserve">. </w:t>
      </w:r>
      <w:r w:rsidRPr="008C0416">
        <w:rPr>
          <w:rFonts w:ascii="Arial" w:eastAsia="Times New Roman" w:hAnsi="Arial" w:cs="Arial"/>
          <w:lang w:eastAsia="cs-CZ"/>
        </w:rPr>
        <w:t xml:space="preserve">pod názvem </w:t>
      </w:r>
      <w:r w:rsidRPr="008C0416">
        <w:rPr>
          <w:rFonts w:ascii="Arial" w:eastAsia="Times New Roman" w:hAnsi="Arial" w:cs="Arial"/>
          <w:highlight w:val="yellow"/>
          <w:lang w:eastAsia="cs-CZ"/>
        </w:rPr>
        <w:t>……</w:t>
      </w:r>
      <w:proofErr w:type="gramStart"/>
      <w:r w:rsidRPr="008C0416">
        <w:rPr>
          <w:rFonts w:ascii="Arial" w:eastAsia="Times New Roman" w:hAnsi="Arial" w:cs="Arial"/>
          <w:highlight w:val="yellow"/>
          <w:lang w:eastAsia="cs-CZ"/>
        </w:rPr>
        <w:t>…….</w:t>
      </w:r>
      <w:proofErr w:type="gramEnd"/>
      <w:r w:rsidRPr="008C0416">
        <w:rPr>
          <w:rFonts w:ascii="Arial" w:eastAsia="Times New Roman" w:hAnsi="Arial" w:cs="Arial"/>
          <w:highlight w:val="yellow"/>
          <w:lang w:eastAsia="cs-CZ"/>
        </w:rPr>
        <w:t>.</w:t>
      </w:r>
    </w:p>
    <w:p w14:paraId="38B0D183" w14:textId="77777777" w:rsidR="008C0416" w:rsidRPr="008C0416" w:rsidRDefault="008C0416" w:rsidP="008C0416">
      <w:pPr>
        <w:widowControl w:val="0"/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2626FEB" w14:textId="77777777" w:rsidR="008C0416" w:rsidRPr="008C0416" w:rsidRDefault="008C0416" w:rsidP="008C0416">
      <w:pPr>
        <w:widowControl w:val="0"/>
        <w:numPr>
          <w:ilvl w:val="1"/>
          <w:numId w:val="13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Prodávající se zavazuje odevzdat Kupujícímu věci popsané v ust. 1.4 této smlouvy (dále jen </w:t>
      </w:r>
      <w:r w:rsidRPr="008C0416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8C0416">
        <w:rPr>
          <w:rFonts w:ascii="Arial" w:eastAsia="Times New Roman" w:hAnsi="Arial" w:cs="Arial"/>
          <w:lang w:eastAsia="cs-CZ"/>
        </w:rPr>
        <w:t xml:space="preserve">) a umožnit mu nabýt vlastnické právo k nim, a to za podmínek uvedených v této smlouvě. </w:t>
      </w:r>
    </w:p>
    <w:p w14:paraId="456C88B3" w14:textId="77777777" w:rsidR="008C0416" w:rsidRPr="008C0416" w:rsidRDefault="008C0416" w:rsidP="008C0416">
      <w:pPr>
        <w:spacing w:after="0" w:line="240" w:lineRule="auto"/>
        <w:ind w:left="567" w:hanging="567"/>
        <w:contextualSpacing/>
        <w:rPr>
          <w:rFonts w:ascii="Arial" w:eastAsia="Times New Roman" w:hAnsi="Arial" w:cs="Arial"/>
          <w:lang w:eastAsia="cs-CZ"/>
        </w:rPr>
      </w:pPr>
    </w:p>
    <w:p w14:paraId="6FC51E74" w14:textId="77777777" w:rsidR="008C0416" w:rsidRPr="008C0416" w:rsidRDefault="008C0416" w:rsidP="008C0416">
      <w:pPr>
        <w:widowControl w:val="0"/>
        <w:numPr>
          <w:ilvl w:val="1"/>
          <w:numId w:val="13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Kupující se zavazuje Zboží od Prodávajícího převzít a zaplatit za něj Prodávajícímu sjednanou kupní cenu, a to za podmínek uvedených v této smlouvě.  </w:t>
      </w:r>
    </w:p>
    <w:p w14:paraId="782E49C3" w14:textId="77777777" w:rsidR="008C0416" w:rsidRPr="008C0416" w:rsidRDefault="008C0416" w:rsidP="008C0416">
      <w:pPr>
        <w:spacing w:after="0" w:line="240" w:lineRule="auto"/>
        <w:ind w:left="567" w:hanging="567"/>
        <w:contextualSpacing/>
        <w:rPr>
          <w:rFonts w:ascii="Arial" w:eastAsia="Times New Roman" w:hAnsi="Arial" w:cs="Arial"/>
          <w:lang w:eastAsia="cs-CZ"/>
        </w:rPr>
      </w:pPr>
    </w:p>
    <w:p w14:paraId="22D0C756" w14:textId="2693FD37" w:rsidR="008C0416" w:rsidRPr="00D81698" w:rsidRDefault="008C0416" w:rsidP="008C0416">
      <w:pPr>
        <w:widowControl w:val="0"/>
        <w:numPr>
          <w:ilvl w:val="1"/>
          <w:numId w:val="13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D81698">
        <w:rPr>
          <w:rFonts w:ascii="Arial" w:eastAsia="Times New Roman" w:hAnsi="Arial" w:cs="Arial"/>
          <w:lang w:eastAsia="cs-CZ"/>
        </w:rPr>
        <w:t>Zbožím se pro účely této smlouvy rozumí věci uvedené v přílo</w:t>
      </w:r>
      <w:r w:rsidR="003A2029" w:rsidRPr="00D81698">
        <w:rPr>
          <w:rFonts w:ascii="Arial" w:eastAsia="Times New Roman" w:hAnsi="Arial" w:cs="Arial"/>
          <w:lang w:eastAsia="cs-CZ"/>
        </w:rPr>
        <w:t>hách</w:t>
      </w:r>
      <w:r w:rsidRPr="00D81698">
        <w:rPr>
          <w:rFonts w:ascii="Arial" w:eastAsia="Times New Roman" w:hAnsi="Arial" w:cs="Arial"/>
          <w:lang w:eastAsia="cs-CZ"/>
        </w:rPr>
        <w:t xml:space="preserve"> č. 1 </w:t>
      </w:r>
      <w:r w:rsidR="003A2029" w:rsidRPr="00D81698">
        <w:rPr>
          <w:rFonts w:ascii="Arial" w:eastAsia="Times New Roman" w:hAnsi="Arial" w:cs="Arial"/>
          <w:lang w:eastAsia="cs-CZ"/>
        </w:rPr>
        <w:t xml:space="preserve">až </w:t>
      </w:r>
      <w:r w:rsidR="003F4D8C">
        <w:rPr>
          <w:rFonts w:ascii="Arial" w:eastAsia="Times New Roman" w:hAnsi="Arial" w:cs="Arial"/>
          <w:lang w:eastAsia="cs-CZ"/>
        </w:rPr>
        <w:t>9</w:t>
      </w:r>
      <w:r w:rsidR="003A2029" w:rsidRPr="00D81698">
        <w:rPr>
          <w:rFonts w:ascii="Arial" w:eastAsia="Times New Roman" w:hAnsi="Arial" w:cs="Arial"/>
          <w:lang w:eastAsia="cs-CZ"/>
        </w:rPr>
        <w:t xml:space="preserve"> </w:t>
      </w:r>
      <w:r w:rsidRPr="00D81698">
        <w:rPr>
          <w:rFonts w:ascii="Arial" w:eastAsia="Times New Roman" w:hAnsi="Arial" w:cs="Arial"/>
          <w:lang w:eastAsia="cs-CZ"/>
        </w:rPr>
        <w:t xml:space="preserve">této smlouvy a v nabídce Prodávajícího č. </w:t>
      </w:r>
      <w:r w:rsidRPr="00D81698">
        <w:rPr>
          <w:rFonts w:ascii="Arial" w:eastAsia="Times New Roman" w:hAnsi="Arial" w:cs="Arial"/>
          <w:highlight w:val="yellow"/>
          <w:lang w:eastAsia="cs-CZ"/>
        </w:rPr>
        <w:t>…</w:t>
      </w:r>
      <w:proofErr w:type="gramStart"/>
      <w:r w:rsidRPr="00D81698">
        <w:rPr>
          <w:rFonts w:ascii="Arial" w:eastAsia="Times New Roman" w:hAnsi="Arial" w:cs="Arial"/>
          <w:highlight w:val="yellow"/>
          <w:lang w:eastAsia="cs-CZ"/>
        </w:rPr>
        <w:t>…….</w:t>
      </w:r>
      <w:proofErr w:type="gramEnd"/>
      <w:r w:rsidRPr="00D81698">
        <w:rPr>
          <w:rFonts w:ascii="Arial" w:eastAsia="Times New Roman" w:hAnsi="Arial" w:cs="Arial"/>
          <w:highlight w:val="yellow"/>
          <w:lang w:eastAsia="cs-CZ"/>
        </w:rPr>
        <w:t>.</w:t>
      </w:r>
      <w:r w:rsidRPr="00D81698">
        <w:rPr>
          <w:rFonts w:ascii="Arial" w:eastAsia="Times New Roman" w:hAnsi="Arial" w:cs="Arial"/>
          <w:lang w:eastAsia="cs-CZ"/>
        </w:rPr>
        <w:t xml:space="preserve"> ze dne </w:t>
      </w:r>
      <w:proofErr w:type="gramStart"/>
      <w:r w:rsidRPr="00D81698">
        <w:rPr>
          <w:rFonts w:ascii="Arial" w:eastAsia="Times New Roman" w:hAnsi="Arial" w:cs="Arial"/>
          <w:highlight w:val="yellow"/>
          <w:lang w:eastAsia="cs-CZ"/>
        </w:rPr>
        <w:t>…….</w:t>
      </w:r>
      <w:proofErr w:type="gramEnd"/>
      <w:r w:rsidRPr="00D81698">
        <w:rPr>
          <w:rFonts w:ascii="Arial" w:eastAsia="Times New Roman" w:hAnsi="Arial" w:cs="Arial"/>
          <w:highlight w:val="yellow"/>
          <w:lang w:eastAsia="cs-CZ"/>
        </w:rPr>
        <w:t>.</w:t>
      </w:r>
    </w:p>
    <w:p w14:paraId="4707CCD9" w14:textId="77777777" w:rsidR="008C0416" w:rsidRPr="00D81698" w:rsidRDefault="008C0416" w:rsidP="008C0416">
      <w:pPr>
        <w:spacing w:after="0" w:line="240" w:lineRule="auto"/>
        <w:contextualSpacing/>
        <w:rPr>
          <w:rFonts w:ascii="Arial" w:eastAsia="Times New Roman" w:hAnsi="Arial" w:cs="Arial"/>
          <w:i/>
          <w:iCs/>
          <w:lang w:eastAsia="cs-CZ"/>
        </w:rPr>
      </w:pPr>
    </w:p>
    <w:p w14:paraId="114A84A4" w14:textId="77777777" w:rsidR="008C0416" w:rsidRPr="00D81698" w:rsidRDefault="008C0416" w:rsidP="008C0416">
      <w:pPr>
        <w:spacing w:after="0" w:line="240" w:lineRule="auto"/>
        <w:ind w:left="720"/>
        <w:contextualSpacing/>
        <w:rPr>
          <w:rFonts w:ascii="Arial" w:eastAsia="Times New Roman" w:hAnsi="Arial" w:cs="Arial"/>
          <w:i/>
          <w:iCs/>
          <w:lang w:eastAsia="cs-CZ"/>
        </w:rPr>
      </w:pPr>
    </w:p>
    <w:p w14:paraId="72CF38F4" w14:textId="77777777" w:rsidR="008C0416" w:rsidRPr="00D81698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D81698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12C8DD62" w14:textId="77777777" w:rsidR="008C0416" w:rsidRPr="00D81698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D81698">
        <w:rPr>
          <w:rFonts w:ascii="Arial" w:eastAsia="Times New Roman" w:hAnsi="Arial" w:cs="Arial"/>
          <w:b/>
          <w:bCs/>
          <w:snapToGrid w:val="0"/>
          <w:lang w:eastAsia="cs-CZ"/>
        </w:rPr>
        <w:t>Popis plnění</w:t>
      </w:r>
    </w:p>
    <w:p w14:paraId="3EE1AC14" w14:textId="77777777" w:rsidR="008C0416" w:rsidRPr="00D81698" w:rsidRDefault="008C0416" w:rsidP="008C0416">
      <w:pPr>
        <w:spacing w:after="0" w:line="240" w:lineRule="auto"/>
        <w:ind w:left="720"/>
        <w:contextualSpacing/>
        <w:rPr>
          <w:rFonts w:ascii="Arial" w:eastAsia="Times New Roman" w:hAnsi="Arial" w:cs="Arial"/>
          <w:i/>
          <w:iCs/>
          <w:lang w:eastAsia="cs-CZ"/>
        </w:rPr>
      </w:pPr>
    </w:p>
    <w:p w14:paraId="72934CEF" w14:textId="5F5A6B11" w:rsidR="008C0416" w:rsidRPr="00D81698" w:rsidRDefault="008C0416" w:rsidP="008C0416">
      <w:pPr>
        <w:widowControl w:val="0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D81698">
        <w:rPr>
          <w:rFonts w:ascii="Arial" w:eastAsia="Times New Roman" w:hAnsi="Arial" w:cs="Arial"/>
          <w:lang w:eastAsia="cs-CZ"/>
        </w:rPr>
        <w:t xml:space="preserve">Zboží bude odpovídat </w:t>
      </w:r>
      <w:r w:rsidR="00BA7B07">
        <w:rPr>
          <w:rFonts w:ascii="Arial" w:eastAsia="Times New Roman" w:hAnsi="Arial" w:cs="Arial"/>
          <w:lang w:eastAsia="cs-CZ"/>
        </w:rPr>
        <w:t xml:space="preserve">popisu, </w:t>
      </w:r>
      <w:r w:rsidRPr="00D81698">
        <w:rPr>
          <w:rFonts w:ascii="Arial" w:eastAsia="Times New Roman" w:hAnsi="Arial" w:cs="Arial"/>
          <w:lang w:eastAsia="cs-CZ"/>
        </w:rPr>
        <w:t>technické specifikaci</w:t>
      </w:r>
      <w:r w:rsidR="00D81698" w:rsidRPr="00D81698">
        <w:rPr>
          <w:rFonts w:ascii="Arial" w:eastAsia="Times New Roman" w:hAnsi="Arial" w:cs="Arial"/>
          <w:lang w:eastAsia="cs-CZ"/>
        </w:rPr>
        <w:t xml:space="preserve"> a výkresové dokumentaci</w:t>
      </w:r>
      <w:r w:rsidRPr="00D81698">
        <w:rPr>
          <w:rFonts w:ascii="Arial" w:eastAsia="Times New Roman" w:hAnsi="Arial" w:cs="Arial"/>
          <w:lang w:eastAsia="cs-CZ"/>
        </w:rPr>
        <w:t xml:space="preserve">, která je </w:t>
      </w:r>
      <w:r w:rsidR="00D81698" w:rsidRPr="00D81698">
        <w:rPr>
          <w:rFonts w:ascii="Arial" w:eastAsia="Times New Roman" w:hAnsi="Arial" w:cs="Arial"/>
          <w:lang w:eastAsia="cs-CZ"/>
        </w:rPr>
        <w:t>uvedena v přílohách</w:t>
      </w:r>
      <w:r w:rsidRPr="00D81698">
        <w:rPr>
          <w:rFonts w:ascii="Arial" w:eastAsia="Times New Roman" w:hAnsi="Arial" w:cs="Arial"/>
          <w:lang w:eastAsia="cs-CZ"/>
        </w:rPr>
        <w:t xml:space="preserve"> č. 1</w:t>
      </w:r>
      <w:r w:rsidR="00D81698" w:rsidRPr="00D81698">
        <w:rPr>
          <w:rFonts w:ascii="Arial" w:eastAsia="Times New Roman" w:hAnsi="Arial" w:cs="Arial"/>
          <w:lang w:eastAsia="cs-CZ"/>
        </w:rPr>
        <w:t xml:space="preserve"> až </w:t>
      </w:r>
      <w:r w:rsidR="003F4D8C">
        <w:rPr>
          <w:rFonts w:ascii="Arial" w:eastAsia="Times New Roman" w:hAnsi="Arial" w:cs="Arial"/>
          <w:lang w:eastAsia="cs-CZ"/>
        </w:rPr>
        <w:t>9</w:t>
      </w:r>
      <w:r w:rsidRPr="00D81698">
        <w:rPr>
          <w:rFonts w:ascii="Arial" w:eastAsia="Times New Roman" w:hAnsi="Arial" w:cs="Arial"/>
          <w:lang w:eastAsia="cs-CZ"/>
        </w:rPr>
        <w:t xml:space="preserve"> této smlouvy.</w:t>
      </w:r>
    </w:p>
    <w:p w14:paraId="17FB6C94" w14:textId="77777777" w:rsidR="008C0416" w:rsidRPr="008C0416" w:rsidRDefault="008C0416" w:rsidP="008C0416">
      <w:pPr>
        <w:spacing w:after="0" w:line="240" w:lineRule="auto"/>
        <w:ind w:left="720"/>
        <w:contextualSpacing/>
        <w:rPr>
          <w:rFonts w:ascii="Arial" w:eastAsia="Times New Roman" w:hAnsi="Arial" w:cs="Arial"/>
          <w:lang w:eastAsia="cs-CZ"/>
        </w:rPr>
      </w:pPr>
    </w:p>
    <w:p w14:paraId="23813811" w14:textId="77777777" w:rsidR="008C0416" w:rsidRPr="008C0416" w:rsidRDefault="008C0416" w:rsidP="008C0416">
      <w:pPr>
        <w:widowControl w:val="0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Zboží bude vyrobeno v nejvyšší jakosti, bude odpovídat všem obecně závazným předpisům závazným pro tento druh výrobků v ČR, včetně předpisů hygienických, ekologických a předpisů týkajících se bezpečnosti práce.</w:t>
      </w:r>
    </w:p>
    <w:p w14:paraId="207987F7" w14:textId="77777777" w:rsidR="008C0416" w:rsidRPr="008C0416" w:rsidRDefault="008C0416" w:rsidP="008C0416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61D409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51105E25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bookmarkStart w:id="2" w:name="_Hlk73453005"/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7BF89B76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Dodací podmínky</w:t>
      </w:r>
    </w:p>
    <w:bookmarkEnd w:id="2"/>
    <w:p w14:paraId="0B70FEE6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8EF68F1" w14:textId="34B942CB" w:rsidR="008C0416" w:rsidRPr="008C0416" w:rsidRDefault="008C0416" w:rsidP="008C0416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Prodávající se zavazuje dodat Kupujícímu Zboží uvedené v příloze č. 1 této smlouvy do </w:t>
      </w:r>
      <w:r w:rsidR="00327D2A">
        <w:rPr>
          <w:rFonts w:ascii="Arial" w:eastAsia="Times New Roman" w:hAnsi="Arial" w:cs="Arial"/>
          <w:lang w:eastAsia="cs-CZ"/>
        </w:rPr>
        <w:t xml:space="preserve">patnácti </w:t>
      </w:r>
      <w:r w:rsidRPr="008C0416">
        <w:rPr>
          <w:rFonts w:ascii="Arial" w:eastAsia="Times New Roman" w:hAnsi="Arial" w:cs="Arial"/>
          <w:lang w:eastAsia="cs-CZ"/>
        </w:rPr>
        <w:t>(1</w:t>
      </w:r>
      <w:r w:rsidR="00327D2A">
        <w:rPr>
          <w:rFonts w:ascii="Arial" w:eastAsia="Times New Roman" w:hAnsi="Arial" w:cs="Arial"/>
          <w:lang w:eastAsia="cs-CZ"/>
        </w:rPr>
        <w:t>5</w:t>
      </w:r>
      <w:r w:rsidRPr="008C0416">
        <w:rPr>
          <w:rFonts w:ascii="Arial" w:eastAsia="Times New Roman" w:hAnsi="Arial" w:cs="Arial"/>
          <w:lang w:eastAsia="cs-CZ"/>
        </w:rPr>
        <w:t xml:space="preserve">) týdnů ode dne, kdy tato smlouva nabude účinnosti.  </w:t>
      </w:r>
    </w:p>
    <w:p w14:paraId="63999F8B" w14:textId="77777777" w:rsidR="008C0416" w:rsidRPr="008C0416" w:rsidRDefault="008C0416" w:rsidP="008C0416">
      <w:pPr>
        <w:spacing w:after="0" w:line="240" w:lineRule="auto"/>
        <w:ind w:left="720"/>
        <w:contextualSpacing/>
        <w:rPr>
          <w:rFonts w:ascii="Arial" w:eastAsia="Times New Roman" w:hAnsi="Arial" w:cs="Arial"/>
          <w:lang w:eastAsia="cs-CZ"/>
        </w:rPr>
      </w:pPr>
    </w:p>
    <w:p w14:paraId="178A87F7" w14:textId="078DDC74" w:rsidR="008C0416" w:rsidRPr="008C0416" w:rsidRDefault="008C0416" w:rsidP="008C0416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Prodávající se zavazuje oznámit Kupujícímu konkrétní termín dodání Zboží nejméně dva (2) </w:t>
      </w:r>
      <w:r w:rsidR="00327D2A">
        <w:rPr>
          <w:rFonts w:ascii="Arial" w:eastAsia="Times New Roman" w:hAnsi="Arial" w:cs="Arial"/>
          <w:lang w:eastAsia="cs-CZ"/>
        </w:rPr>
        <w:t xml:space="preserve">pracovní </w:t>
      </w:r>
      <w:r w:rsidRPr="008C0416">
        <w:rPr>
          <w:rFonts w:ascii="Arial" w:eastAsia="Times New Roman" w:hAnsi="Arial" w:cs="Arial"/>
          <w:lang w:eastAsia="cs-CZ"/>
        </w:rPr>
        <w:t>dny předem.</w:t>
      </w:r>
    </w:p>
    <w:p w14:paraId="388EDADC" w14:textId="77777777" w:rsidR="008C0416" w:rsidRPr="008C0416" w:rsidRDefault="008C0416" w:rsidP="008C0416">
      <w:pPr>
        <w:spacing w:after="0" w:line="240" w:lineRule="auto"/>
        <w:ind w:left="720"/>
        <w:contextualSpacing/>
        <w:rPr>
          <w:rFonts w:ascii="Arial" w:eastAsia="Times New Roman" w:hAnsi="Arial" w:cs="Arial"/>
          <w:lang w:eastAsia="cs-CZ"/>
        </w:rPr>
      </w:pPr>
    </w:p>
    <w:p w14:paraId="5B6EF260" w14:textId="065819AF" w:rsidR="008C0416" w:rsidRPr="008C0416" w:rsidRDefault="008C0416" w:rsidP="008C0416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Zboží bude dodáno ve výrobním areálu Kupujícího v Šenově u Nového Jičína, a to v pracovní den v době mezi 7. a 15. hodinou. Při dodání bude Prodávající v areálu Kupujícího dodržovat pravidla uvedená v příloze č. </w:t>
      </w:r>
      <w:r w:rsidR="003F4D8C">
        <w:rPr>
          <w:rFonts w:ascii="Arial" w:eastAsia="Times New Roman" w:hAnsi="Arial" w:cs="Arial"/>
          <w:lang w:eastAsia="cs-CZ"/>
        </w:rPr>
        <w:t>11</w:t>
      </w:r>
      <w:r w:rsidRPr="008C0416">
        <w:rPr>
          <w:rFonts w:ascii="Arial" w:eastAsia="Times New Roman" w:hAnsi="Arial" w:cs="Arial"/>
          <w:lang w:eastAsia="cs-CZ"/>
        </w:rPr>
        <w:t xml:space="preserve"> této smlouvy. </w:t>
      </w:r>
    </w:p>
    <w:p w14:paraId="4A553F84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3728158" w14:textId="511698B1" w:rsidR="008C0416" w:rsidRPr="008C0416" w:rsidRDefault="008C0416" w:rsidP="008C0416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Závazek Prodávajícího dodat Zboží bude splněn okamžikem podpisu </w:t>
      </w:r>
      <w:r w:rsidR="00B802EB">
        <w:rPr>
          <w:rFonts w:ascii="Arial" w:eastAsia="Times New Roman" w:hAnsi="Arial" w:cs="Arial"/>
          <w:lang w:eastAsia="cs-CZ"/>
        </w:rPr>
        <w:t>dodacího listu</w:t>
      </w:r>
      <w:r w:rsidRPr="008C0416">
        <w:rPr>
          <w:rFonts w:ascii="Arial" w:eastAsia="Times New Roman" w:hAnsi="Arial" w:cs="Arial"/>
          <w:lang w:eastAsia="cs-CZ"/>
        </w:rPr>
        <w:t xml:space="preserve"> Kupujícím. Tímto okamžikem také přejde na Kupujícího nebezpečí nahodilé škody na Zboží.</w:t>
      </w:r>
    </w:p>
    <w:p w14:paraId="1AD8F75F" w14:textId="77777777" w:rsidR="008C0416" w:rsidRPr="008C0416" w:rsidRDefault="008C0416" w:rsidP="008C0416">
      <w:pPr>
        <w:spacing w:after="0" w:line="240" w:lineRule="auto"/>
        <w:ind w:left="720"/>
        <w:contextualSpacing/>
        <w:rPr>
          <w:rFonts w:ascii="Arial" w:eastAsia="Times New Roman" w:hAnsi="Arial" w:cs="Times New Roman"/>
          <w:lang w:eastAsia="cs-CZ"/>
        </w:rPr>
      </w:pPr>
    </w:p>
    <w:p w14:paraId="1096A84B" w14:textId="6D667DFF" w:rsidR="008C0416" w:rsidRPr="008C0416" w:rsidRDefault="008C0416" w:rsidP="008C0416">
      <w:pPr>
        <w:numPr>
          <w:ilvl w:val="0"/>
          <w:numId w:val="9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V případě zjištění vady Zboží je Kupující oprávněn jeho převzetí odmítnout</w:t>
      </w:r>
      <w:r w:rsidR="00AB3917">
        <w:rPr>
          <w:rFonts w:ascii="Arial" w:eastAsia="Times New Roman" w:hAnsi="Arial" w:cs="Arial"/>
          <w:lang w:eastAsia="cs-CZ"/>
        </w:rPr>
        <w:t xml:space="preserve">, je </w:t>
      </w:r>
      <w:r w:rsidRPr="008C0416">
        <w:rPr>
          <w:rFonts w:ascii="Arial" w:eastAsia="Times New Roman" w:hAnsi="Arial" w:cs="Arial"/>
          <w:lang w:eastAsia="cs-CZ"/>
        </w:rPr>
        <w:t xml:space="preserve">však </w:t>
      </w:r>
      <w:r w:rsidR="00AB3917">
        <w:rPr>
          <w:rFonts w:ascii="Arial" w:eastAsia="Times New Roman" w:hAnsi="Arial" w:cs="Arial"/>
          <w:lang w:eastAsia="cs-CZ"/>
        </w:rPr>
        <w:t>přitom</w:t>
      </w:r>
      <w:r w:rsidR="00B802EB">
        <w:rPr>
          <w:rFonts w:ascii="Arial" w:eastAsia="Times New Roman" w:hAnsi="Arial" w:cs="Arial"/>
          <w:lang w:eastAsia="cs-CZ"/>
        </w:rPr>
        <w:t xml:space="preserve"> </w:t>
      </w:r>
      <w:r w:rsidRPr="008C0416">
        <w:rPr>
          <w:rFonts w:ascii="Arial" w:eastAsia="Times New Roman" w:hAnsi="Arial" w:cs="Arial"/>
          <w:lang w:eastAsia="cs-CZ"/>
        </w:rPr>
        <w:t>povinen</w:t>
      </w:r>
      <w:r w:rsidR="00B802EB">
        <w:rPr>
          <w:rFonts w:ascii="Arial" w:eastAsia="Times New Roman" w:hAnsi="Arial" w:cs="Arial"/>
          <w:lang w:eastAsia="cs-CZ"/>
        </w:rPr>
        <w:t xml:space="preserve"> oznámit Prodávajícímu důvod odmítnutí.</w:t>
      </w:r>
      <w:r w:rsidR="00AB3917">
        <w:rPr>
          <w:rFonts w:ascii="Arial" w:eastAsia="Times New Roman" w:hAnsi="Arial" w:cs="Arial"/>
          <w:lang w:eastAsia="cs-CZ"/>
        </w:rPr>
        <w:t xml:space="preserve"> </w:t>
      </w:r>
    </w:p>
    <w:p w14:paraId="7EC3023C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563C1" w:themeColor="hyperlink"/>
          <w:u w:val="single"/>
          <w:lang w:eastAsia="cs-CZ"/>
        </w:rPr>
      </w:pPr>
      <w:bookmarkStart w:id="3" w:name="_Ref320533808"/>
    </w:p>
    <w:p w14:paraId="1A39B275" w14:textId="77777777" w:rsidR="008C0416" w:rsidRPr="008C0416" w:rsidRDefault="008C0416" w:rsidP="008C041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i/>
          <w:iCs/>
          <w:lang w:eastAsia="cs-CZ"/>
        </w:rPr>
      </w:pPr>
    </w:p>
    <w:bookmarkEnd w:id="3"/>
    <w:p w14:paraId="327FF351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71A648D5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 xml:space="preserve">Kupní cena a platební podmínky  </w:t>
      </w:r>
    </w:p>
    <w:p w14:paraId="13450E7D" w14:textId="77777777" w:rsidR="008C0416" w:rsidRPr="008C0416" w:rsidRDefault="008C0416" w:rsidP="008C0416">
      <w:pPr>
        <w:spacing w:after="0" w:line="240" w:lineRule="auto"/>
        <w:ind w:left="709" w:hanging="709"/>
        <w:rPr>
          <w:rFonts w:ascii="Arial" w:eastAsia="Times New Roman" w:hAnsi="Arial" w:cs="Arial"/>
          <w:i/>
          <w:iCs/>
          <w:lang w:eastAsia="cs-CZ"/>
        </w:rPr>
      </w:pPr>
    </w:p>
    <w:p w14:paraId="5B4995AB" w14:textId="77777777" w:rsidR="008C0416" w:rsidRPr="008C0416" w:rsidRDefault="008C0416" w:rsidP="008C0416">
      <w:pPr>
        <w:numPr>
          <w:ilvl w:val="0"/>
          <w:numId w:val="6"/>
        </w:numPr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  <w:bookmarkStart w:id="4" w:name="_Ref320525680"/>
    </w:p>
    <w:p w14:paraId="30FFAD2B" w14:textId="77777777" w:rsidR="008C0416" w:rsidRPr="008C0416" w:rsidRDefault="008C0416" w:rsidP="008C0416">
      <w:pPr>
        <w:numPr>
          <w:ilvl w:val="0"/>
          <w:numId w:val="6"/>
        </w:numPr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5BA3219D" w14:textId="77777777" w:rsidR="008C0416" w:rsidRPr="008C0416" w:rsidRDefault="008C0416" w:rsidP="008C0416">
      <w:pPr>
        <w:numPr>
          <w:ilvl w:val="0"/>
          <w:numId w:val="6"/>
        </w:numPr>
        <w:spacing w:after="0" w:line="240" w:lineRule="auto"/>
        <w:ind w:left="709" w:hanging="709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1C4D5975" w14:textId="310C024D" w:rsidR="008C0416" w:rsidRPr="008C0416" w:rsidRDefault="008C0416" w:rsidP="008C0416">
      <w:pPr>
        <w:numPr>
          <w:ilvl w:val="1"/>
          <w:numId w:val="8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Smluvní strany se dohodly na cen</w:t>
      </w:r>
      <w:r w:rsidR="000034C5">
        <w:rPr>
          <w:rFonts w:ascii="Arial" w:eastAsia="Times New Roman" w:hAnsi="Arial" w:cs="Arial"/>
          <w:lang w:eastAsia="cs-CZ"/>
        </w:rPr>
        <w:t>ách</w:t>
      </w:r>
      <w:r w:rsidRPr="008C0416">
        <w:rPr>
          <w:rFonts w:ascii="Arial" w:eastAsia="Times New Roman" w:hAnsi="Arial" w:cs="Arial"/>
          <w:lang w:eastAsia="cs-CZ"/>
        </w:rPr>
        <w:t xml:space="preserve"> Zboží</w:t>
      </w:r>
      <w:r w:rsidR="000034C5">
        <w:rPr>
          <w:rFonts w:ascii="Arial" w:eastAsia="Times New Roman" w:hAnsi="Arial" w:cs="Arial"/>
          <w:lang w:eastAsia="cs-CZ"/>
        </w:rPr>
        <w:t xml:space="preserve"> bez DPH</w:t>
      </w:r>
      <w:r w:rsidRPr="008C0416">
        <w:rPr>
          <w:rFonts w:ascii="Arial" w:eastAsia="Times New Roman" w:hAnsi="Arial" w:cs="Arial"/>
          <w:lang w:eastAsia="cs-CZ"/>
        </w:rPr>
        <w:t xml:space="preserve">, </w:t>
      </w:r>
      <w:r w:rsidR="00D81698">
        <w:rPr>
          <w:rFonts w:ascii="Arial" w:eastAsia="Times New Roman" w:hAnsi="Arial" w:cs="Arial"/>
          <w:lang w:eastAsia="cs-CZ"/>
        </w:rPr>
        <w:t>kter</w:t>
      </w:r>
      <w:r w:rsidR="000034C5">
        <w:rPr>
          <w:rFonts w:ascii="Arial" w:eastAsia="Times New Roman" w:hAnsi="Arial" w:cs="Arial"/>
          <w:lang w:eastAsia="cs-CZ"/>
        </w:rPr>
        <w:t>é</w:t>
      </w:r>
      <w:r w:rsidR="00D81698">
        <w:rPr>
          <w:rFonts w:ascii="Arial" w:eastAsia="Times New Roman" w:hAnsi="Arial" w:cs="Arial"/>
          <w:lang w:eastAsia="cs-CZ"/>
        </w:rPr>
        <w:t xml:space="preserve"> j</w:t>
      </w:r>
      <w:r w:rsidR="000034C5">
        <w:rPr>
          <w:rFonts w:ascii="Arial" w:eastAsia="Times New Roman" w:hAnsi="Arial" w:cs="Arial"/>
          <w:lang w:eastAsia="cs-CZ"/>
        </w:rPr>
        <w:t>sou</w:t>
      </w:r>
      <w:r w:rsidR="00D81698">
        <w:rPr>
          <w:rFonts w:ascii="Arial" w:eastAsia="Times New Roman" w:hAnsi="Arial" w:cs="Arial"/>
          <w:lang w:eastAsia="cs-CZ"/>
        </w:rPr>
        <w:t xml:space="preserve"> uveden</w:t>
      </w:r>
      <w:r w:rsidR="000034C5">
        <w:rPr>
          <w:rFonts w:ascii="Arial" w:eastAsia="Times New Roman" w:hAnsi="Arial" w:cs="Arial"/>
          <w:lang w:eastAsia="cs-CZ"/>
        </w:rPr>
        <w:t>y</w:t>
      </w:r>
      <w:r w:rsidR="00D81698">
        <w:rPr>
          <w:rFonts w:ascii="Arial" w:eastAsia="Times New Roman" w:hAnsi="Arial" w:cs="Arial"/>
          <w:lang w:eastAsia="cs-CZ"/>
        </w:rPr>
        <w:t xml:space="preserve"> v příloze č. 1 této smlouvy. </w:t>
      </w:r>
      <w:r w:rsidR="000034C5">
        <w:rPr>
          <w:rFonts w:ascii="Arial" w:eastAsia="Times New Roman" w:hAnsi="Arial" w:cs="Arial"/>
          <w:lang w:eastAsia="cs-CZ"/>
        </w:rPr>
        <w:t xml:space="preserve">K cenám uvedeným v příloze č. 1 této smlouvy bude připočtena DPH. </w:t>
      </w:r>
      <w:r w:rsidR="00D81698">
        <w:rPr>
          <w:rFonts w:ascii="Arial" w:eastAsia="Times New Roman" w:hAnsi="Arial" w:cs="Arial"/>
          <w:lang w:eastAsia="cs-CZ"/>
        </w:rPr>
        <w:t xml:space="preserve">Celková cena Zboží činí </w:t>
      </w:r>
      <w:r w:rsidRPr="008C0416">
        <w:rPr>
          <w:rFonts w:ascii="Arial" w:eastAsia="Times New Roman" w:hAnsi="Arial" w:cs="Arial"/>
          <w:b/>
          <w:highlight w:val="yellow"/>
          <w:lang w:eastAsia="cs-CZ"/>
        </w:rPr>
        <w:t>………. (slovy: ………</w:t>
      </w:r>
      <w:proofErr w:type="gramStart"/>
      <w:r w:rsidRPr="008C0416">
        <w:rPr>
          <w:rFonts w:ascii="Arial" w:eastAsia="Times New Roman" w:hAnsi="Arial" w:cs="Arial"/>
          <w:b/>
          <w:highlight w:val="yellow"/>
          <w:lang w:eastAsia="cs-CZ"/>
        </w:rPr>
        <w:t>…….</w:t>
      </w:r>
      <w:proofErr w:type="gramEnd"/>
      <w:r w:rsidRPr="008C0416">
        <w:rPr>
          <w:rFonts w:ascii="Arial" w:eastAsia="Times New Roman" w:hAnsi="Arial" w:cs="Arial"/>
          <w:b/>
          <w:highlight w:val="yellow"/>
          <w:lang w:eastAsia="cs-CZ"/>
        </w:rPr>
        <w:t>.)</w:t>
      </w:r>
      <w:r w:rsidRPr="008C0416">
        <w:rPr>
          <w:rFonts w:ascii="Arial" w:eastAsia="Times New Roman" w:hAnsi="Arial" w:cs="Arial"/>
          <w:b/>
          <w:lang w:eastAsia="cs-CZ"/>
        </w:rPr>
        <w:t xml:space="preserve"> </w:t>
      </w:r>
      <w:r w:rsidR="000034C5">
        <w:rPr>
          <w:rFonts w:ascii="Arial" w:eastAsia="Times New Roman" w:hAnsi="Arial" w:cs="Arial"/>
          <w:b/>
          <w:lang w:eastAsia="cs-CZ"/>
        </w:rPr>
        <w:t>eur</w:t>
      </w:r>
      <w:r w:rsidRPr="008C0416">
        <w:rPr>
          <w:rFonts w:ascii="Arial" w:eastAsia="Times New Roman" w:hAnsi="Arial" w:cs="Arial"/>
          <w:b/>
          <w:lang w:eastAsia="cs-CZ"/>
        </w:rPr>
        <w:t xml:space="preserve"> + DPH. </w:t>
      </w:r>
    </w:p>
    <w:p w14:paraId="5E6D93AD" w14:textId="77777777" w:rsidR="008C0416" w:rsidRPr="008C0416" w:rsidRDefault="008C0416" w:rsidP="008C041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bookmarkEnd w:id="4"/>
    <w:p w14:paraId="333EEA03" w14:textId="01E06229" w:rsidR="008C0416" w:rsidRPr="008C0416" w:rsidRDefault="008C0416" w:rsidP="00381614">
      <w:pPr>
        <w:widowControl w:val="0"/>
        <w:tabs>
          <w:tab w:val="left" w:pos="709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4.2.</w:t>
      </w:r>
      <w:r w:rsidRPr="008C0416">
        <w:rPr>
          <w:rFonts w:ascii="Arial" w:eastAsia="Times New Roman" w:hAnsi="Arial" w:cs="Arial"/>
          <w:lang w:eastAsia="cs-CZ"/>
        </w:rPr>
        <w:tab/>
      </w:r>
      <w:bookmarkStart w:id="5" w:name="_Hlk114730017"/>
      <w:r w:rsidRPr="008C0416">
        <w:rPr>
          <w:rFonts w:ascii="Arial" w:eastAsia="Times New Roman" w:hAnsi="Arial" w:cs="Arial"/>
          <w:lang w:eastAsia="cs-CZ"/>
        </w:rPr>
        <w:t>Úhrada ceny Zboží bude provedena po dodání Zboží</w:t>
      </w:r>
      <w:r w:rsidR="00381614">
        <w:rPr>
          <w:rFonts w:ascii="Arial" w:eastAsia="Times New Roman" w:hAnsi="Arial" w:cs="Arial"/>
          <w:lang w:eastAsia="cs-CZ"/>
        </w:rPr>
        <w:t xml:space="preserve">, a to </w:t>
      </w:r>
      <w:r w:rsidRPr="008C0416">
        <w:rPr>
          <w:rFonts w:ascii="Arial" w:eastAsia="Times New Roman" w:hAnsi="Arial" w:cs="Arial"/>
          <w:lang w:eastAsia="cs-CZ"/>
        </w:rPr>
        <w:t xml:space="preserve">na základě </w:t>
      </w:r>
      <w:r w:rsidR="00381614">
        <w:rPr>
          <w:rFonts w:ascii="Arial" w:eastAsia="Times New Roman" w:hAnsi="Arial" w:cs="Arial"/>
          <w:lang w:eastAsia="cs-CZ"/>
        </w:rPr>
        <w:t>faktury/</w:t>
      </w:r>
      <w:r w:rsidRPr="008C0416">
        <w:rPr>
          <w:rFonts w:ascii="Arial" w:eastAsia="Times New Roman" w:hAnsi="Arial" w:cs="Arial"/>
          <w:lang w:eastAsia="cs-CZ"/>
        </w:rPr>
        <w:t>daňového dokladu</w:t>
      </w:r>
      <w:r w:rsidR="00381614">
        <w:rPr>
          <w:rFonts w:ascii="Arial" w:eastAsia="Times New Roman" w:hAnsi="Arial" w:cs="Arial"/>
          <w:lang w:eastAsia="cs-CZ"/>
        </w:rPr>
        <w:t xml:space="preserve">. </w:t>
      </w:r>
    </w:p>
    <w:p w14:paraId="0FA431C9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bookmarkEnd w:id="5"/>
    <w:p w14:paraId="2916A471" w14:textId="791961C7" w:rsidR="008C0416" w:rsidRPr="008C0416" w:rsidRDefault="008C0416" w:rsidP="008C0416">
      <w:pPr>
        <w:widowControl w:val="0"/>
        <w:numPr>
          <w:ilvl w:val="1"/>
          <w:numId w:val="12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Daňový doklad musí kromě povinných náležitostí obsahovat také číslo této smlouvy a jako jeho příloha k němu musí být připojena kopie Kupujícím podepsaného </w:t>
      </w:r>
      <w:r w:rsidR="00AB3917">
        <w:rPr>
          <w:rFonts w:ascii="Arial" w:eastAsia="Times New Roman" w:hAnsi="Arial" w:cs="Arial"/>
          <w:lang w:eastAsia="cs-CZ"/>
        </w:rPr>
        <w:t>dodacího listu prokazující dodání Zboží</w:t>
      </w:r>
      <w:r w:rsidRPr="008C0416">
        <w:rPr>
          <w:rFonts w:ascii="Arial" w:eastAsia="Times New Roman" w:hAnsi="Arial" w:cs="Arial"/>
          <w:lang w:eastAsia="cs-CZ"/>
        </w:rPr>
        <w:t xml:space="preserve">. </w:t>
      </w:r>
    </w:p>
    <w:p w14:paraId="64AF5445" w14:textId="77777777" w:rsidR="008C0416" w:rsidRPr="008C0416" w:rsidRDefault="008C0416" w:rsidP="008C0416">
      <w:pPr>
        <w:widowControl w:val="0"/>
        <w:tabs>
          <w:tab w:val="left" w:pos="851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540D760" w14:textId="77777777" w:rsidR="008C0416" w:rsidRPr="008C0416" w:rsidRDefault="008C0416" w:rsidP="008C0416">
      <w:pPr>
        <w:numPr>
          <w:ilvl w:val="1"/>
          <w:numId w:val="12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Vystavenou fakturu Prodávající doručí na adresu sídla Kupujícího, s určením pro Finanční útvar VOP CZ, nebo elektronicky na adresu </w:t>
      </w:r>
      <w:hyperlink r:id="rId7" w:history="1">
        <w:r w:rsidRPr="008C0416">
          <w:rPr>
            <w:rFonts w:ascii="Arial" w:eastAsia="Times New Roman" w:hAnsi="Arial" w:cs="Arial"/>
            <w:color w:val="0563C1" w:themeColor="hyperlink"/>
            <w:u w:val="single"/>
            <w:lang w:eastAsia="cs-CZ"/>
          </w:rPr>
          <w:t>fakturace@vop.cz</w:t>
        </w:r>
      </w:hyperlink>
      <w:r w:rsidRPr="008C0416">
        <w:rPr>
          <w:rFonts w:ascii="Arial" w:eastAsia="Times New Roman" w:hAnsi="Arial" w:cs="Arial"/>
          <w:lang w:eastAsia="cs-CZ"/>
        </w:rPr>
        <w:t>.</w:t>
      </w:r>
    </w:p>
    <w:p w14:paraId="13933E77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2D024BD" w14:textId="77777777" w:rsidR="008C0416" w:rsidRPr="008C0416" w:rsidRDefault="008C0416" w:rsidP="008C041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561E2167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Článek V</w:t>
      </w:r>
    </w:p>
    <w:p w14:paraId="5CF455D7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Záruka za jakost</w:t>
      </w:r>
    </w:p>
    <w:p w14:paraId="248E08C0" w14:textId="77777777" w:rsidR="008C0416" w:rsidRPr="008C0416" w:rsidRDefault="008C0416" w:rsidP="008C0416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7F279F3" w14:textId="77777777" w:rsidR="008C0416" w:rsidRPr="008C0416" w:rsidRDefault="008C0416" w:rsidP="008C0416">
      <w:pPr>
        <w:widowControl w:val="0"/>
        <w:numPr>
          <w:ilvl w:val="1"/>
          <w:numId w:val="2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napToGrid w:val="0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Prodávající poskytuje Kupujícímu záruku za jakost Zboží, a to v délce dvou (2) let od dodání. </w:t>
      </w:r>
    </w:p>
    <w:p w14:paraId="2C3D5511" w14:textId="77777777" w:rsidR="008C0416" w:rsidRPr="008C0416" w:rsidRDefault="008C0416" w:rsidP="008C0416">
      <w:pPr>
        <w:tabs>
          <w:tab w:val="left" w:pos="318"/>
        </w:tabs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47F53555" w14:textId="77777777" w:rsidR="008C0416" w:rsidRPr="008C0416" w:rsidRDefault="008C0416" w:rsidP="008C0416">
      <w:pPr>
        <w:tabs>
          <w:tab w:val="left" w:pos="318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250BD4A6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Článek VI</w:t>
      </w:r>
    </w:p>
    <w:p w14:paraId="51E9A4D1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Možnosti odstoupení od smlouvy</w:t>
      </w:r>
    </w:p>
    <w:p w14:paraId="0B64CED4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55F59E2" w14:textId="77777777" w:rsidR="008C0416" w:rsidRPr="008C0416" w:rsidRDefault="008C0416" w:rsidP="008C0416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Smluvní strany se dohodly na tom, že za </w:t>
      </w:r>
      <w:r w:rsidRPr="008C0416">
        <w:rPr>
          <w:rFonts w:ascii="Arial" w:eastAsia="Times New Roman" w:hAnsi="Arial" w:cs="Arial"/>
          <w:snapToGrid w:val="0"/>
          <w:lang w:eastAsia="cs-CZ"/>
        </w:rPr>
        <w:t xml:space="preserve">podstatné porušení této smlouvy, zakládající druhé smluvní straně právo na odstoupení, budou pokládat mj.: </w:t>
      </w:r>
    </w:p>
    <w:p w14:paraId="2607F5CA" w14:textId="77777777" w:rsidR="008C0416" w:rsidRPr="008C0416" w:rsidRDefault="008C0416" w:rsidP="008C041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A6D1330" w14:textId="77777777" w:rsidR="008C0416" w:rsidRPr="008C0416" w:rsidRDefault="008C0416" w:rsidP="008C0416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prodlení Prodávajícího s dodáním Zboží nebo odstraněním reklamovaných vad Zboží delší než jeden (1) měsíc;</w:t>
      </w:r>
    </w:p>
    <w:p w14:paraId="6585D2E1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9F7F5A7" w14:textId="77777777" w:rsidR="008C0416" w:rsidRPr="008C0416" w:rsidRDefault="008C0416" w:rsidP="008C0416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Times New Roman"/>
          <w:lang w:eastAsia="cs-CZ"/>
        </w:rPr>
      </w:pPr>
      <w:r w:rsidRPr="008C0416">
        <w:rPr>
          <w:rFonts w:ascii="Arial" w:eastAsia="Times New Roman" w:hAnsi="Arial" w:cs="Times New Roman"/>
          <w:lang w:eastAsia="cs-CZ"/>
        </w:rPr>
        <w:t>výskyt více než tří (3) stejných nebo pěti (5) různých vad Zboží bránících v jeho užívání v průběhu záruční doby; nebo</w:t>
      </w:r>
    </w:p>
    <w:p w14:paraId="1897E16F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15B02A08" w14:textId="77777777" w:rsidR="008C0416" w:rsidRPr="008C0416" w:rsidRDefault="008C0416" w:rsidP="008C0416">
      <w:pPr>
        <w:numPr>
          <w:ilvl w:val="0"/>
          <w:numId w:val="14"/>
        </w:numPr>
        <w:spacing w:after="0" w:line="240" w:lineRule="auto"/>
        <w:ind w:left="1134" w:hanging="567"/>
        <w:contextualSpacing/>
        <w:jc w:val="both"/>
        <w:rPr>
          <w:rFonts w:ascii="Arial" w:eastAsia="Times New Roman" w:hAnsi="Arial" w:cs="Times New Roman"/>
          <w:lang w:eastAsia="cs-CZ"/>
        </w:rPr>
      </w:pPr>
      <w:r w:rsidRPr="008C0416">
        <w:rPr>
          <w:rFonts w:ascii="Arial" w:eastAsia="Times New Roman" w:hAnsi="Arial" w:cs="Times New Roman"/>
          <w:lang w:eastAsia="cs-CZ"/>
        </w:rPr>
        <w:t>prodlení Kupujícího s úhradou kupní ceny delší než jeden (1) měsíc.</w:t>
      </w:r>
    </w:p>
    <w:p w14:paraId="22492C0E" w14:textId="77777777" w:rsidR="008C0416" w:rsidRPr="008C0416" w:rsidRDefault="008C0416" w:rsidP="008C041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C2BE2EF" w14:textId="77777777" w:rsidR="008C0416" w:rsidRPr="008C0416" w:rsidRDefault="008C0416" w:rsidP="008C041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Právo na odstoupení z výše uvedených důvodů uvedených pod písm. a) a b) náleží pouze Kupujícímu; právo na odstoupení z důvodu uvedeného pod písm. c) náleží pouze Prodávajícímu. </w:t>
      </w:r>
    </w:p>
    <w:p w14:paraId="6AADE076" w14:textId="77777777" w:rsidR="008C0416" w:rsidRPr="008C0416" w:rsidRDefault="008C0416" w:rsidP="008C0416">
      <w:pPr>
        <w:widowControl w:val="0"/>
        <w:spacing w:after="0" w:line="240" w:lineRule="auto"/>
        <w:ind w:left="851" w:hanging="425"/>
        <w:jc w:val="both"/>
        <w:rPr>
          <w:rFonts w:ascii="Calibri" w:eastAsia="Times New Roman" w:hAnsi="Calibri" w:cs="Times New Roman"/>
          <w:i/>
          <w:iCs/>
          <w:snapToGrid w:val="0"/>
          <w:lang w:eastAsia="cs-CZ"/>
        </w:rPr>
      </w:pPr>
    </w:p>
    <w:p w14:paraId="2B88EF9A" w14:textId="77777777" w:rsidR="008C0416" w:rsidRPr="008C0416" w:rsidRDefault="008C0416" w:rsidP="008C0416">
      <w:pPr>
        <w:tabs>
          <w:tab w:val="left" w:pos="318"/>
        </w:tabs>
        <w:spacing w:after="0" w:line="240" w:lineRule="auto"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3F5CAD87" w14:textId="77777777" w:rsidR="008C0416" w:rsidRPr="008C0416" w:rsidRDefault="008C0416" w:rsidP="008C0416">
      <w:pPr>
        <w:numPr>
          <w:ilvl w:val="0"/>
          <w:numId w:val="7"/>
        </w:numPr>
        <w:tabs>
          <w:tab w:val="left" w:pos="318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6179F1ED" w14:textId="77777777" w:rsidR="008C0416" w:rsidRPr="008C0416" w:rsidRDefault="008C0416" w:rsidP="008C0416">
      <w:pPr>
        <w:numPr>
          <w:ilvl w:val="0"/>
          <w:numId w:val="7"/>
        </w:numPr>
        <w:tabs>
          <w:tab w:val="left" w:pos="318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1E4301CB" w14:textId="77777777" w:rsidR="008C0416" w:rsidRPr="008C0416" w:rsidRDefault="008C0416" w:rsidP="008C0416">
      <w:pPr>
        <w:numPr>
          <w:ilvl w:val="0"/>
          <w:numId w:val="7"/>
        </w:numPr>
        <w:tabs>
          <w:tab w:val="left" w:pos="318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0BA8836B" w14:textId="77777777" w:rsidR="008C0416" w:rsidRPr="008C0416" w:rsidRDefault="008C0416" w:rsidP="008C0416">
      <w:pPr>
        <w:numPr>
          <w:ilvl w:val="0"/>
          <w:numId w:val="7"/>
        </w:numPr>
        <w:tabs>
          <w:tab w:val="left" w:pos="318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5AC65BF6" w14:textId="77777777" w:rsidR="008C0416" w:rsidRPr="008C0416" w:rsidRDefault="008C0416" w:rsidP="008C0416">
      <w:pPr>
        <w:numPr>
          <w:ilvl w:val="0"/>
          <w:numId w:val="7"/>
        </w:numPr>
        <w:tabs>
          <w:tab w:val="left" w:pos="318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06C2E023" w14:textId="77777777" w:rsidR="008C0416" w:rsidRPr="008C0416" w:rsidRDefault="008C0416" w:rsidP="008C0416">
      <w:pPr>
        <w:numPr>
          <w:ilvl w:val="0"/>
          <w:numId w:val="7"/>
        </w:numPr>
        <w:tabs>
          <w:tab w:val="left" w:pos="318"/>
        </w:tabs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i/>
          <w:iCs/>
          <w:vanish/>
          <w:lang w:eastAsia="cs-CZ"/>
        </w:rPr>
      </w:pPr>
    </w:p>
    <w:p w14:paraId="7D1D442D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6CD6BA8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Článek VII</w:t>
      </w:r>
    </w:p>
    <w:p w14:paraId="71A7E8DD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 xml:space="preserve">Ostatní práva a povinnosti smluvních stran   </w:t>
      </w:r>
    </w:p>
    <w:p w14:paraId="519D6883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EBF37BE" w14:textId="1A3272C0" w:rsidR="008C0416" w:rsidRPr="008C0416" w:rsidRDefault="008C0416" w:rsidP="008C0416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Práva a povinnosti smluvních stran neupravená výslovně touto smlouvou se budou řídit Všeobecnými nákupními podmínkami Kupujícího, které jsou přílohou č. </w:t>
      </w:r>
      <w:r w:rsidR="003F4D8C">
        <w:rPr>
          <w:rFonts w:ascii="Arial" w:eastAsia="Times New Roman" w:hAnsi="Arial" w:cs="Arial"/>
          <w:lang w:eastAsia="cs-CZ"/>
        </w:rPr>
        <w:t>10</w:t>
      </w:r>
      <w:r w:rsidRPr="008C0416">
        <w:rPr>
          <w:rFonts w:ascii="Arial" w:eastAsia="Times New Roman" w:hAnsi="Arial" w:cs="Arial"/>
          <w:lang w:eastAsia="cs-CZ"/>
        </w:rPr>
        <w:t xml:space="preserve"> této smlouvy (dále jen </w:t>
      </w:r>
      <w:r w:rsidRPr="008C0416">
        <w:rPr>
          <w:rFonts w:ascii="Arial" w:eastAsia="Times New Roman" w:hAnsi="Arial" w:cs="Arial"/>
          <w:b/>
          <w:bCs/>
          <w:i/>
          <w:iCs/>
          <w:lang w:eastAsia="cs-CZ"/>
        </w:rPr>
        <w:t>„VNP“</w:t>
      </w:r>
      <w:r w:rsidRPr="008C0416">
        <w:rPr>
          <w:rFonts w:ascii="Arial" w:eastAsia="Times New Roman" w:hAnsi="Arial" w:cs="Arial"/>
          <w:lang w:eastAsia="cs-CZ"/>
        </w:rPr>
        <w:t>), s výjimkou jejich článku X odst. 9. Ve zbytku (tj. v rozsahu výslovně neupraveném ani touto smlouvou ani VNP) se práva a povinnosti stran řídí ustanoveními obecně závazných právních předpisů o kupních smlouvách. V případě rozporu mezi zněním této smlouvy a VNP mají přednost ustanovení této smlouvy.</w:t>
      </w:r>
    </w:p>
    <w:p w14:paraId="28CA38CF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bCs/>
          <w:i/>
          <w:iCs/>
          <w:lang w:eastAsia="cs-CZ"/>
        </w:rPr>
      </w:pPr>
    </w:p>
    <w:p w14:paraId="70F22D4B" w14:textId="77777777" w:rsidR="008C0416" w:rsidRPr="008C0416" w:rsidRDefault="008C0416" w:rsidP="008C0416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Cs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 xml:space="preserve"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nedocházelo. Pokud Prodávající tyto nároky ani na výzvu Kupujícího nevypořádá ve lhůtě Kupujícím stanovené, je Kupující oprávněn tyto nároky vypořádat sám a následně požadovat po Prodávajícím uhrazení veškerých nákladů s </w:t>
      </w:r>
      <w:r w:rsidRPr="008C0416">
        <w:rPr>
          <w:rFonts w:ascii="Arial" w:eastAsia="Times New Roman" w:hAnsi="Arial" w:cs="Arial"/>
          <w:lang w:eastAsia="cs-CZ"/>
        </w:rPr>
        <w:lastRenderedPageBreak/>
        <w:t>tím spojených. Prodávající je v takovém případě povinen tyto náklady Kupujícímu uhradit; tím však není dotčen nárok Kupujícího na náhradu případné škody s tím spojené.</w:t>
      </w:r>
    </w:p>
    <w:p w14:paraId="15C09D1F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bCs/>
          <w:i/>
          <w:iCs/>
          <w:lang w:eastAsia="cs-CZ"/>
        </w:rPr>
      </w:pPr>
    </w:p>
    <w:p w14:paraId="19585FF1" w14:textId="77777777" w:rsidR="008C0416" w:rsidRPr="008C0416" w:rsidRDefault="008C0416" w:rsidP="008C0416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Cs/>
          <w:lang w:eastAsia="cs-CZ"/>
        </w:rPr>
      </w:pPr>
      <w:r w:rsidRPr="008C0416">
        <w:rPr>
          <w:rFonts w:ascii="Arial" w:eastAsia="Times New Roman" w:hAnsi="Arial" w:cs="Arial"/>
          <w:bCs/>
          <w:lang w:eastAsia="cs-CZ"/>
        </w:rPr>
        <w:t>Smluvní strany se zavazují řešit případné spory týkající se této smlouvy a jejího plnění přednostně dohodou.</w:t>
      </w:r>
    </w:p>
    <w:p w14:paraId="6E65646F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42CAE5E5" w14:textId="77777777" w:rsidR="008C0416" w:rsidRPr="008C0416" w:rsidRDefault="008C0416" w:rsidP="008C0416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bCs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V případě, že se některé ustanovení této smlouvy ukáže být neplatným či neúčinným, nemá toto za následek neplatnost či neúčinnost smlouvy jako celku. V takovém případě se smluvní strany zavazují neprodleně takové ustanovení nahradit ustanovením platným a účinným, které bude svým obsahem nejbližší nahrazovanému ustanovení.</w:t>
      </w:r>
    </w:p>
    <w:p w14:paraId="7CE2477F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bCs/>
          <w:lang w:eastAsia="cs-CZ"/>
        </w:rPr>
      </w:pPr>
    </w:p>
    <w:p w14:paraId="0FDDD404" w14:textId="77777777" w:rsidR="008C0416" w:rsidRPr="008C0416" w:rsidRDefault="008C0416" w:rsidP="008C0416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Smluvní strany se zavazují komunikovat spolu v záležitostech týkajících se této smlouvy a jejího plnění prostřednictvím k tomu určených kontaktních osob. Těmito osobami jsou ke dni uzavření této smlouvy:</w:t>
      </w:r>
    </w:p>
    <w:p w14:paraId="4C1B611D" w14:textId="77777777" w:rsidR="008C0416" w:rsidRPr="008C0416" w:rsidRDefault="008C0416" w:rsidP="008C041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1697033" w14:textId="77777777" w:rsidR="008C0416" w:rsidRPr="008C0416" w:rsidRDefault="008C0416" w:rsidP="008C0416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8C0416">
        <w:rPr>
          <w:rFonts w:ascii="Arial" w:eastAsia="Times New Roman" w:hAnsi="Arial" w:cs="Arial"/>
          <w:b/>
          <w:lang w:eastAsia="cs-CZ"/>
        </w:rPr>
        <w:t>- za Kupujícího:</w:t>
      </w:r>
      <w:r w:rsidRPr="008C0416">
        <w:rPr>
          <w:rFonts w:ascii="Arial" w:eastAsia="Times New Roman" w:hAnsi="Arial" w:cs="Arial"/>
          <w:lang w:eastAsia="cs-CZ"/>
        </w:rPr>
        <w:tab/>
      </w:r>
    </w:p>
    <w:p w14:paraId="5CCD5518" w14:textId="77777777" w:rsidR="007478D2" w:rsidRPr="004474AE" w:rsidRDefault="007478D2" w:rsidP="007478D2">
      <w:pPr>
        <w:widowControl w:val="0"/>
        <w:ind w:left="657"/>
        <w:contextualSpacing/>
        <w:jc w:val="both"/>
        <w:rPr>
          <w:rFonts w:ascii="Arial" w:hAnsi="Arial" w:cs="Arial"/>
        </w:rPr>
      </w:pPr>
      <w:r w:rsidRPr="004474AE">
        <w:rPr>
          <w:rFonts w:ascii="Arial" w:hAnsi="Arial" w:cs="Arial"/>
        </w:rPr>
        <w:t>Ing. Martin Šturala, technický</w:t>
      </w:r>
      <w:r>
        <w:rPr>
          <w:rFonts w:ascii="Arial" w:hAnsi="Arial" w:cs="Arial"/>
        </w:rPr>
        <w:t xml:space="preserve"> ředitel</w:t>
      </w:r>
      <w:r w:rsidRPr="004474AE">
        <w:rPr>
          <w:rFonts w:ascii="Arial" w:hAnsi="Arial" w:cs="Arial"/>
        </w:rPr>
        <w:t xml:space="preserve">, tel. 606 069 300, </w:t>
      </w:r>
      <w:hyperlink r:id="rId8" w:history="1">
        <w:r w:rsidRPr="004474AE">
          <w:rPr>
            <w:rStyle w:val="Hypertextovodkaz"/>
            <w:rFonts w:ascii="Arial" w:hAnsi="Arial" w:cs="Arial"/>
          </w:rPr>
          <w:t>sturala.m@vop.cz</w:t>
        </w:r>
      </w:hyperlink>
    </w:p>
    <w:p w14:paraId="4C465D4C" w14:textId="77777777" w:rsidR="007478D2" w:rsidRDefault="007478D2" w:rsidP="007478D2">
      <w:pPr>
        <w:widowControl w:val="0"/>
        <w:ind w:left="657"/>
        <w:contextualSpacing/>
        <w:jc w:val="both"/>
        <w:rPr>
          <w:rFonts w:ascii="Arial" w:hAnsi="Arial" w:cs="Arial"/>
        </w:rPr>
      </w:pPr>
      <w:r w:rsidRPr="004474AE">
        <w:rPr>
          <w:rFonts w:ascii="Arial" w:hAnsi="Arial" w:cs="Arial"/>
        </w:rPr>
        <w:t xml:space="preserve">Ing. Karel Horník, vedoucí oddělení údržby a oprav, tel. 736 632 836, </w:t>
      </w:r>
      <w:hyperlink r:id="rId9" w:history="1">
        <w:r w:rsidRPr="004474AE">
          <w:rPr>
            <w:rStyle w:val="Hypertextovodkaz"/>
            <w:rFonts w:ascii="Arial" w:hAnsi="Arial" w:cs="Arial"/>
          </w:rPr>
          <w:t>hornik.k@vop.cz</w:t>
        </w:r>
      </w:hyperlink>
    </w:p>
    <w:p w14:paraId="3CA6DAB5" w14:textId="77777777" w:rsidR="008C0416" w:rsidRPr="008C0416" w:rsidRDefault="008C0416" w:rsidP="008C0416">
      <w:pPr>
        <w:spacing w:after="0" w:line="240" w:lineRule="auto"/>
        <w:ind w:left="709" w:firstLine="349"/>
        <w:contextualSpacing/>
        <w:rPr>
          <w:rFonts w:ascii="Arial" w:eastAsia="Times New Roman" w:hAnsi="Arial" w:cs="Arial"/>
          <w:lang w:eastAsia="cs-CZ"/>
        </w:rPr>
      </w:pPr>
    </w:p>
    <w:p w14:paraId="68211D21" w14:textId="77777777" w:rsidR="008C0416" w:rsidRPr="008C0416" w:rsidRDefault="008C0416" w:rsidP="008C0416">
      <w:pPr>
        <w:numPr>
          <w:ilvl w:val="1"/>
          <w:numId w:val="1"/>
        </w:numPr>
        <w:spacing w:after="0" w:line="240" w:lineRule="auto"/>
        <w:ind w:left="709" w:hanging="142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8C0416">
        <w:rPr>
          <w:rFonts w:ascii="Arial" w:eastAsia="Times New Roman" w:hAnsi="Arial" w:cs="Arial"/>
          <w:b/>
          <w:lang w:eastAsia="cs-CZ"/>
        </w:rPr>
        <w:t xml:space="preserve">Za Prodávajícího: </w:t>
      </w:r>
    </w:p>
    <w:p w14:paraId="596770D9" w14:textId="77777777" w:rsidR="008C0416" w:rsidRPr="008C0416" w:rsidRDefault="008C0416" w:rsidP="008C0416">
      <w:pPr>
        <w:widowControl w:val="0"/>
        <w:spacing w:after="0" w:line="240" w:lineRule="auto"/>
        <w:ind w:left="1134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6" w:name="_Hlk73704343"/>
      <w:r w:rsidRPr="008C0416">
        <w:rPr>
          <w:rFonts w:ascii="Arial" w:eastAsia="Times New Roman" w:hAnsi="Arial" w:cs="Arial"/>
          <w:highlight w:val="yellow"/>
          <w:lang w:eastAsia="cs-CZ"/>
        </w:rPr>
        <w:t>…………………</w:t>
      </w:r>
      <w:proofErr w:type="gramStart"/>
      <w:r w:rsidRPr="008C0416">
        <w:rPr>
          <w:rFonts w:ascii="Arial" w:eastAsia="Times New Roman" w:hAnsi="Arial" w:cs="Arial"/>
          <w:highlight w:val="yellow"/>
          <w:lang w:eastAsia="cs-CZ"/>
        </w:rPr>
        <w:t>…….</w:t>
      </w:r>
      <w:proofErr w:type="gramEnd"/>
      <w:r w:rsidRPr="008C0416">
        <w:rPr>
          <w:rFonts w:ascii="Arial" w:eastAsia="Times New Roman" w:hAnsi="Arial" w:cs="Arial"/>
          <w:highlight w:val="yellow"/>
          <w:lang w:eastAsia="cs-CZ"/>
        </w:rPr>
        <w:t>, tel. ………………, e-mail ………………..</w:t>
      </w:r>
    </w:p>
    <w:p w14:paraId="70612A51" w14:textId="77777777" w:rsidR="008C0416" w:rsidRPr="008C0416" w:rsidRDefault="008C0416" w:rsidP="008C0416">
      <w:pPr>
        <w:spacing w:after="0" w:line="240" w:lineRule="auto"/>
        <w:ind w:left="1134"/>
        <w:contextualSpacing/>
        <w:rPr>
          <w:rFonts w:ascii="Arial" w:eastAsia="Times New Roman" w:hAnsi="Arial" w:cs="Arial"/>
          <w:lang w:eastAsia="cs-CZ"/>
        </w:rPr>
      </w:pPr>
      <w:r w:rsidRPr="008C0416">
        <w:rPr>
          <w:rFonts w:ascii="Arial" w:eastAsia="Times New Roman" w:hAnsi="Arial" w:cs="Arial"/>
          <w:highlight w:val="yellow"/>
          <w:lang w:eastAsia="cs-CZ"/>
        </w:rPr>
        <w:t>…………………</w:t>
      </w:r>
      <w:proofErr w:type="gramStart"/>
      <w:r w:rsidRPr="008C0416">
        <w:rPr>
          <w:rFonts w:ascii="Arial" w:eastAsia="Times New Roman" w:hAnsi="Arial" w:cs="Arial"/>
          <w:highlight w:val="yellow"/>
          <w:lang w:eastAsia="cs-CZ"/>
        </w:rPr>
        <w:t>…….</w:t>
      </w:r>
      <w:proofErr w:type="gramEnd"/>
      <w:r w:rsidRPr="008C0416">
        <w:rPr>
          <w:rFonts w:ascii="Arial" w:eastAsia="Times New Roman" w:hAnsi="Arial" w:cs="Arial"/>
          <w:highlight w:val="yellow"/>
          <w:lang w:eastAsia="cs-CZ"/>
        </w:rPr>
        <w:t>, tel. ………………, e-mail ………………..</w:t>
      </w:r>
    </w:p>
    <w:bookmarkEnd w:id="6"/>
    <w:p w14:paraId="5AA15E6F" w14:textId="77777777" w:rsidR="008C0416" w:rsidRPr="008C0416" w:rsidRDefault="008C0416" w:rsidP="008C0416">
      <w:pPr>
        <w:spacing w:after="0" w:line="240" w:lineRule="auto"/>
        <w:ind w:left="1070"/>
        <w:contextualSpacing/>
        <w:jc w:val="both"/>
        <w:rPr>
          <w:rFonts w:ascii="Arial" w:eastAsia="Times New Roman" w:hAnsi="Arial" w:cs="Arial"/>
          <w:lang w:eastAsia="cs-CZ"/>
        </w:rPr>
      </w:pPr>
    </w:p>
    <w:p w14:paraId="7BB0AFA6" w14:textId="77777777" w:rsidR="008C0416" w:rsidRPr="008C0416" w:rsidRDefault="008C0416" w:rsidP="008C041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Cs/>
          <w:lang w:eastAsia="cs-CZ"/>
        </w:rPr>
      </w:pPr>
      <w:r w:rsidRPr="008C0416">
        <w:rPr>
          <w:rFonts w:ascii="Arial" w:eastAsia="Times New Roman" w:hAnsi="Arial" w:cs="Arial"/>
          <w:bCs/>
          <w:lang w:eastAsia="cs-CZ"/>
        </w:rPr>
        <w:t>Smluvní strany jsou oprávněny provést kdykoliv a jednostranně změny svých kontaktních osob. Takovéto změny budou vůči druhé smluvní straně účinné doručením písemného oznámení o provedení takové změny, nebude-li v oznámení uveden pozdější termín.</w:t>
      </w:r>
    </w:p>
    <w:p w14:paraId="444F5FA7" w14:textId="77777777" w:rsidR="008C0416" w:rsidRPr="008C0416" w:rsidRDefault="008C0416" w:rsidP="008C0416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  <w:r w:rsidRPr="008C0416">
        <w:rPr>
          <w:rFonts w:ascii="Arial" w:eastAsia="Times New Roman" w:hAnsi="Arial" w:cs="Arial"/>
          <w:bCs/>
          <w:i/>
          <w:iCs/>
          <w:lang w:eastAsia="cs-CZ"/>
        </w:rPr>
        <w:t xml:space="preserve"> </w:t>
      </w:r>
    </w:p>
    <w:p w14:paraId="34155652" w14:textId="77777777" w:rsidR="008C0416" w:rsidRPr="008C0416" w:rsidRDefault="008C0416" w:rsidP="008C0416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napToGrid w:val="0"/>
          <w:vanish/>
          <w:lang w:eastAsia="cs-CZ"/>
        </w:rPr>
      </w:pPr>
    </w:p>
    <w:p w14:paraId="319D5AA9" w14:textId="77777777" w:rsidR="008C0416" w:rsidRPr="008C0416" w:rsidRDefault="008C0416" w:rsidP="008C0416">
      <w:pPr>
        <w:widowControl w:val="0"/>
        <w:spacing w:after="0" w:line="240" w:lineRule="auto"/>
        <w:ind w:left="375"/>
        <w:contextualSpacing/>
        <w:jc w:val="both"/>
        <w:rPr>
          <w:rFonts w:ascii="Arial" w:eastAsia="Times New Roman" w:hAnsi="Arial" w:cs="Arial"/>
          <w:i/>
          <w:iCs/>
          <w:snapToGrid w:val="0"/>
          <w:highlight w:val="yellow"/>
          <w:lang w:eastAsia="cs-CZ"/>
        </w:rPr>
      </w:pPr>
    </w:p>
    <w:p w14:paraId="7CABDB2F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Článek VIII</w:t>
      </w:r>
    </w:p>
    <w:p w14:paraId="68049973" w14:textId="77777777" w:rsidR="008C0416" w:rsidRPr="008C0416" w:rsidRDefault="008C0416" w:rsidP="008C041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137FC8E4" w14:textId="77777777" w:rsidR="008C0416" w:rsidRPr="008C0416" w:rsidRDefault="008C0416" w:rsidP="008C0416">
      <w:pPr>
        <w:widowControl w:val="0"/>
        <w:tabs>
          <w:tab w:val="left" w:pos="577"/>
          <w:tab w:val="left" w:pos="1440"/>
          <w:tab w:val="left" w:pos="6570"/>
        </w:tabs>
        <w:spacing w:after="0" w:line="240" w:lineRule="auto"/>
        <w:ind w:left="480"/>
        <w:jc w:val="center"/>
        <w:rPr>
          <w:rFonts w:ascii="Arial" w:eastAsia="Times New Roman" w:hAnsi="Arial" w:cs="Arial"/>
          <w:b/>
          <w:bCs/>
          <w:snapToGrid w:val="0"/>
          <w:u w:val="single"/>
          <w:lang w:eastAsia="cs-CZ"/>
        </w:rPr>
      </w:pPr>
    </w:p>
    <w:p w14:paraId="284A8CD3" w14:textId="4C29C665" w:rsidR="008C0416" w:rsidRPr="00CA589A" w:rsidRDefault="00CA589A" w:rsidP="00CA589A">
      <w:pPr>
        <w:widowControl w:val="0"/>
        <w:numPr>
          <w:ilvl w:val="1"/>
          <w:numId w:val="15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napToGrid w:val="0"/>
          <w:lang w:eastAsia="cs-CZ"/>
        </w:rPr>
      </w:pPr>
      <w:r w:rsidRPr="00CA589A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účastníků k témuž dokumentu a doručením takto podepsaných dokumentů oběma účastníkům. Tato smlouva nabude účinnosti jejím zveřejněním v registru smluv dle obecně závazných předpisů.</w:t>
      </w:r>
    </w:p>
    <w:p w14:paraId="4F0944C1" w14:textId="77777777" w:rsidR="008C0416" w:rsidRPr="008C0416" w:rsidRDefault="008C0416" w:rsidP="008C0416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19F929B" w14:textId="77777777" w:rsidR="008C0416" w:rsidRPr="008C0416" w:rsidRDefault="008C0416" w:rsidP="008C0416">
      <w:pPr>
        <w:widowControl w:val="0"/>
        <w:numPr>
          <w:ilvl w:val="1"/>
          <w:numId w:val="15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napToGrid w:val="0"/>
          <w:lang w:eastAsia="cs-CZ"/>
        </w:rPr>
      </w:pPr>
      <w:r w:rsidRPr="008C0416">
        <w:rPr>
          <w:rFonts w:ascii="Arial" w:eastAsia="Times New Roman" w:hAnsi="Arial" w:cs="Arial"/>
          <w:snapToGrid w:val="0"/>
          <w:lang w:eastAsia="cs-CZ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 Smluvní strany tímto vylučují možnost změny této smlouvy jinou formou, s výjimkou uvedenou v poslední větě ust. 7.5. této smlouvy.</w:t>
      </w:r>
    </w:p>
    <w:p w14:paraId="51C80CC3" w14:textId="77777777" w:rsidR="008C0416" w:rsidRPr="008C0416" w:rsidRDefault="008C0416" w:rsidP="00CA589A">
      <w:pPr>
        <w:spacing w:after="0" w:line="240" w:lineRule="auto"/>
        <w:contextualSpacing/>
        <w:rPr>
          <w:rFonts w:ascii="Arial" w:eastAsia="Times New Roman" w:hAnsi="Arial" w:cs="Arial"/>
          <w:snapToGrid w:val="0"/>
          <w:lang w:eastAsia="cs-CZ"/>
        </w:rPr>
      </w:pPr>
    </w:p>
    <w:p w14:paraId="029E877C" w14:textId="77777777" w:rsidR="008C0416" w:rsidRPr="008C0416" w:rsidRDefault="008C0416" w:rsidP="008C0416">
      <w:pPr>
        <w:widowControl w:val="0"/>
        <w:numPr>
          <w:ilvl w:val="1"/>
          <w:numId w:val="15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napToGrid w:val="0"/>
          <w:lang w:eastAsia="cs-CZ"/>
        </w:rPr>
      </w:pPr>
      <w:r w:rsidRPr="008C0416">
        <w:rPr>
          <w:rFonts w:ascii="Arial" w:eastAsia="Times New Roman" w:hAnsi="Arial" w:cs="Arial"/>
          <w:snapToGrid w:val="0"/>
          <w:lang w:eastAsia="cs-CZ"/>
        </w:rPr>
        <w:t>Přílohy a dodatky tvoří nedílnou součást této smlouvy.</w:t>
      </w:r>
    </w:p>
    <w:p w14:paraId="16C05014" w14:textId="77777777" w:rsidR="008C0416" w:rsidRPr="008C0416" w:rsidRDefault="008C0416" w:rsidP="008C0416">
      <w:pPr>
        <w:spacing w:after="0" w:line="240" w:lineRule="auto"/>
        <w:ind w:left="567" w:hanging="567"/>
        <w:contextualSpacing/>
        <w:rPr>
          <w:rFonts w:ascii="Arial" w:eastAsia="Times New Roman" w:hAnsi="Arial" w:cs="Arial"/>
          <w:snapToGrid w:val="0"/>
          <w:lang w:eastAsia="cs-CZ"/>
        </w:rPr>
      </w:pPr>
    </w:p>
    <w:p w14:paraId="6ACCD34D" w14:textId="77777777" w:rsidR="008C0416" w:rsidRPr="008C0416" w:rsidRDefault="008C0416" w:rsidP="008C0416">
      <w:pPr>
        <w:widowControl w:val="0"/>
        <w:numPr>
          <w:ilvl w:val="1"/>
          <w:numId w:val="15"/>
        </w:numPr>
        <w:spacing w:after="0" w:line="240" w:lineRule="auto"/>
        <w:ind w:left="567" w:hanging="567"/>
        <w:contextualSpacing/>
        <w:jc w:val="both"/>
        <w:rPr>
          <w:rFonts w:ascii="Arial" w:eastAsia="Times New Roman" w:hAnsi="Arial" w:cs="Arial"/>
          <w:snapToGrid w:val="0"/>
          <w:lang w:eastAsia="cs-CZ"/>
        </w:rPr>
      </w:pPr>
      <w:r w:rsidRPr="008C0416">
        <w:rPr>
          <w:rFonts w:ascii="Arial" w:eastAsia="Times New Roman" w:hAnsi="Arial" w:cs="Arial"/>
          <w:lang w:eastAsia="cs-CZ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dokumenty.</w:t>
      </w:r>
    </w:p>
    <w:p w14:paraId="6643724C" w14:textId="77777777" w:rsidR="008C0416" w:rsidRPr="008C0416" w:rsidRDefault="008C0416" w:rsidP="008C0416">
      <w:pPr>
        <w:widowControl w:val="0"/>
        <w:tabs>
          <w:tab w:val="left" w:pos="1134"/>
          <w:tab w:val="left" w:pos="1440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</w:p>
    <w:p w14:paraId="4484AC65" w14:textId="77777777" w:rsidR="008C0416" w:rsidRPr="008C0416" w:rsidRDefault="008C0416" w:rsidP="008C0416">
      <w:pPr>
        <w:widowControl w:val="0"/>
        <w:tabs>
          <w:tab w:val="left" w:pos="1134"/>
          <w:tab w:val="left" w:pos="1440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</w:p>
    <w:p w14:paraId="30D66FEA" w14:textId="77777777" w:rsidR="008C0416" w:rsidRPr="008C0416" w:rsidRDefault="008C0416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/>
          <w:bCs/>
          <w:snapToGrid w:val="0"/>
          <w:lang w:eastAsia="cs-CZ"/>
        </w:rPr>
        <w:t>Přílohy:</w:t>
      </w:r>
    </w:p>
    <w:p w14:paraId="2D9039F4" w14:textId="7B1AB605" w:rsidR="008C0416" w:rsidRDefault="008C0416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Cs/>
          <w:snapToGrid w:val="0"/>
          <w:lang w:eastAsia="cs-CZ"/>
        </w:rPr>
        <w:t xml:space="preserve">Příloha č. 1 – </w:t>
      </w:r>
      <w:r w:rsidR="003F4D8C">
        <w:rPr>
          <w:rFonts w:ascii="Arial" w:eastAsia="Times New Roman" w:hAnsi="Arial" w:cs="Arial"/>
          <w:bCs/>
          <w:snapToGrid w:val="0"/>
          <w:lang w:eastAsia="cs-CZ"/>
        </w:rPr>
        <w:t>Nabídka prodávajícího</w:t>
      </w:r>
    </w:p>
    <w:p w14:paraId="131F0166" w14:textId="69BA9823" w:rsidR="006E0D1C" w:rsidRDefault="006E0D1C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 w:rsidR="00446214">
        <w:rPr>
          <w:rFonts w:ascii="Arial" w:eastAsia="Times New Roman" w:hAnsi="Arial" w:cs="Arial"/>
          <w:bCs/>
          <w:snapToGrid w:val="0"/>
          <w:lang w:eastAsia="cs-CZ"/>
        </w:rPr>
        <w:t>2 – Výkres dílu č. 1</w:t>
      </w:r>
    </w:p>
    <w:p w14:paraId="67505EF1" w14:textId="7A385915" w:rsidR="00446214" w:rsidRPr="00446214" w:rsidRDefault="00446214" w:rsidP="00446214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lastRenderedPageBreak/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3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2</w:t>
      </w:r>
    </w:p>
    <w:p w14:paraId="3DFE7501" w14:textId="15FFC1FD" w:rsidR="00446214" w:rsidRPr="00446214" w:rsidRDefault="00446214" w:rsidP="00446214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4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3</w:t>
      </w:r>
    </w:p>
    <w:p w14:paraId="2F0FCF8D" w14:textId="17E14514" w:rsidR="00446214" w:rsidRPr="00446214" w:rsidRDefault="00446214" w:rsidP="00446214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5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4</w:t>
      </w:r>
    </w:p>
    <w:p w14:paraId="366B6DC7" w14:textId="6F018C32" w:rsidR="00446214" w:rsidRDefault="00446214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6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5</w:t>
      </w:r>
    </w:p>
    <w:p w14:paraId="382AAF7E" w14:textId="41E3B2C8" w:rsidR="003F4D8C" w:rsidRPr="008C0416" w:rsidRDefault="003F4D8C" w:rsidP="003F4D8C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7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6</w:t>
      </w:r>
    </w:p>
    <w:p w14:paraId="589B3E0D" w14:textId="787B2C46" w:rsidR="003F4D8C" w:rsidRPr="008C0416" w:rsidRDefault="003F4D8C" w:rsidP="003F4D8C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8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7</w:t>
      </w:r>
    </w:p>
    <w:p w14:paraId="56A86B49" w14:textId="47BE3804" w:rsidR="003F4D8C" w:rsidRPr="008C0416" w:rsidRDefault="003F4D8C" w:rsidP="003F4D8C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Přílohy č. </w:t>
      </w:r>
      <w:r>
        <w:rPr>
          <w:rFonts w:ascii="Arial" w:eastAsia="Times New Roman" w:hAnsi="Arial" w:cs="Arial"/>
          <w:bCs/>
          <w:snapToGrid w:val="0"/>
          <w:lang w:eastAsia="cs-CZ"/>
        </w:rPr>
        <w:t>9</w:t>
      </w:r>
      <w:r w:rsidRPr="00446214">
        <w:rPr>
          <w:rFonts w:ascii="Arial" w:eastAsia="Times New Roman" w:hAnsi="Arial" w:cs="Arial"/>
          <w:bCs/>
          <w:snapToGrid w:val="0"/>
          <w:lang w:eastAsia="cs-CZ"/>
        </w:rPr>
        <w:t xml:space="preserve"> – Výkres dílu č. </w:t>
      </w:r>
      <w:r>
        <w:rPr>
          <w:rFonts w:ascii="Arial" w:eastAsia="Times New Roman" w:hAnsi="Arial" w:cs="Arial"/>
          <w:bCs/>
          <w:snapToGrid w:val="0"/>
          <w:lang w:eastAsia="cs-CZ"/>
        </w:rPr>
        <w:t>8</w:t>
      </w:r>
    </w:p>
    <w:p w14:paraId="110C063B" w14:textId="30D9B9E0" w:rsidR="008C0416" w:rsidRPr="008C0416" w:rsidRDefault="008C0416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Cs/>
          <w:snapToGrid w:val="0"/>
          <w:lang w:eastAsia="cs-CZ"/>
        </w:rPr>
        <w:t xml:space="preserve">Příloha č. </w:t>
      </w:r>
      <w:r w:rsidR="003F4D8C">
        <w:rPr>
          <w:rFonts w:ascii="Arial" w:eastAsia="Times New Roman" w:hAnsi="Arial" w:cs="Arial"/>
          <w:bCs/>
          <w:snapToGrid w:val="0"/>
          <w:lang w:eastAsia="cs-CZ"/>
        </w:rPr>
        <w:t>10</w:t>
      </w:r>
      <w:r w:rsidRPr="008C0416">
        <w:rPr>
          <w:rFonts w:ascii="Arial" w:eastAsia="Times New Roman" w:hAnsi="Arial" w:cs="Arial"/>
          <w:bCs/>
          <w:snapToGrid w:val="0"/>
          <w:lang w:eastAsia="cs-CZ"/>
        </w:rPr>
        <w:t xml:space="preserve"> - Všeobecné nákupní podmínky Kupujícího</w:t>
      </w:r>
    </w:p>
    <w:p w14:paraId="1557CEF1" w14:textId="3C7FD027" w:rsidR="008C0416" w:rsidRPr="008C0416" w:rsidRDefault="008C0416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bCs/>
          <w:snapToGrid w:val="0"/>
          <w:lang w:eastAsia="cs-CZ"/>
        </w:rPr>
      </w:pPr>
      <w:r w:rsidRPr="008C0416">
        <w:rPr>
          <w:rFonts w:ascii="Arial" w:eastAsia="Times New Roman" w:hAnsi="Arial" w:cs="Arial"/>
          <w:bCs/>
          <w:snapToGrid w:val="0"/>
          <w:lang w:eastAsia="cs-CZ"/>
        </w:rPr>
        <w:t xml:space="preserve">Příloha č. </w:t>
      </w:r>
      <w:r w:rsidR="003F4D8C">
        <w:rPr>
          <w:rFonts w:ascii="Arial" w:eastAsia="Times New Roman" w:hAnsi="Arial" w:cs="Arial"/>
          <w:bCs/>
          <w:snapToGrid w:val="0"/>
          <w:lang w:eastAsia="cs-CZ"/>
        </w:rPr>
        <w:t>11</w:t>
      </w:r>
      <w:r w:rsidRPr="008C0416">
        <w:rPr>
          <w:rFonts w:ascii="Arial" w:eastAsia="Times New Roman" w:hAnsi="Arial" w:cs="Arial"/>
          <w:bCs/>
          <w:snapToGrid w:val="0"/>
          <w:lang w:eastAsia="cs-CZ"/>
        </w:rPr>
        <w:t xml:space="preserve"> - Základní povinnosti osob vstupujících/vjíždějících do areálu VOP CZ, s. p.</w:t>
      </w:r>
    </w:p>
    <w:p w14:paraId="64AAAE4B" w14:textId="77777777" w:rsidR="008C0416" w:rsidRPr="008C0416" w:rsidRDefault="008C0416" w:rsidP="008C0416">
      <w:pPr>
        <w:widowControl w:val="0"/>
        <w:tabs>
          <w:tab w:val="left" w:pos="1134"/>
          <w:tab w:val="left" w:pos="1452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snapToGrid w:val="0"/>
          <w:lang w:eastAsia="cs-CZ"/>
        </w:rPr>
      </w:pPr>
    </w:p>
    <w:p w14:paraId="02ED5CAD" w14:textId="77777777" w:rsidR="008C0416" w:rsidRPr="008C0416" w:rsidRDefault="008C0416" w:rsidP="008C0416">
      <w:pPr>
        <w:widowControl w:val="0"/>
        <w:tabs>
          <w:tab w:val="left" w:pos="1134"/>
          <w:tab w:val="left" w:pos="1440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napToGrid w:val="0"/>
          <w:lang w:eastAsia="cs-CZ"/>
        </w:rPr>
      </w:pPr>
    </w:p>
    <w:p w14:paraId="6708FBC3" w14:textId="77777777" w:rsidR="008C0416" w:rsidRPr="008C0416" w:rsidRDefault="008C0416" w:rsidP="008C0416">
      <w:pPr>
        <w:widowControl w:val="0"/>
        <w:tabs>
          <w:tab w:val="left" w:pos="1134"/>
          <w:tab w:val="left" w:pos="1440"/>
          <w:tab w:val="left" w:pos="6570"/>
        </w:tabs>
        <w:spacing w:after="0" w:line="240" w:lineRule="auto"/>
        <w:jc w:val="both"/>
        <w:rPr>
          <w:rFonts w:ascii="Arial" w:eastAsia="Times New Roman" w:hAnsi="Arial" w:cs="Arial"/>
          <w:bCs/>
          <w:i/>
          <w:iCs/>
          <w:snapToGrid w:val="0"/>
          <w:lang w:eastAsia="cs-CZ"/>
        </w:rPr>
      </w:pPr>
    </w:p>
    <w:p w14:paraId="5EAF5A68" w14:textId="77777777" w:rsidR="008C0416" w:rsidRPr="008C0416" w:rsidRDefault="008C0416" w:rsidP="008C0416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color w:val="FF0000"/>
          <w:lang w:eastAsia="cs-CZ"/>
        </w:rPr>
      </w:pPr>
      <w:r w:rsidRPr="008C0416">
        <w:rPr>
          <w:rFonts w:ascii="Arial" w:eastAsia="Times New Roman" w:hAnsi="Arial" w:cs="Arial"/>
          <w:snapToGrid w:val="0"/>
          <w:lang w:eastAsia="cs-CZ"/>
        </w:rPr>
        <w:t>Za Kupujícího:</w:t>
      </w:r>
      <w:proofErr w:type="gramStart"/>
      <w:r w:rsidRPr="008C0416">
        <w:rPr>
          <w:rFonts w:ascii="Arial" w:eastAsia="Times New Roman" w:hAnsi="Arial" w:cs="Arial"/>
          <w:snapToGrid w:val="0"/>
          <w:lang w:eastAsia="cs-CZ"/>
        </w:rPr>
        <w:tab/>
        <w:t xml:space="preserve">  </w:t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proofErr w:type="gramEnd"/>
      <w:r w:rsidRPr="008C041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  <w:t xml:space="preserve">Za Prodávajícího: </w:t>
      </w:r>
    </w:p>
    <w:p w14:paraId="082C2E36" w14:textId="77777777" w:rsidR="008C0416" w:rsidRPr="008C0416" w:rsidRDefault="008C0416" w:rsidP="008C0416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color w:val="FF0000"/>
          <w:lang w:eastAsia="cs-CZ"/>
        </w:rPr>
      </w:pPr>
    </w:p>
    <w:p w14:paraId="6423D358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D6FBDC5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2D0107F" w14:textId="79ACEEB9" w:rsid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4F2DD5" w14:textId="77777777" w:rsidR="00CA589A" w:rsidRPr="008C0416" w:rsidRDefault="00CA589A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315C17D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4AC9AB9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8C0416">
        <w:rPr>
          <w:rFonts w:ascii="Arial" w:eastAsia="Times New Roman" w:hAnsi="Arial" w:cs="Arial"/>
          <w:snapToGrid w:val="0"/>
          <w:lang w:eastAsia="cs-CZ"/>
        </w:rPr>
        <w:t>………………………………</w:t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2CB87B88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7" w:name="_Hlk114741837"/>
      <w:bookmarkStart w:id="8" w:name="_Hlk114741773"/>
      <w:r w:rsidRPr="008C0416">
        <w:rPr>
          <w:rFonts w:ascii="Arial" w:eastAsia="Times New Roman" w:hAnsi="Arial" w:cs="Arial"/>
          <w:iCs/>
          <w:kern w:val="1"/>
          <w:lang w:eastAsia="ar-SA"/>
        </w:rPr>
        <w:t>Ing. Marek Špok, Ph.D.</w:t>
      </w:r>
      <w:bookmarkEnd w:id="7"/>
      <w:r w:rsidRPr="008C0416">
        <w:rPr>
          <w:rFonts w:ascii="Arial" w:eastAsia="Times New Roman" w:hAnsi="Arial" w:cs="Arial"/>
          <w:lang w:eastAsia="cs-CZ"/>
        </w:rPr>
        <w:tab/>
      </w:r>
      <w:bookmarkEnd w:id="8"/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bookmarkStart w:id="9" w:name="_Hlk64365270"/>
      <w:r w:rsidRPr="008C0416">
        <w:rPr>
          <w:rFonts w:ascii="Arial" w:eastAsia="Times New Roman" w:hAnsi="Arial" w:cs="Arial"/>
          <w:highlight w:val="yellow"/>
          <w:lang w:eastAsia="cs-CZ"/>
        </w:rPr>
        <w:t>……………….</w:t>
      </w:r>
      <w:bookmarkEnd w:id="9"/>
    </w:p>
    <w:p w14:paraId="3C67DF75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10" w:name="_Hlk114741780"/>
      <w:r w:rsidRPr="008C0416">
        <w:rPr>
          <w:rFonts w:ascii="Arial" w:eastAsia="Times New Roman" w:hAnsi="Arial" w:cs="Arial"/>
          <w:lang w:eastAsia="cs-CZ"/>
        </w:rPr>
        <w:t>ředitel</w:t>
      </w:r>
      <w:bookmarkEnd w:id="10"/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lang w:eastAsia="cs-CZ"/>
        </w:rPr>
        <w:tab/>
      </w:r>
      <w:r w:rsidRPr="008C0416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77F4572E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11" w:name="_Hlk114741787"/>
      <w:r w:rsidRPr="008C0416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bookmarkEnd w:id="11"/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lang w:eastAsia="cs-CZ"/>
        </w:rPr>
        <w:tab/>
      </w:r>
      <w:r w:rsidRPr="008C0416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</w:p>
    <w:p w14:paraId="73C16B15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35E9B5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5539FF1" w14:textId="77777777" w:rsidR="008C0416" w:rsidRPr="008C0416" w:rsidRDefault="008C0416" w:rsidP="008C041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B2F64C" w14:textId="77777777" w:rsidR="00E557B2" w:rsidRDefault="00E557B2"/>
    <w:sectPr w:rsidR="00E557B2" w:rsidSect="00512815"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F99D" w14:textId="77777777" w:rsidR="004F05D5" w:rsidRDefault="00CA589A">
      <w:pPr>
        <w:spacing w:after="0" w:line="240" w:lineRule="auto"/>
      </w:pPr>
      <w:r>
        <w:separator/>
      </w:r>
    </w:p>
  </w:endnote>
  <w:endnote w:type="continuationSeparator" w:id="0">
    <w:p w14:paraId="425CC438" w14:textId="77777777" w:rsidR="004F05D5" w:rsidRDefault="00CA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042BBC91" w14:textId="77777777" w:rsidR="00C90F50" w:rsidRDefault="0038161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EDBC41" w14:textId="77777777" w:rsidR="00C90F50" w:rsidRDefault="005800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D678B" w14:textId="77777777" w:rsidR="004F05D5" w:rsidRDefault="00CA589A">
      <w:pPr>
        <w:spacing w:after="0" w:line="240" w:lineRule="auto"/>
      </w:pPr>
      <w:r>
        <w:separator/>
      </w:r>
    </w:p>
  </w:footnote>
  <w:footnote w:type="continuationSeparator" w:id="0">
    <w:p w14:paraId="5BD3C76C" w14:textId="77777777" w:rsidR="004F05D5" w:rsidRDefault="00CA5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52794301">
    <w:abstractNumId w:val="9"/>
  </w:num>
  <w:num w:numId="2" w16cid:durableId="507908823">
    <w:abstractNumId w:val="6"/>
  </w:num>
  <w:num w:numId="3" w16cid:durableId="1724980761">
    <w:abstractNumId w:val="15"/>
  </w:num>
  <w:num w:numId="4" w16cid:durableId="1330982064">
    <w:abstractNumId w:val="11"/>
  </w:num>
  <w:num w:numId="5" w16cid:durableId="329062494">
    <w:abstractNumId w:val="10"/>
  </w:num>
  <w:num w:numId="6" w16cid:durableId="313530681">
    <w:abstractNumId w:val="14"/>
  </w:num>
  <w:num w:numId="7" w16cid:durableId="1568953104">
    <w:abstractNumId w:val="0"/>
  </w:num>
  <w:num w:numId="8" w16cid:durableId="1118790623">
    <w:abstractNumId w:val="7"/>
  </w:num>
  <w:num w:numId="9" w16cid:durableId="898705966">
    <w:abstractNumId w:val="12"/>
  </w:num>
  <w:num w:numId="10" w16cid:durableId="1402753492">
    <w:abstractNumId w:val="4"/>
  </w:num>
  <w:num w:numId="11" w16cid:durableId="59839335">
    <w:abstractNumId w:val="2"/>
  </w:num>
  <w:num w:numId="12" w16cid:durableId="101196202">
    <w:abstractNumId w:val="5"/>
  </w:num>
  <w:num w:numId="13" w16cid:durableId="798769933">
    <w:abstractNumId w:val="3"/>
  </w:num>
  <w:num w:numId="14" w16cid:durableId="116144809">
    <w:abstractNumId w:val="13"/>
  </w:num>
  <w:num w:numId="15" w16cid:durableId="694499103">
    <w:abstractNumId w:val="8"/>
  </w:num>
  <w:num w:numId="16" w16cid:durableId="97375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416"/>
    <w:rsid w:val="000034C5"/>
    <w:rsid w:val="000C19B9"/>
    <w:rsid w:val="000C6A77"/>
    <w:rsid w:val="00261AE8"/>
    <w:rsid w:val="00327D2A"/>
    <w:rsid w:val="00381614"/>
    <w:rsid w:val="003A2029"/>
    <w:rsid w:val="003F4D8C"/>
    <w:rsid w:val="00446214"/>
    <w:rsid w:val="004F05D5"/>
    <w:rsid w:val="0058005E"/>
    <w:rsid w:val="006E0D1C"/>
    <w:rsid w:val="007478D2"/>
    <w:rsid w:val="008C0416"/>
    <w:rsid w:val="00A06EFD"/>
    <w:rsid w:val="00AB3917"/>
    <w:rsid w:val="00B802EB"/>
    <w:rsid w:val="00BA7B07"/>
    <w:rsid w:val="00CA589A"/>
    <w:rsid w:val="00D02DA1"/>
    <w:rsid w:val="00D81698"/>
    <w:rsid w:val="00E2115F"/>
    <w:rsid w:val="00E5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33936"/>
  <w15:chartTrackingRefBased/>
  <w15:docId w15:val="{C85A7CF4-14AE-4711-846F-3183D75D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C04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8C041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478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rala.m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ace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ornik.k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1180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Jan Kučera</cp:lastModifiedBy>
  <cp:revision>6</cp:revision>
  <dcterms:created xsi:type="dcterms:W3CDTF">2022-10-14T04:10:00Z</dcterms:created>
  <dcterms:modified xsi:type="dcterms:W3CDTF">2022-11-01T11:39:00Z</dcterms:modified>
</cp:coreProperties>
</file>