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D002" w14:textId="7A2036CC" w:rsidR="00E51047" w:rsidRPr="00E51047" w:rsidRDefault="00E51047" w:rsidP="00E51047">
      <w:pPr>
        <w:spacing w:before="120" w:after="0" w:line="360" w:lineRule="atLeast"/>
        <w:jc w:val="center"/>
        <w:outlineLvl w:val="0"/>
        <w:rPr>
          <w:rFonts w:ascii="Arial" w:eastAsia="Times New Roman" w:hAnsi="Arial" w:cs="Arial"/>
          <w:b/>
          <w:bCs/>
          <w:caps/>
          <w:sz w:val="36"/>
          <w:szCs w:val="36"/>
          <w:lang w:eastAsia="cs-CZ"/>
        </w:rPr>
      </w:pPr>
      <w:r w:rsidRPr="00E51047">
        <w:rPr>
          <w:rFonts w:ascii="Arial" w:eastAsia="Times New Roman" w:hAnsi="Arial" w:cs="Arial"/>
          <w:b/>
          <w:bCs/>
          <w:caps/>
          <w:sz w:val="36"/>
          <w:szCs w:val="36"/>
          <w:lang w:eastAsia="cs-CZ"/>
        </w:rPr>
        <w:t>Rámcová dohoda</w:t>
      </w:r>
      <w:r w:rsidR="004B5426">
        <w:rPr>
          <w:rFonts w:ascii="Arial" w:eastAsia="Times New Roman" w:hAnsi="Arial" w:cs="Arial"/>
          <w:b/>
          <w:bCs/>
          <w:caps/>
          <w:sz w:val="36"/>
          <w:szCs w:val="36"/>
          <w:lang w:eastAsia="cs-CZ"/>
        </w:rPr>
        <w:t xml:space="preserve"> na</w:t>
      </w:r>
      <w:r w:rsidRPr="00E51047">
        <w:rPr>
          <w:rFonts w:ascii="Arial" w:eastAsia="Times New Roman" w:hAnsi="Arial" w:cs="Arial"/>
          <w:b/>
          <w:bCs/>
          <w:caps/>
          <w:sz w:val="36"/>
          <w:szCs w:val="36"/>
          <w:lang w:eastAsia="cs-CZ"/>
        </w:rPr>
        <w:t xml:space="preserve"> dodá</w:t>
      </w:r>
      <w:r w:rsidR="004B5426">
        <w:rPr>
          <w:rFonts w:ascii="Arial" w:eastAsia="Times New Roman" w:hAnsi="Arial" w:cs="Arial"/>
          <w:b/>
          <w:bCs/>
          <w:caps/>
          <w:sz w:val="36"/>
          <w:szCs w:val="36"/>
          <w:lang w:eastAsia="cs-CZ"/>
        </w:rPr>
        <w:t>vky dílů na vojenskou pásovou techniku</w:t>
      </w:r>
    </w:p>
    <w:p w14:paraId="2371BB37" w14:textId="32EB97F5" w:rsidR="00E51047" w:rsidRPr="00E51047" w:rsidRDefault="00E51047" w:rsidP="00E51047">
      <w:pPr>
        <w:spacing w:before="120" w:after="0" w:line="360" w:lineRule="atLeast"/>
        <w:jc w:val="center"/>
        <w:outlineLvl w:val="0"/>
        <w:rPr>
          <w:rFonts w:ascii="Arial" w:eastAsia="Times New Roman" w:hAnsi="Arial" w:cs="Arial"/>
          <w:b/>
          <w:bCs/>
          <w:caps/>
          <w:sz w:val="24"/>
          <w:szCs w:val="24"/>
          <w:lang w:eastAsia="cs-CZ"/>
        </w:rPr>
      </w:pPr>
      <w:r w:rsidRPr="00E51047">
        <w:rPr>
          <w:rFonts w:ascii="Arial" w:eastAsia="Times New Roman" w:hAnsi="Arial" w:cs="Arial"/>
          <w:b/>
          <w:bCs/>
          <w:caps/>
          <w:sz w:val="24"/>
          <w:szCs w:val="24"/>
          <w:lang w:eastAsia="cs-CZ"/>
        </w:rPr>
        <w:t>č. S</w:t>
      </w:r>
      <w:r w:rsidR="00DA38B5">
        <w:rPr>
          <w:rFonts w:ascii="Arial" w:eastAsia="Times New Roman" w:hAnsi="Arial" w:cs="Arial"/>
          <w:b/>
          <w:bCs/>
          <w:caps/>
          <w:sz w:val="24"/>
          <w:szCs w:val="24"/>
          <w:lang w:eastAsia="cs-CZ"/>
        </w:rPr>
        <w:t>368</w:t>
      </w:r>
      <w:r w:rsidRPr="00E51047">
        <w:rPr>
          <w:rFonts w:ascii="Arial" w:eastAsia="Times New Roman" w:hAnsi="Arial" w:cs="Arial"/>
          <w:b/>
          <w:bCs/>
          <w:caps/>
          <w:sz w:val="24"/>
          <w:szCs w:val="24"/>
          <w:lang w:eastAsia="cs-CZ"/>
        </w:rPr>
        <w:t>/22</w:t>
      </w:r>
    </w:p>
    <w:p w14:paraId="5D27E254" w14:textId="77777777" w:rsidR="00E51047" w:rsidRPr="00E51047" w:rsidRDefault="00E51047" w:rsidP="00E51047">
      <w:pPr>
        <w:spacing w:before="120" w:after="0" w:line="360" w:lineRule="atLeast"/>
        <w:jc w:val="center"/>
        <w:outlineLvl w:val="0"/>
        <w:rPr>
          <w:rFonts w:ascii="Arial" w:eastAsia="Times New Roman" w:hAnsi="Arial" w:cs="Arial"/>
          <w:b/>
          <w:bCs/>
          <w:caps/>
          <w:sz w:val="24"/>
          <w:szCs w:val="24"/>
          <w:lang w:eastAsia="cs-CZ"/>
        </w:rPr>
      </w:pPr>
    </w:p>
    <w:p w14:paraId="5E2296F1" w14:textId="77777777" w:rsidR="00E51047" w:rsidRPr="00E51047" w:rsidRDefault="00E51047" w:rsidP="00E51047">
      <w:pPr>
        <w:suppressAutoHyphens/>
        <w:spacing w:after="0" w:line="240" w:lineRule="auto"/>
        <w:jc w:val="both"/>
        <w:rPr>
          <w:rFonts w:ascii="Arial" w:eastAsia="Times New Roman" w:hAnsi="Arial" w:cs="Arial"/>
          <w:iCs/>
          <w:kern w:val="1"/>
          <w:lang w:eastAsia="ar-SA"/>
        </w:rPr>
      </w:pPr>
    </w:p>
    <w:p w14:paraId="70058100" w14:textId="77777777" w:rsidR="00E51047" w:rsidRPr="00E51047" w:rsidRDefault="00E51047" w:rsidP="00E51047">
      <w:pPr>
        <w:suppressAutoHyphens/>
        <w:spacing w:after="0" w:line="240" w:lineRule="auto"/>
        <w:jc w:val="both"/>
        <w:rPr>
          <w:rFonts w:ascii="Arial" w:eastAsia="Times New Roman" w:hAnsi="Arial" w:cs="Arial"/>
          <w:iCs/>
          <w:kern w:val="1"/>
          <w:lang w:eastAsia="ar-SA"/>
        </w:rPr>
      </w:pPr>
      <w:r w:rsidRPr="00E51047">
        <w:rPr>
          <w:rFonts w:ascii="Arial" w:eastAsia="Times New Roman" w:hAnsi="Arial" w:cs="Arial"/>
          <w:iCs/>
          <w:kern w:val="1"/>
          <w:lang w:eastAsia="ar-SA"/>
        </w:rPr>
        <w:t>uzavřená mezi následujícími účastníky:</w:t>
      </w:r>
    </w:p>
    <w:p w14:paraId="1E32DAF5" w14:textId="77777777" w:rsidR="00E51047" w:rsidRPr="00E51047" w:rsidRDefault="00E51047" w:rsidP="00E51047">
      <w:pPr>
        <w:suppressAutoHyphens/>
        <w:spacing w:after="0" w:line="240" w:lineRule="auto"/>
        <w:jc w:val="both"/>
        <w:rPr>
          <w:rFonts w:ascii="Arial" w:eastAsia="Times New Roman" w:hAnsi="Arial" w:cs="Arial"/>
          <w:b/>
          <w:iCs/>
          <w:kern w:val="1"/>
          <w:lang w:eastAsia="ar-SA"/>
        </w:rPr>
      </w:pPr>
    </w:p>
    <w:p w14:paraId="2006A985" w14:textId="77777777" w:rsidR="00E51047" w:rsidRPr="00E51047" w:rsidRDefault="00E51047" w:rsidP="00E51047">
      <w:pPr>
        <w:numPr>
          <w:ilvl w:val="0"/>
          <w:numId w:val="1"/>
        </w:numPr>
        <w:suppressAutoHyphens/>
        <w:spacing w:after="0" w:line="360" w:lineRule="auto"/>
        <w:ind w:left="567" w:hanging="567"/>
        <w:jc w:val="both"/>
        <w:rPr>
          <w:rFonts w:ascii="Arial" w:eastAsia="Times New Roman" w:hAnsi="Arial" w:cs="Arial"/>
          <w:b/>
          <w:iCs/>
          <w:kern w:val="1"/>
          <w:lang w:eastAsia="ar-SA"/>
        </w:rPr>
      </w:pPr>
      <w:r w:rsidRPr="00E51047">
        <w:rPr>
          <w:rFonts w:ascii="Arial" w:eastAsia="Times New Roman" w:hAnsi="Arial" w:cs="Arial"/>
          <w:b/>
          <w:iCs/>
          <w:kern w:val="1"/>
          <w:lang w:eastAsia="ar-SA"/>
        </w:rPr>
        <w:t>VOP CZ, s.p.</w:t>
      </w:r>
    </w:p>
    <w:p w14:paraId="3AA215DA" w14:textId="77777777" w:rsidR="00E51047" w:rsidRPr="00E51047" w:rsidRDefault="00E51047" w:rsidP="00E51047">
      <w:pPr>
        <w:suppressAutoHyphens/>
        <w:spacing w:after="0" w:line="360" w:lineRule="auto"/>
        <w:ind w:firstLine="567"/>
        <w:rPr>
          <w:rFonts w:ascii="Arial" w:eastAsia="Times New Roman" w:hAnsi="Arial" w:cs="Arial"/>
          <w:iCs/>
          <w:kern w:val="1"/>
          <w:lang w:eastAsia="ar-SA"/>
        </w:rPr>
      </w:pPr>
      <w:bookmarkStart w:id="0" w:name="_Hlk63420993"/>
      <w:r w:rsidRPr="00E51047">
        <w:rPr>
          <w:rFonts w:ascii="Arial" w:eastAsia="Times New Roman" w:hAnsi="Arial" w:cs="Arial"/>
          <w:iCs/>
          <w:kern w:val="1"/>
          <w:lang w:eastAsia="ar-SA"/>
        </w:rPr>
        <w:t>se sídlem Dukelská 102, 742 42 Šenovu u Nového Jičína</w:t>
      </w:r>
    </w:p>
    <w:p w14:paraId="772D316C" w14:textId="77777777" w:rsidR="00E51047" w:rsidRPr="00E51047" w:rsidRDefault="00E51047" w:rsidP="00E51047">
      <w:pPr>
        <w:keepNext/>
        <w:suppressAutoHyphens/>
        <w:spacing w:after="0" w:line="360" w:lineRule="auto"/>
        <w:ind w:firstLine="567"/>
        <w:outlineLvl w:val="0"/>
        <w:rPr>
          <w:rFonts w:ascii="Arial" w:eastAsia="Times New Roman" w:hAnsi="Arial" w:cs="Arial"/>
          <w:iCs/>
          <w:kern w:val="1"/>
          <w:lang w:eastAsia="ar-SA"/>
        </w:rPr>
      </w:pPr>
      <w:r w:rsidRPr="00E51047">
        <w:rPr>
          <w:rFonts w:ascii="Arial" w:eastAsia="Times New Roman" w:hAnsi="Arial" w:cs="Arial"/>
          <w:iCs/>
          <w:kern w:val="1"/>
          <w:lang w:eastAsia="ar-SA"/>
        </w:rPr>
        <w:t>IČO: 00000493, DIČ: CZ00000493</w:t>
      </w:r>
    </w:p>
    <w:p w14:paraId="1BCDE549" w14:textId="77777777" w:rsidR="00E51047" w:rsidRPr="00E51047" w:rsidRDefault="00E51047" w:rsidP="00E51047">
      <w:pPr>
        <w:keepNext/>
        <w:suppressAutoHyphens/>
        <w:spacing w:after="0" w:line="360" w:lineRule="auto"/>
        <w:ind w:firstLine="567"/>
        <w:outlineLvl w:val="0"/>
        <w:rPr>
          <w:rFonts w:ascii="Arial" w:eastAsia="Times New Roman" w:hAnsi="Arial" w:cs="Arial"/>
          <w:iCs/>
          <w:kern w:val="1"/>
          <w:lang w:eastAsia="ar-SA"/>
        </w:rPr>
      </w:pPr>
      <w:r w:rsidRPr="00E51047">
        <w:rPr>
          <w:rFonts w:ascii="Arial" w:eastAsia="Times New Roman" w:hAnsi="Arial" w:cs="Arial"/>
          <w:iCs/>
          <w:kern w:val="1"/>
          <w:lang w:eastAsia="ar-SA"/>
        </w:rPr>
        <w:t xml:space="preserve">zapsaný v obch. rejstříku vedeném Krajským soudem v Ostravě, oddíl A XIV, </w:t>
      </w:r>
      <w:proofErr w:type="spellStart"/>
      <w:r w:rsidRPr="00E51047">
        <w:rPr>
          <w:rFonts w:ascii="Arial" w:eastAsia="Times New Roman" w:hAnsi="Arial" w:cs="Arial"/>
          <w:iCs/>
          <w:kern w:val="1"/>
          <w:lang w:eastAsia="ar-SA"/>
        </w:rPr>
        <w:t>vl</w:t>
      </w:r>
      <w:proofErr w:type="spellEnd"/>
      <w:r w:rsidRPr="00E51047">
        <w:rPr>
          <w:rFonts w:ascii="Arial" w:eastAsia="Times New Roman" w:hAnsi="Arial" w:cs="Arial"/>
          <w:iCs/>
          <w:kern w:val="1"/>
          <w:lang w:eastAsia="ar-SA"/>
        </w:rPr>
        <w:t>. 150</w:t>
      </w:r>
    </w:p>
    <w:p w14:paraId="44E1EE79" w14:textId="77777777" w:rsidR="00E51047" w:rsidRPr="00E51047" w:rsidRDefault="00E51047" w:rsidP="00E51047">
      <w:pPr>
        <w:suppressAutoHyphens/>
        <w:spacing w:after="0" w:line="360" w:lineRule="auto"/>
        <w:ind w:left="567"/>
        <w:rPr>
          <w:rFonts w:ascii="Arial" w:eastAsia="Times New Roman" w:hAnsi="Arial" w:cs="Arial"/>
          <w:iCs/>
          <w:kern w:val="1"/>
          <w:lang w:eastAsia="ar-SA"/>
        </w:rPr>
      </w:pPr>
      <w:r w:rsidRPr="00E51047">
        <w:rPr>
          <w:rFonts w:ascii="Arial" w:eastAsia="Times New Roman" w:hAnsi="Arial" w:cs="Arial"/>
          <w:iCs/>
          <w:kern w:val="1"/>
          <w:lang w:eastAsia="ar-SA"/>
        </w:rPr>
        <w:t xml:space="preserve">bankovní spojení: </w:t>
      </w:r>
      <w:proofErr w:type="spellStart"/>
      <w:r w:rsidRPr="00E51047">
        <w:rPr>
          <w:rFonts w:ascii="Arial" w:eastAsia="Times New Roman" w:hAnsi="Arial" w:cs="Arial"/>
          <w:iCs/>
          <w:kern w:val="1"/>
          <w:lang w:eastAsia="ar-SA"/>
        </w:rPr>
        <w:t>UniCredit</w:t>
      </w:r>
      <w:proofErr w:type="spellEnd"/>
      <w:r w:rsidRPr="00E51047">
        <w:rPr>
          <w:rFonts w:ascii="Arial" w:eastAsia="Times New Roman" w:hAnsi="Arial" w:cs="Arial"/>
          <w:iCs/>
          <w:kern w:val="1"/>
          <w:lang w:eastAsia="ar-SA"/>
        </w:rPr>
        <w:t xml:space="preserve"> Bank Czech Republic and Slovakia, a.s. </w:t>
      </w:r>
    </w:p>
    <w:p w14:paraId="2A866057" w14:textId="77777777" w:rsidR="00E51047" w:rsidRPr="00E51047" w:rsidRDefault="00E51047" w:rsidP="00E51047">
      <w:pPr>
        <w:suppressAutoHyphens/>
        <w:spacing w:after="0" w:line="360" w:lineRule="auto"/>
        <w:ind w:left="567"/>
        <w:rPr>
          <w:rFonts w:ascii="Arial" w:eastAsia="Times New Roman" w:hAnsi="Arial" w:cs="Arial"/>
          <w:iCs/>
          <w:kern w:val="1"/>
          <w:lang w:eastAsia="ar-SA"/>
        </w:rPr>
      </w:pPr>
      <w:r w:rsidRPr="00E51047">
        <w:rPr>
          <w:rFonts w:ascii="Arial" w:eastAsia="Times New Roman" w:hAnsi="Arial" w:cs="Arial"/>
          <w:iCs/>
          <w:kern w:val="1"/>
          <w:lang w:eastAsia="ar-SA"/>
        </w:rPr>
        <w:t xml:space="preserve">číslo účtu 5540150520/2700 </w:t>
      </w:r>
    </w:p>
    <w:p w14:paraId="002AAEEB" w14:textId="7A5C8954" w:rsidR="00E51047" w:rsidRPr="00E51047" w:rsidRDefault="00E51047" w:rsidP="00E51047">
      <w:pPr>
        <w:suppressAutoHyphens/>
        <w:spacing w:after="0" w:line="360" w:lineRule="auto"/>
        <w:ind w:left="567"/>
        <w:rPr>
          <w:rFonts w:ascii="Arial" w:eastAsia="Times New Roman" w:hAnsi="Arial" w:cs="Arial"/>
          <w:bCs/>
          <w:iCs/>
          <w:kern w:val="1"/>
          <w:lang w:eastAsia="ar-SA"/>
        </w:rPr>
      </w:pPr>
      <w:r w:rsidRPr="00E51047">
        <w:rPr>
          <w:rFonts w:ascii="Arial" w:eastAsia="Times New Roman" w:hAnsi="Arial" w:cs="Arial"/>
          <w:iCs/>
          <w:kern w:val="1"/>
          <w:lang w:eastAsia="ar-SA"/>
        </w:rPr>
        <w:t xml:space="preserve">zastoupený Ing. </w:t>
      </w:r>
      <w:r w:rsidR="004B5426">
        <w:rPr>
          <w:rFonts w:ascii="Arial" w:eastAsia="Times New Roman" w:hAnsi="Arial" w:cs="Arial"/>
          <w:iCs/>
          <w:kern w:val="1"/>
          <w:lang w:eastAsia="ar-SA"/>
        </w:rPr>
        <w:t xml:space="preserve">Markem </w:t>
      </w:r>
      <w:proofErr w:type="spellStart"/>
      <w:r w:rsidR="004B5426">
        <w:rPr>
          <w:rFonts w:ascii="Arial" w:eastAsia="Times New Roman" w:hAnsi="Arial" w:cs="Arial"/>
          <w:iCs/>
          <w:kern w:val="1"/>
          <w:lang w:eastAsia="ar-SA"/>
        </w:rPr>
        <w:t>Špokem</w:t>
      </w:r>
      <w:proofErr w:type="spellEnd"/>
      <w:r w:rsidR="004B5426">
        <w:rPr>
          <w:rFonts w:ascii="Arial" w:eastAsia="Times New Roman" w:hAnsi="Arial" w:cs="Arial"/>
          <w:iCs/>
          <w:kern w:val="1"/>
          <w:lang w:eastAsia="ar-SA"/>
        </w:rPr>
        <w:t>, Ph.D.</w:t>
      </w:r>
      <w:r w:rsidRPr="00E51047">
        <w:rPr>
          <w:rFonts w:ascii="Arial" w:eastAsia="Times New Roman" w:hAnsi="Arial" w:cs="Arial"/>
          <w:iCs/>
          <w:kern w:val="1"/>
          <w:lang w:eastAsia="ar-SA"/>
        </w:rPr>
        <w:t>, ředitelem podniku</w:t>
      </w:r>
      <w:bookmarkEnd w:id="0"/>
    </w:p>
    <w:p w14:paraId="00852186" w14:textId="77777777" w:rsidR="00E51047" w:rsidRPr="00E51047" w:rsidRDefault="00E51047" w:rsidP="00E51047">
      <w:pPr>
        <w:suppressAutoHyphens/>
        <w:spacing w:after="0" w:line="360" w:lineRule="auto"/>
        <w:ind w:firstLine="567"/>
        <w:rPr>
          <w:rFonts w:ascii="Arial" w:eastAsia="Times New Roman" w:hAnsi="Arial" w:cs="Arial"/>
          <w:iCs/>
          <w:kern w:val="1"/>
          <w:lang w:eastAsia="ar-SA"/>
        </w:rPr>
      </w:pPr>
      <w:r w:rsidRPr="00E51047">
        <w:rPr>
          <w:rFonts w:ascii="Arial" w:eastAsia="Times New Roman" w:hAnsi="Arial" w:cs="Arial"/>
          <w:iCs/>
          <w:kern w:val="1"/>
          <w:lang w:eastAsia="ar-SA"/>
        </w:rPr>
        <w:t xml:space="preserve">(dále jen </w:t>
      </w:r>
      <w:r w:rsidRPr="00E51047">
        <w:rPr>
          <w:rFonts w:ascii="Arial" w:eastAsia="Times New Roman" w:hAnsi="Arial" w:cs="Arial"/>
          <w:b/>
          <w:bCs/>
          <w:i/>
          <w:kern w:val="1"/>
          <w:lang w:eastAsia="ar-SA"/>
        </w:rPr>
        <w:t>„Kupující“</w:t>
      </w:r>
      <w:r w:rsidRPr="00E51047">
        <w:rPr>
          <w:rFonts w:ascii="Arial" w:eastAsia="Times New Roman" w:hAnsi="Arial" w:cs="Arial"/>
          <w:iCs/>
          <w:kern w:val="1"/>
          <w:lang w:eastAsia="ar-SA"/>
        </w:rPr>
        <w:t>, na straně jedné)</w:t>
      </w:r>
    </w:p>
    <w:p w14:paraId="0E63D558" w14:textId="77777777" w:rsidR="00E51047" w:rsidRPr="00E51047" w:rsidRDefault="00E51047" w:rsidP="00E51047">
      <w:pPr>
        <w:suppressAutoHyphens/>
        <w:spacing w:after="0" w:line="360" w:lineRule="auto"/>
        <w:ind w:firstLine="709"/>
        <w:rPr>
          <w:rFonts w:ascii="Arial" w:eastAsia="Times New Roman" w:hAnsi="Arial" w:cs="Arial"/>
          <w:iCs/>
          <w:kern w:val="1"/>
          <w:lang w:eastAsia="ar-SA"/>
        </w:rPr>
      </w:pPr>
    </w:p>
    <w:p w14:paraId="26FC53A5" w14:textId="77777777" w:rsidR="00E51047" w:rsidRPr="00E51047" w:rsidRDefault="00E51047" w:rsidP="00E51047">
      <w:pPr>
        <w:suppressAutoHyphens/>
        <w:spacing w:after="0" w:line="360" w:lineRule="auto"/>
        <w:rPr>
          <w:rFonts w:ascii="Arial" w:eastAsia="Times New Roman" w:hAnsi="Arial" w:cs="Arial"/>
          <w:iCs/>
          <w:kern w:val="1"/>
          <w:lang w:eastAsia="ar-SA"/>
        </w:rPr>
      </w:pPr>
      <w:r w:rsidRPr="00E51047">
        <w:rPr>
          <w:rFonts w:ascii="Arial" w:eastAsia="Times New Roman" w:hAnsi="Arial" w:cs="Arial"/>
          <w:iCs/>
          <w:kern w:val="1"/>
          <w:lang w:eastAsia="ar-SA"/>
        </w:rPr>
        <w:t>a</w:t>
      </w:r>
    </w:p>
    <w:p w14:paraId="3921A25B" w14:textId="77777777" w:rsidR="00E51047" w:rsidRPr="00E51047" w:rsidRDefault="00E51047" w:rsidP="00E51047">
      <w:pPr>
        <w:suppressAutoHyphens/>
        <w:spacing w:after="0" w:line="360" w:lineRule="auto"/>
        <w:rPr>
          <w:rFonts w:ascii="Arial" w:eastAsia="Times New Roman" w:hAnsi="Arial" w:cs="Arial"/>
          <w:iCs/>
          <w:kern w:val="1"/>
          <w:lang w:eastAsia="ar-SA"/>
        </w:rPr>
      </w:pPr>
    </w:p>
    <w:p w14:paraId="5A5E467D" w14:textId="77777777" w:rsidR="00E51047" w:rsidRPr="00E51047" w:rsidRDefault="00E51047" w:rsidP="00E51047">
      <w:pPr>
        <w:numPr>
          <w:ilvl w:val="0"/>
          <w:numId w:val="1"/>
        </w:numPr>
        <w:suppressAutoHyphens/>
        <w:spacing w:after="0" w:line="360" w:lineRule="auto"/>
        <w:ind w:left="567" w:hanging="567"/>
        <w:jc w:val="both"/>
        <w:rPr>
          <w:rFonts w:ascii="Arial" w:eastAsia="Times New Roman" w:hAnsi="Arial" w:cs="Arial"/>
          <w:b/>
          <w:iCs/>
          <w:kern w:val="1"/>
          <w:highlight w:val="yellow"/>
          <w:lang w:eastAsia="ar-SA"/>
        </w:rPr>
      </w:pPr>
      <w:r w:rsidRPr="00E51047">
        <w:rPr>
          <w:rFonts w:ascii="Arial" w:eastAsia="Times New Roman" w:hAnsi="Arial" w:cs="Arial"/>
          <w:b/>
          <w:iCs/>
          <w:kern w:val="1"/>
          <w:highlight w:val="yellow"/>
          <w:lang w:eastAsia="ar-SA"/>
        </w:rPr>
        <w:t>..............…………</w:t>
      </w:r>
    </w:p>
    <w:p w14:paraId="6DC3038C" w14:textId="77777777" w:rsidR="00E51047" w:rsidRPr="00E51047" w:rsidRDefault="00E51047" w:rsidP="00E51047">
      <w:pPr>
        <w:suppressAutoHyphens/>
        <w:spacing w:after="0" w:line="360" w:lineRule="auto"/>
        <w:ind w:firstLine="567"/>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se sídlem …………….</w:t>
      </w:r>
    </w:p>
    <w:p w14:paraId="6D6BFF67" w14:textId="77777777" w:rsidR="00E51047" w:rsidRPr="00E51047" w:rsidRDefault="00E51047" w:rsidP="00E51047">
      <w:pPr>
        <w:keepNext/>
        <w:suppressAutoHyphens/>
        <w:spacing w:after="0" w:line="360" w:lineRule="auto"/>
        <w:ind w:firstLine="567"/>
        <w:outlineLvl w:val="0"/>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IČO: …………, DIČ: CZ…</w:t>
      </w:r>
      <w:proofErr w:type="gramStart"/>
      <w:r w:rsidRPr="00E51047">
        <w:rPr>
          <w:rFonts w:ascii="Arial" w:eastAsia="Times New Roman" w:hAnsi="Arial" w:cs="Arial"/>
          <w:iCs/>
          <w:kern w:val="1"/>
          <w:highlight w:val="yellow"/>
          <w:lang w:eastAsia="ar-SA"/>
        </w:rPr>
        <w:t>…….</w:t>
      </w:r>
      <w:proofErr w:type="gramEnd"/>
      <w:r w:rsidRPr="00E51047">
        <w:rPr>
          <w:rFonts w:ascii="Arial" w:eastAsia="Times New Roman" w:hAnsi="Arial" w:cs="Arial"/>
          <w:iCs/>
          <w:kern w:val="1"/>
          <w:highlight w:val="yellow"/>
          <w:lang w:eastAsia="ar-SA"/>
        </w:rPr>
        <w:t>.</w:t>
      </w:r>
    </w:p>
    <w:p w14:paraId="633201D6" w14:textId="77777777" w:rsidR="00E51047" w:rsidRPr="00E51047" w:rsidRDefault="00E51047" w:rsidP="00E51047">
      <w:pPr>
        <w:keepNext/>
        <w:suppressAutoHyphens/>
        <w:spacing w:after="0" w:line="360" w:lineRule="auto"/>
        <w:ind w:firstLine="567"/>
        <w:outlineLvl w:val="0"/>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zapsaný v obch. rejstříku vedeném …</w:t>
      </w:r>
      <w:proofErr w:type="gramStart"/>
      <w:r w:rsidRPr="00E51047">
        <w:rPr>
          <w:rFonts w:ascii="Arial" w:eastAsia="Times New Roman" w:hAnsi="Arial" w:cs="Arial"/>
          <w:iCs/>
          <w:kern w:val="1"/>
          <w:highlight w:val="yellow"/>
          <w:lang w:eastAsia="ar-SA"/>
        </w:rPr>
        <w:t>…….</w:t>
      </w:r>
      <w:proofErr w:type="gramEnd"/>
      <w:r w:rsidRPr="00E51047">
        <w:rPr>
          <w:rFonts w:ascii="Arial" w:eastAsia="Times New Roman" w:hAnsi="Arial" w:cs="Arial"/>
          <w:iCs/>
          <w:kern w:val="1"/>
          <w:highlight w:val="yellow"/>
          <w:lang w:eastAsia="ar-SA"/>
        </w:rPr>
        <w:t xml:space="preserve">, oddíl …., </w:t>
      </w:r>
      <w:proofErr w:type="spellStart"/>
      <w:r w:rsidRPr="00E51047">
        <w:rPr>
          <w:rFonts w:ascii="Arial" w:eastAsia="Times New Roman" w:hAnsi="Arial" w:cs="Arial"/>
          <w:iCs/>
          <w:kern w:val="1"/>
          <w:highlight w:val="yellow"/>
          <w:lang w:eastAsia="ar-SA"/>
        </w:rPr>
        <w:t>vl</w:t>
      </w:r>
      <w:proofErr w:type="spellEnd"/>
      <w:r w:rsidRPr="00E51047">
        <w:rPr>
          <w:rFonts w:ascii="Arial" w:eastAsia="Times New Roman" w:hAnsi="Arial" w:cs="Arial"/>
          <w:iCs/>
          <w:kern w:val="1"/>
          <w:highlight w:val="yellow"/>
          <w:lang w:eastAsia="ar-SA"/>
        </w:rPr>
        <w:t>. ….</w:t>
      </w:r>
    </w:p>
    <w:p w14:paraId="107D4C7B" w14:textId="77777777" w:rsidR="00E51047" w:rsidRPr="00E51047" w:rsidRDefault="00E51047" w:rsidP="00E51047">
      <w:pPr>
        <w:suppressAutoHyphens/>
        <w:spacing w:after="0" w:line="360" w:lineRule="auto"/>
        <w:ind w:left="567"/>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bankovní spojení: …………….</w:t>
      </w:r>
    </w:p>
    <w:p w14:paraId="31EBC714" w14:textId="77777777" w:rsidR="00E51047" w:rsidRPr="00E51047" w:rsidRDefault="00E51047" w:rsidP="00E51047">
      <w:pPr>
        <w:suppressAutoHyphens/>
        <w:spacing w:after="0" w:line="360" w:lineRule="auto"/>
        <w:ind w:left="567"/>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zastoupený: ……………….</w:t>
      </w:r>
    </w:p>
    <w:p w14:paraId="3D410D2D" w14:textId="77777777" w:rsidR="00E51047" w:rsidRPr="00E51047" w:rsidRDefault="00E51047" w:rsidP="00E51047">
      <w:pPr>
        <w:suppressAutoHyphens/>
        <w:spacing w:after="0" w:line="360" w:lineRule="auto"/>
        <w:ind w:firstLine="567"/>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 xml:space="preserve">(dále jen </w:t>
      </w:r>
      <w:r w:rsidRPr="00E51047">
        <w:rPr>
          <w:rFonts w:ascii="Arial" w:eastAsia="Times New Roman" w:hAnsi="Arial" w:cs="Arial"/>
          <w:b/>
          <w:bCs/>
          <w:i/>
          <w:kern w:val="1"/>
          <w:highlight w:val="yellow"/>
          <w:lang w:eastAsia="ar-SA"/>
        </w:rPr>
        <w:t>„Prodávající 1“</w:t>
      </w:r>
      <w:r w:rsidRPr="00E51047">
        <w:rPr>
          <w:rFonts w:ascii="Arial" w:eastAsia="Times New Roman" w:hAnsi="Arial" w:cs="Arial"/>
          <w:iCs/>
          <w:kern w:val="1"/>
          <w:highlight w:val="yellow"/>
          <w:lang w:eastAsia="ar-SA"/>
        </w:rPr>
        <w:t>)</w:t>
      </w:r>
    </w:p>
    <w:p w14:paraId="03A3590F" w14:textId="77777777" w:rsidR="00E51047" w:rsidRPr="00E51047" w:rsidRDefault="00E51047" w:rsidP="00E51047">
      <w:pPr>
        <w:suppressAutoHyphens/>
        <w:spacing w:after="0" w:line="360" w:lineRule="auto"/>
        <w:ind w:firstLine="567"/>
        <w:rPr>
          <w:rFonts w:ascii="Arial" w:eastAsia="Times New Roman" w:hAnsi="Arial" w:cs="Arial"/>
          <w:iCs/>
          <w:kern w:val="1"/>
          <w:highlight w:val="yellow"/>
          <w:lang w:eastAsia="ar-SA"/>
        </w:rPr>
      </w:pPr>
    </w:p>
    <w:p w14:paraId="2C9C4288" w14:textId="77777777" w:rsidR="00E51047" w:rsidRPr="00E51047" w:rsidRDefault="00E51047" w:rsidP="00E51047">
      <w:pPr>
        <w:suppressAutoHyphens/>
        <w:spacing w:after="0" w:line="360" w:lineRule="auto"/>
        <w:rPr>
          <w:rFonts w:ascii="Arial" w:eastAsia="Times New Roman" w:hAnsi="Arial" w:cs="Arial"/>
          <w:iCs/>
          <w:kern w:val="1"/>
          <w:highlight w:val="yellow"/>
          <w:lang w:eastAsia="ar-SA"/>
        </w:rPr>
      </w:pPr>
    </w:p>
    <w:p w14:paraId="01B12A16" w14:textId="77777777" w:rsidR="00E51047" w:rsidRPr="00E51047" w:rsidRDefault="00E51047" w:rsidP="00E51047">
      <w:pPr>
        <w:numPr>
          <w:ilvl w:val="0"/>
          <w:numId w:val="1"/>
        </w:numPr>
        <w:suppressAutoHyphens/>
        <w:spacing w:after="0" w:line="360" w:lineRule="auto"/>
        <w:ind w:left="567" w:hanging="567"/>
        <w:jc w:val="both"/>
        <w:rPr>
          <w:rFonts w:ascii="Arial" w:eastAsia="Times New Roman" w:hAnsi="Arial" w:cs="Arial"/>
          <w:b/>
          <w:iCs/>
          <w:kern w:val="1"/>
          <w:highlight w:val="yellow"/>
          <w:lang w:eastAsia="ar-SA"/>
        </w:rPr>
      </w:pPr>
      <w:r w:rsidRPr="00E51047">
        <w:rPr>
          <w:rFonts w:ascii="Arial" w:eastAsia="Times New Roman" w:hAnsi="Arial" w:cs="Arial"/>
          <w:b/>
          <w:iCs/>
          <w:kern w:val="1"/>
          <w:highlight w:val="yellow"/>
          <w:lang w:eastAsia="ar-SA"/>
        </w:rPr>
        <w:t>..............…………</w:t>
      </w:r>
    </w:p>
    <w:p w14:paraId="04A836D5" w14:textId="77777777" w:rsidR="00E51047" w:rsidRPr="00E51047" w:rsidRDefault="00E51047" w:rsidP="00E51047">
      <w:pPr>
        <w:suppressAutoHyphens/>
        <w:spacing w:after="0" w:line="360" w:lineRule="auto"/>
        <w:ind w:firstLine="567"/>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se sídlem …………….</w:t>
      </w:r>
    </w:p>
    <w:p w14:paraId="444C3CA2" w14:textId="77777777" w:rsidR="00E51047" w:rsidRPr="00E51047" w:rsidRDefault="00E51047" w:rsidP="00E51047">
      <w:pPr>
        <w:keepNext/>
        <w:suppressAutoHyphens/>
        <w:spacing w:after="0" w:line="360" w:lineRule="auto"/>
        <w:ind w:firstLine="567"/>
        <w:outlineLvl w:val="0"/>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IČO: …………, DIČ: CZ…</w:t>
      </w:r>
      <w:proofErr w:type="gramStart"/>
      <w:r w:rsidRPr="00E51047">
        <w:rPr>
          <w:rFonts w:ascii="Arial" w:eastAsia="Times New Roman" w:hAnsi="Arial" w:cs="Arial"/>
          <w:iCs/>
          <w:kern w:val="1"/>
          <w:highlight w:val="yellow"/>
          <w:lang w:eastAsia="ar-SA"/>
        </w:rPr>
        <w:t>…….</w:t>
      </w:r>
      <w:proofErr w:type="gramEnd"/>
      <w:r w:rsidRPr="00E51047">
        <w:rPr>
          <w:rFonts w:ascii="Arial" w:eastAsia="Times New Roman" w:hAnsi="Arial" w:cs="Arial"/>
          <w:iCs/>
          <w:kern w:val="1"/>
          <w:highlight w:val="yellow"/>
          <w:lang w:eastAsia="ar-SA"/>
        </w:rPr>
        <w:t>.</w:t>
      </w:r>
    </w:p>
    <w:p w14:paraId="3BBEE69D" w14:textId="77777777" w:rsidR="00E51047" w:rsidRPr="00E51047" w:rsidRDefault="00E51047" w:rsidP="00E51047">
      <w:pPr>
        <w:keepNext/>
        <w:suppressAutoHyphens/>
        <w:spacing w:after="0" w:line="360" w:lineRule="auto"/>
        <w:ind w:firstLine="567"/>
        <w:outlineLvl w:val="0"/>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zapsaný v obch. rejstříku vedeném …</w:t>
      </w:r>
      <w:proofErr w:type="gramStart"/>
      <w:r w:rsidRPr="00E51047">
        <w:rPr>
          <w:rFonts w:ascii="Arial" w:eastAsia="Times New Roman" w:hAnsi="Arial" w:cs="Arial"/>
          <w:iCs/>
          <w:kern w:val="1"/>
          <w:highlight w:val="yellow"/>
          <w:lang w:eastAsia="ar-SA"/>
        </w:rPr>
        <w:t>…….</w:t>
      </w:r>
      <w:proofErr w:type="gramEnd"/>
      <w:r w:rsidRPr="00E51047">
        <w:rPr>
          <w:rFonts w:ascii="Arial" w:eastAsia="Times New Roman" w:hAnsi="Arial" w:cs="Arial"/>
          <w:iCs/>
          <w:kern w:val="1"/>
          <w:highlight w:val="yellow"/>
          <w:lang w:eastAsia="ar-SA"/>
        </w:rPr>
        <w:t xml:space="preserve">, oddíl …., </w:t>
      </w:r>
      <w:proofErr w:type="spellStart"/>
      <w:r w:rsidRPr="00E51047">
        <w:rPr>
          <w:rFonts w:ascii="Arial" w:eastAsia="Times New Roman" w:hAnsi="Arial" w:cs="Arial"/>
          <w:iCs/>
          <w:kern w:val="1"/>
          <w:highlight w:val="yellow"/>
          <w:lang w:eastAsia="ar-SA"/>
        </w:rPr>
        <w:t>vl</w:t>
      </w:r>
      <w:proofErr w:type="spellEnd"/>
      <w:r w:rsidRPr="00E51047">
        <w:rPr>
          <w:rFonts w:ascii="Arial" w:eastAsia="Times New Roman" w:hAnsi="Arial" w:cs="Arial"/>
          <w:iCs/>
          <w:kern w:val="1"/>
          <w:highlight w:val="yellow"/>
          <w:lang w:eastAsia="ar-SA"/>
        </w:rPr>
        <w:t>. ….</w:t>
      </w:r>
    </w:p>
    <w:p w14:paraId="25A1E270" w14:textId="77777777" w:rsidR="00E51047" w:rsidRPr="00E51047" w:rsidRDefault="00E51047" w:rsidP="00E51047">
      <w:pPr>
        <w:suppressAutoHyphens/>
        <w:spacing w:after="0" w:line="360" w:lineRule="auto"/>
        <w:ind w:left="567"/>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bankovní spojení: …………….</w:t>
      </w:r>
    </w:p>
    <w:p w14:paraId="4E78AE84" w14:textId="77777777" w:rsidR="00E51047" w:rsidRPr="00E51047" w:rsidRDefault="00E51047" w:rsidP="00E51047">
      <w:pPr>
        <w:suppressAutoHyphens/>
        <w:spacing w:after="0" w:line="360" w:lineRule="auto"/>
        <w:ind w:left="567"/>
        <w:rPr>
          <w:rFonts w:ascii="Arial" w:eastAsia="Times New Roman" w:hAnsi="Arial" w:cs="Arial"/>
          <w:iCs/>
          <w:kern w:val="1"/>
          <w:highlight w:val="yellow"/>
          <w:lang w:eastAsia="ar-SA"/>
        </w:rPr>
      </w:pPr>
      <w:r w:rsidRPr="00E51047">
        <w:rPr>
          <w:rFonts w:ascii="Arial" w:eastAsia="Times New Roman" w:hAnsi="Arial" w:cs="Arial"/>
          <w:iCs/>
          <w:kern w:val="1"/>
          <w:highlight w:val="yellow"/>
          <w:lang w:eastAsia="ar-SA"/>
        </w:rPr>
        <w:t>zastoupený: ……………….</w:t>
      </w:r>
    </w:p>
    <w:p w14:paraId="06CBD0E7" w14:textId="77777777" w:rsidR="00E51047" w:rsidRPr="00E51047" w:rsidRDefault="00E51047" w:rsidP="00E51047">
      <w:pPr>
        <w:suppressAutoHyphens/>
        <w:spacing w:after="0" w:line="360" w:lineRule="auto"/>
        <w:ind w:firstLine="567"/>
        <w:rPr>
          <w:rFonts w:ascii="Arial" w:eastAsia="Times New Roman" w:hAnsi="Arial" w:cs="Arial"/>
          <w:iCs/>
          <w:kern w:val="1"/>
          <w:lang w:eastAsia="ar-SA"/>
        </w:rPr>
      </w:pPr>
      <w:r w:rsidRPr="00E51047">
        <w:rPr>
          <w:rFonts w:ascii="Arial" w:eastAsia="Times New Roman" w:hAnsi="Arial" w:cs="Arial"/>
          <w:iCs/>
          <w:kern w:val="1"/>
          <w:highlight w:val="yellow"/>
          <w:lang w:eastAsia="ar-SA"/>
        </w:rPr>
        <w:t xml:space="preserve">(dále jen </w:t>
      </w:r>
      <w:r w:rsidRPr="00E51047">
        <w:rPr>
          <w:rFonts w:ascii="Arial" w:eastAsia="Times New Roman" w:hAnsi="Arial" w:cs="Arial"/>
          <w:b/>
          <w:bCs/>
          <w:i/>
          <w:kern w:val="1"/>
          <w:highlight w:val="yellow"/>
          <w:lang w:eastAsia="ar-SA"/>
        </w:rPr>
        <w:t>„Prodávající 2“</w:t>
      </w:r>
      <w:r w:rsidRPr="00E51047">
        <w:rPr>
          <w:rFonts w:ascii="Arial" w:eastAsia="Times New Roman" w:hAnsi="Arial" w:cs="Arial"/>
          <w:iCs/>
          <w:kern w:val="1"/>
          <w:highlight w:val="yellow"/>
          <w:lang w:eastAsia="ar-SA"/>
        </w:rPr>
        <w:t>)</w:t>
      </w:r>
    </w:p>
    <w:p w14:paraId="5419E451" w14:textId="77777777" w:rsidR="00E51047" w:rsidRPr="00E51047" w:rsidRDefault="00E51047" w:rsidP="00E51047">
      <w:pPr>
        <w:suppressAutoHyphens/>
        <w:spacing w:after="0" w:line="360" w:lineRule="auto"/>
        <w:ind w:firstLine="567"/>
        <w:rPr>
          <w:rFonts w:ascii="Arial" w:eastAsia="Times New Roman" w:hAnsi="Arial" w:cs="Arial"/>
          <w:iCs/>
          <w:kern w:val="1"/>
          <w:lang w:eastAsia="ar-SA"/>
        </w:rPr>
      </w:pPr>
    </w:p>
    <w:p w14:paraId="0058CC53" w14:textId="77777777" w:rsidR="00E51047" w:rsidRPr="00E51047" w:rsidRDefault="00E51047" w:rsidP="00E51047">
      <w:pPr>
        <w:tabs>
          <w:tab w:val="left" w:pos="567"/>
        </w:tabs>
        <w:spacing w:before="120" w:after="0" w:line="240" w:lineRule="auto"/>
        <w:ind w:left="567"/>
        <w:jc w:val="both"/>
        <w:rPr>
          <w:rFonts w:ascii="Arial" w:eastAsia="Times New Roman" w:hAnsi="Arial" w:cs="Arial"/>
          <w:iCs/>
          <w:szCs w:val="20"/>
          <w:lang w:eastAsia="cs-CZ"/>
        </w:rPr>
      </w:pPr>
      <w:r w:rsidRPr="00E51047">
        <w:rPr>
          <w:rFonts w:ascii="Arial" w:eastAsia="Times New Roman" w:hAnsi="Arial" w:cs="Arial"/>
          <w:iCs/>
          <w:szCs w:val="20"/>
          <w:lang w:eastAsia="cs-CZ"/>
        </w:rPr>
        <w:t xml:space="preserve">(Prodávající 1, Prodávající 2, </w:t>
      </w:r>
      <w:r w:rsidRPr="00E51047">
        <w:rPr>
          <w:rFonts w:ascii="Arial" w:eastAsia="Times New Roman" w:hAnsi="Arial" w:cs="Arial"/>
          <w:iCs/>
          <w:szCs w:val="20"/>
          <w:highlight w:val="yellow"/>
          <w:lang w:eastAsia="cs-CZ"/>
        </w:rPr>
        <w:t>……….</w:t>
      </w:r>
      <w:r w:rsidRPr="00E51047">
        <w:rPr>
          <w:rFonts w:ascii="Arial" w:eastAsia="Times New Roman" w:hAnsi="Arial" w:cs="Arial"/>
          <w:iCs/>
          <w:szCs w:val="20"/>
          <w:lang w:eastAsia="cs-CZ"/>
        </w:rPr>
        <w:t xml:space="preserve"> jsou dále také označováni jen jako</w:t>
      </w:r>
      <w:r w:rsidRPr="00E51047">
        <w:rPr>
          <w:rFonts w:ascii="Arial" w:eastAsia="Times New Roman" w:hAnsi="Arial" w:cs="Arial"/>
          <w:b/>
          <w:bCs/>
          <w:i/>
          <w:szCs w:val="20"/>
          <w:lang w:eastAsia="cs-CZ"/>
        </w:rPr>
        <w:t xml:space="preserve"> „Prodávající“</w:t>
      </w:r>
      <w:r w:rsidRPr="00E51047">
        <w:rPr>
          <w:rFonts w:ascii="Arial" w:eastAsia="Times New Roman" w:hAnsi="Arial" w:cs="Arial"/>
          <w:i/>
          <w:szCs w:val="20"/>
          <w:lang w:eastAsia="cs-CZ"/>
        </w:rPr>
        <w:t>,</w:t>
      </w:r>
      <w:r w:rsidRPr="00E51047">
        <w:rPr>
          <w:rFonts w:ascii="Arial" w:eastAsia="Times New Roman" w:hAnsi="Arial" w:cs="Arial"/>
          <w:iCs/>
          <w:szCs w:val="20"/>
          <w:lang w:eastAsia="cs-CZ"/>
        </w:rPr>
        <w:t xml:space="preserve"> jde-li o práva či povinnosti týkající se všech Prodávajících nebo kteréhokoliv z nich.)</w:t>
      </w:r>
    </w:p>
    <w:p w14:paraId="69A337E9" w14:textId="77777777" w:rsidR="00E51047" w:rsidRPr="004D27A3" w:rsidRDefault="00E51047" w:rsidP="004D27A3">
      <w:pPr>
        <w:keepNext/>
        <w:spacing w:after="0" w:line="240" w:lineRule="auto"/>
        <w:jc w:val="center"/>
        <w:outlineLvl w:val="0"/>
        <w:rPr>
          <w:rFonts w:ascii="Arial" w:eastAsia="Times New Roman" w:hAnsi="Arial" w:cs="Arial"/>
          <w:b/>
          <w:iCs/>
          <w:lang w:eastAsia="cs-CZ"/>
        </w:rPr>
      </w:pPr>
      <w:bookmarkStart w:id="1" w:name="_Ref247355661"/>
      <w:bookmarkStart w:id="2" w:name="_Toc255993779"/>
      <w:bookmarkStart w:id="3" w:name="_Toc256759432"/>
      <w:bookmarkStart w:id="4" w:name="_Hlk64367126"/>
      <w:r w:rsidRPr="004D27A3">
        <w:rPr>
          <w:rFonts w:ascii="Arial" w:eastAsia="Times New Roman" w:hAnsi="Arial" w:cs="Arial"/>
          <w:b/>
          <w:iCs/>
          <w:lang w:eastAsia="cs-CZ"/>
        </w:rPr>
        <w:lastRenderedPageBreak/>
        <w:t>Článek I</w:t>
      </w:r>
    </w:p>
    <w:p w14:paraId="35A4C27C" w14:textId="77777777" w:rsidR="00E51047" w:rsidRPr="004D27A3" w:rsidRDefault="00E51047" w:rsidP="004D27A3">
      <w:pPr>
        <w:keepNext/>
        <w:spacing w:after="0" w:line="240" w:lineRule="auto"/>
        <w:jc w:val="center"/>
        <w:outlineLvl w:val="0"/>
        <w:rPr>
          <w:rFonts w:ascii="Arial" w:eastAsia="Times New Roman" w:hAnsi="Arial" w:cs="Arial"/>
          <w:b/>
          <w:iCs/>
          <w:lang w:val="x-none" w:eastAsia="cs-CZ"/>
        </w:rPr>
      </w:pPr>
      <w:r w:rsidRPr="004D27A3">
        <w:rPr>
          <w:rFonts w:ascii="Arial" w:eastAsia="Times New Roman" w:hAnsi="Arial" w:cs="Arial"/>
          <w:b/>
          <w:iCs/>
          <w:lang w:val="x-none" w:eastAsia="cs-CZ"/>
        </w:rPr>
        <w:t>Úvodní ustanovení</w:t>
      </w:r>
      <w:bookmarkEnd w:id="1"/>
      <w:bookmarkEnd w:id="2"/>
      <w:bookmarkEnd w:id="3"/>
    </w:p>
    <w:bookmarkEnd w:id="4"/>
    <w:p w14:paraId="0CC5D2EF" w14:textId="77777777" w:rsidR="00E51047" w:rsidRPr="004D27A3" w:rsidRDefault="00E51047" w:rsidP="004D27A3">
      <w:pPr>
        <w:tabs>
          <w:tab w:val="left" w:pos="1701"/>
        </w:tabs>
        <w:spacing w:after="0" w:line="240" w:lineRule="auto"/>
        <w:jc w:val="center"/>
        <w:rPr>
          <w:rFonts w:ascii="Arial" w:eastAsia="Times New Roman" w:hAnsi="Arial" w:cs="Arial"/>
          <w:iCs/>
          <w:lang w:eastAsia="cs-CZ"/>
        </w:rPr>
      </w:pPr>
    </w:p>
    <w:p w14:paraId="1C39E408" w14:textId="7E2F8110" w:rsidR="00E51047" w:rsidRPr="004D27A3" w:rsidRDefault="00E51047" w:rsidP="004D27A3">
      <w:pPr>
        <w:numPr>
          <w:ilvl w:val="1"/>
          <w:numId w:val="3"/>
        </w:numPr>
        <w:tabs>
          <w:tab w:val="num" w:pos="1080"/>
          <w:tab w:val="num" w:pos="1134"/>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Účastníci uzavírají tuto dohodu na základě veřejné zakázky vyhlášené Kupujícím pod č. </w:t>
      </w:r>
      <w:proofErr w:type="gramStart"/>
      <w:r w:rsidRPr="004D27A3">
        <w:rPr>
          <w:rFonts w:ascii="Arial" w:eastAsia="Times New Roman" w:hAnsi="Arial" w:cs="Arial"/>
          <w:iCs/>
          <w:highlight w:val="yellow"/>
          <w:lang w:eastAsia="cs-CZ"/>
        </w:rPr>
        <w:t>…….</w:t>
      </w:r>
      <w:proofErr w:type="gramEnd"/>
      <w:r w:rsidRPr="004D27A3">
        <w:rPr>
          <w:rFonts w:ascii="Arial" w:eastAsia="Times New Roman" w:hAnsi="Arial" w:cs="Arial"/>
          <w:iCs/>
          <w:highlight w:val="yellow"/>
          <w:lang w:eastAsia="cs-CZ"/>
        </w:rPr>
        <w:t xml:space="preserve">. </w:t>
      </w:r>
      <w:r w:rsidRPr="004D27A3">
        <w:rPr>
          <w:rFonts w:ascii="Arial" w:eastAsia="Times New Roman" w:hAnsi="Arial" w:cs="Arial"/>
          <w:iCs/>
          <w:lang w:eastAsia="cs-CZ"/>
        </w:rPr>
        <w:t xml:space="preserve">a názvem </w:t>
      </w:r>
      <w:r w:rsidRPr="004D27A3">
        <w:rPr>
          <w:rFonts w:ascii="Arial" w:eastAsia="Times New Roman" w:hAnsi="Arial" w:cs="Arial"/>
          <w:i/>
          <w:lang w:eastAsia="cs-CZ"/>
        </w:rPr>
        <w:t>„</w:t>
      </w:r>
      <w:r w:rsidR="00E118D1" w:rsidRPr="004D27A3">
        <w:rPr>
          <w:rFonts w:ascii="Arial" w:eastAsia="Times New Roman" w:hAnsi="Arial" w:cs="Arial"/>
          <w:i/>
          <w:iCs/>
          <w:lang w:eastAsia="cs-CZ"/>
        </w:rPr>
        <w:t>Dodávky náhradních dílů pro vojenskou pásovou techniku</w:t>
      </w:r>
      <w:r w:rsidR="00E36E5B" w:rsidRPr="004D27A3">
        <w:rPr>
          <w:rFonts w:ascii="Arial" w:eastAsia="Times New Roman" w:hAnsi="Arial" w:cs="Arial"/>
          <w:i/>
          <w:iCs/>
          <w:lang w:eastAsia="cs-CZ"/>
        </w:rPr>
        <w:t>“</w:t>
      </w:r>
      <w:r w:rsidR="00313FB8" w:rsidRPr="004D27A3">
        <w:rPr>
          <w:rFonts w:ascii="Arial" w:eastAsia="Times New Roman" w:hAnsi="Arial" w:cs="Arial"/>
          <w:iCs/>
          <w:lang w:eastAsia="cs-CZ"/>
        </w:rPr>
        <w:t>.</w:t>
      </w:r>
    </w:p>
    <w:p w14:paraId="73EDCC23" w14:textId="77777777" w:rsidR="00E51047" w:rsidRPr="004D27A3" w:rsidRDefault="00E51047" w:rsidP="004D27A3">
      <w:pPr>
        <w:tabs>
          <w:tab w:val="num" w:pos="1080"/>
          <w:tab w:val="num" w:pos="1134"/>
        </w:tabs>
        <w:spacing w:after="0" w:line="240" w:lineRule="auto"/>
        <w:ind w:left="567"/>
        <w:jc w:val="both"/>
        <w:rPr>
          <w:rFonts w:ascii="Arial" w:eastAsia="Times New Roman" w:hAnsi="Arial" w:cs="Arial"/>
          <w:iCs/>
          <w:lang w:eastAsia="cs-CZ"/>
        </w:rPr>
      </w:pPr>
    </w:p>
    <w:p w14:paraId="04BD54A1" w14:textId="3A30D1C8" w:rsidR="00E51047" w:rsidRPr="004D27A3" w:rsidRDefault="00E51047" w:rsidP="004D27A3">
      <w:pPr>
        <w:numPr>
          <w:ilvl w:val="1"/>
          <w:numId w:val="3"/>
        </w:numPr>
        <w:tabs>
          <w:tab w:val="num" w:pos="1080"/>
          <w:tab w:val="num" w:pos="1134"/>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Účelem této dohody je zajištění dodá</w:t>
      </w:r>
      <w:r w:rsidR="00FC73AE" w:rsidRPr="004D27A3">
        <w:rPr>
          <w:rFonts w:ascii="Arial" w:eastAsia="Times New Roman" w:hAnsi="Arial" w:cs="Arial"/>
          <w:iCs/>
          <w:lang w:eastAsia="cs-CZ"/>
        </w:rPr>
        <w:t>vek dílů na vojenskou pásovou techniku</w:t>
      </w:r>
      <w:r w:rsidR="00E118D1" w:rsidRPr="004D27A3">
        <w:rPr>
          <w:rFonts w:ascii="Arial" w:eastAsia="Times New Roman" w:hAnsi="Arial" w:cs="Arial"/>
          <w:iCs/>
          <w:lang w:eastAsia="cs-CZ"/>
        </w:rPr>
        <w:t>, které jsou uvedeny v příloze č. 2 této dohody</w:t>
      </w:r>
      <w:r w:rsidRPr="004D27A3">
        <w:rPr>
          <w:rFonts w:ascii="Arial" w:eastAsia="Times New Roman" w:hAnsi="Arial" w:cs="Arial"/>
          <w:iCs/>
          <w:lang w:eastAsia="cs-CZ"/>
        </w:rPr>
        <w:t xml:space="preserve"> </w:t>
      </w:r>
      <w:r w:rsidR="00FC73AE" w:rsidRPr="004D27A3">
        <w:rPr>
          <w:rFonts w:ascii="Arial" w:eastAsia="Times New Roman" w:hAnsi="Arial" w:cs="Arial"/>
          <w:iCs/>
          <w:lang w:eastAsia="cs-CZ"/>
        </w:rPr>
        <w:t>(</w:t>
      </w:r>
      <w:r w:rsidRPr="004D27A3">
        <w:rPr>
          <w:rFonts w:ascii="Arial" w:eastAsia="Times New Roman" w:hAnsi="Arial" w:cs="Arial"/>
          <w:iCs/>
          <w:lang w:eastAsia="cs-CZ"/>
        </w:rPr>
        <w:t xml:space="preserve">dále jen </w:t>
      </w:r>
      <w:r w:rsidRPr="004D27A3">
        <w:rPr>
          <w:rFonts w:ascii="Arial" w:eastAsia="Times New Roman" w:hAnsi="Arial" w:cs="Arial"/>
          <w:b/>
          <w:bCs/>
          <w:i/>
          <w:lang w:eastAsia="cs-CZ"/>
        </w:rPr>
        <w:t>„Zboží“</w:t>
      </w:r>
      <w:r w:rsidRPr="004D27A3">
        <w:rPr>
          <w:rFonts w:ascii="Arial" w:eastAsia="Times New Roman" w:hAnsi="Arial" w:cs="Arial"/>
          <w:iCs/>
          <w:lang w:eastAsia="cs-CZ"/>
        </w:rPr>
        <w:t>)</w:t>
      </w:r>
      <w:r w:rsidR="00E118D1" w:rsidRPr="004D27A3">
        <w:rPr>
          <w:rFonts w:ascii="Arial" w:eastAsia="Times New Roman" w:hAnsi="Arial" w:cs="Arial"/>
          <w:iCs/>
          <w:lang w:eastAsia="cs-CZ"/>
        </w:rPr>
        <w:t>,</w:t>
      </w:r>
      <w:r w:rsidRPr="004D27A3">
        <w:rPr>
          <w:rFonts w:ascii="Arial" w:eastAsia="Times New Roman" w:hAnsi="Arial" w:cs="Arial"/>
          <w:iCs/>
          <w:lang w:eastAsia="cs-CZ"/>
        </w:rPr>
        <w:t xml:space="preserve"> Kupujíc</w:t>
      </w:r>
      <w:r w:rsidR="00FC73AE" w:rsidRPr="004D27A3">
        <w:rPr>
          <w:rFonts w:ascii="Arial" w:eastAsia="Times New Roman" w:hAnsi="Arial" w:cs="Arial"/>
          <w:iCs/>
          <w:lang w:eastAsia="cs-CZ"/>
        </w:rPr>
        <w:t>ímu</w:t>
      </w:r>
      <w:r w:rsidRPr="004D27A3">
        <w:rPr>
          <w:rFonts w:ascii="Arial" w:eastAsia="Times New Roman" w:hAnsi="Arial" w:cs="Arial"/>
          <w:iCs/>
          <w:lang w:eastAsia="cs-CZ"/>
        </w:rPr>
        <w:t xml:space="preserve"> po dobu účinnosti této dohody.</w:t>
      </w:r>
    </w:p>
    <w:p w14:paraId="6E6445FB" w14:textId="77777777" w:rsidR="00E51047" w:rsidRPr="004D27A3" w:rsidRDefault="00E51047" w:rsidP="004D27A3">
      <w:pPr>
        <w:tabs>
          <w:tab w:val="num" w:pos="1080"/>
          <w:tab w:val="num" w:pos="1134"/>
        </w:tabs>
        <w:spacing w:after="0" w:line="240" w:lineRule="auto"/>
        <w:jc w:val="both"/>
        <w:rPr>
          <w:rFonts w:ascii="Arial" w:eastAsia="Times New Roman" w:hAnsi="Arial" w:cs="Arial"/>
          <w:iCs/>
          <w:color w:val="4472C4" w:themeColor="accent5"/>
          <w:lang w:eastAsia="cs-CZ"/>
        </w:rPr>
      </w:pPr>
    </w:p>
    <w:p w14:paraId="17DD8F71" w14:textId="77777777" w:rsidR="00E51047" w:rsidRPr="004D27A3" w:rsidRDefault="00E51047" w:rsidP="004D27A3">
      <w:pPr>
        <w:spacing w:after="0" w:line="240" w:lineRule="auto"/>
        <w:jc w:val="both"/>
        <w:rPr>
          <w:rFonts w:ascii="Arial" w:eastAsia="Times New Roman" w:hAnsi="Arial" w:cs="Arial"/>
          <w:iCs/>
          <w:color w:val="4472C4" w:themeColor="accent5"/>
          <w:lang w:eastAsia="cs-CZ"/>
        </w:rPr>
      </w:pPr>
    </w:p>
    <w:p w14:paraId="29D4B333" w14:textId="77777777" w:rsidR="00E51047" w:rsidRPr="004D27A3" w:rsidRDefault="00E51047" w:rsidP="004D27A3">
      <w:pPr>
        <w:tabs>
          <w:tab w:val="num" w:pos="1080"/>
          <w:tab w:val="num" w:pos="1134"/>
        </w:tabs>
        <w:spacing w:after="0" w:line="240" w:lineRule="auto"/>
        <w:jc w:val="center"/>
        <w:rPr>
          <w:rFonts w:ascii="Arial" w:eastAsia="Times New Roman" w:hAnsi="Arial" w:cs="Arial"/>
          <w:b/>
          <w:iCs/>
          <w:lang w:eastAsia="cs-CZ"/>
        </w:rPr>
      </w:pPr>
      <w:r w:rsidRPr="004D27A3">
        <w:rPr>
          <w:rFonts w:ascii="Arial" w:eastAsia="Times New Roman" w:hAnsi="Arial" w:cs="Arial"/>
          <w:b/>
          <w:iCs/>
          <w:lang w:eastAsia="cs-CZ"/>
        </w:rPr>
        <w:t>Článek II</w:t>
      </w:r>
    </w:p>
    <w:p w14:paraId="5FEB7A80" w14:textId="77777777" w:rsidR="00E51047" w:rsidRPr="004D27A3" w:rsidRDefault="00E51047" w:rsidP="004D27A3">
      <w:pPr>
        <w:tabs>
          <w:tab w:val="num" w:pos="1080"/>
          <w:tab w:val="num" w:pos="1134"/>
        </w:tabs>
        <w:spacing w:after="0" w:line="240" w:lineRule="auto"/>
        <w:jc w:val="center"/>
        <w:rPr>
          <w:rFonts w:ascii="Arial" w:eastAsia="Times New Roman" w:hAnsi="Arial" w:cs="Arial"/>
          <w:b/>
          <w:iCs/>
          <w:lang w:eastAsia="cs-CZ"/>
        </w:rPr>
      </w:pPr>
      <w:r w:rsidRPr="004D27A3">
        <w:rPr>
          <w:rFonts w:ascii="Arial" w:eastAsia="Times New Roman" w:hAnsi="Arial" w:cs="Arial"/>
          <w:b/>
          <w:iCs/>
          <w:lang w:eastAsia="cs-CZ"/>
        </w:rPr>
        <w:t>Předmět dohody</w:t>
      </w:r>
    </w:p>
    <w:p w14:paraId="67C76B92" w14:textId="77777777" w:rsidR="00E51047" w:rsidRPr="004D27A3" w:rsidRDefault="00E51047" w:rsidP="004D27A3">
      <w:pPr>
        <w:tabs>
          <w:tab w:val="num" w:pos="1080"/>
          <w:tab w:val="num" w:pos="1134"/>
        </w:tabs>
        <w:spacing w:after="0" w:line="240" w:lineRule="auto"/>
        <w:ind w:left="567"/>
        <w:jc w:val="both"/>
        <w:rPr>
          <w:rFonts w:ascii="Arial" w:eastAsia="Times New Roman" w:hAnsi="Arial" w:cs="Arial"/>
          <w:iCs/>
          <w:lang w:eastAsia="cs-CZ"/>
        </w:rPr>
      </w:pPr>
    </w:p>
    <w:p w14:paraId="6876AF88" w14:textId="77777777" w:rsidR="00E51047" w:rsidRPr="004D27A3" w:rsidRDefault="00E51047" w:rsidP="004D27A3">
      <w:pPr>
        <w:numPr>
          <w:ilvl w:val="1"/>
          <w:numId w:val="10"/>
        </w:numPr>
        <w:tabs>
          <w:tab w:val="num" w:pos="567"/>
          <w:tab w:val="num" w:pos="1134"/>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Předmětem této dohody je vymezení podmínek pro uzavírání a plnění budoucích jednotlivých kupních smluv. Tyto budoucí kupní smlouvy budou po dobu účinnosti této dohody průběžně uzavírány mezi Kupujícím a jednotlivými Prodávajícími, a jejich předmětem budou dodávky Zboží.</w:t>
      </w:r>
    </w:p>
    <w:p w14:paraId="2C38D909" w14:textId="77777777" w:rsidR="00E51047" w:rsidRPr="004D27A3" w:rsidRDefault="00E51047" w:rsidP="004D27A3">
      <w:pPr>
        <w:tabs>
          <w:tab w:val="num" w:pos="1134"/>
        </w:tabs>
        <w:spacing w:after="0" w:line="240" w:lineRule="auto"/>
        <w:jc w:val="both"/>
        <w:rPr>
          <w:rFonts w:ascii="Arial" w:eastAsia="Times New Roman" w:hAnsi="Arial" w:cs="Arial"/>
          <w:iCs/>
          <w:lang w:eastAsia="cs-CZ"/>
        </w:rPr>
      </w:pPr>
    </w:p>
    <w:p w14:paraId="1BEB05F0" w14:textId="5D1B81AA" w:rsidR="00E51047" w:rsidRPr="004D27A3" w:rsidRDefault="00E51047" w:rsidP="004D27A3">
      <w:pPr>
        <w:numPr>
          <w:ilvl w:val="1"/>
          <w:numId w:val="10"/>
        </w:numPr>
        <w:tabs>
          <w:tab w:val="num" w:pos="1134"/>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Tato dohoda se uzavírá za použití ustanovení § 131 a násl. zákona č. 134/2016 Sb., o zadávání veřejných zakázek, ve znění pozdějších předpisů. Veškeré vztahy mezi účastníky, které nebudou výslovně upraveny touto dohodou nebo jednotlivými kupními smlouvami, se budou řídit </w:t>
      </w:r>
      <w:r w:rsidRPr="004D27A3">
        <w:rPr>
          <w:rFonts w:ascii="Arial" w:eastAsia="Times New Roman" w:hAnsi="Arial" w:cs="Arial"/>
          <w:i/>
          <w:lang w:eastAsia="cs-CZ"/>
        </w:rPr>
        <w:t>Všeobecnými nákupními podmínkami</w:t>
      </w:r>
      <w:r w:rsidRPr="004D27A3">
        <w:rPr>
          <w:rFonts w:ascii="Arial" w:eastAsia="Times New Roman" w:hAnsi="Arial" w:cs="Arial"/>
          <w:iCs/>
          <w:lang w:eastAsia="cs-CZ"/>
        </w:rPr>
        <w:t xml:space="preserve"> Kupujícího, jež jsou uvedeny v příloze č. 1 této </w:t>
      </w:r>
      <w:r w:rsidR="00E118D1" w:rsidRPr="004D27A3">
        <w:rPr>
          <w:rFonts w:ascii="Arial" w:eastAsia="Times New Roman" w:hAnsi="Arial" w:cs="Arial"/>
          <w:iCs/>
          <w:lang w:eastAsia="cs-CZ"/>
        </w:rPr>
        <w:t>dohody</w:t>
      </w:r>
      <w:r w:rsidRPr="004D27A3">
        <w:rPr>
          <w:rFonts w:ascii="Arial" w:eastAsia="Times New Roman" w:hAnsi="Arial" w:cs="Arial"/>
          <w:iCs/>
          <w:lang w:eastAsia="cs-CZ"/>
        </w:rPr>
        <w:t>, ve zbytku pak obecně závaznými předpisy, tj. zejména ustanoveními § 2079 a násl.</w:t>
      </w:r>
      <w:r w:rsidR="00480419" w:rsidRPr="004D27A3">
        <w:rPr>
          <w:rFonts w:ascii="Arial" w:eastAsia="Times New Roman" w:hAnsi="Arial" w:cs="Arial"/>
          <w:iCs/>
          <w:lang w:eastAsia="cs-CZ"/>
        </w:rPr>
        <w:t xml:space="preserve"> zákona č. 89/2012 Sb.,</w:t>
      </w:r>
      <w:r w:rsidRPr="004D27A3">
        <w:rPr>
          <w:rFonts w:ascii="Arial" w:eastAsia="Times New Roman" w:hAnsi="Arial" w:cs="Arial"/>
          <w:iCs/>
          <w:lang w:eastAsia="cs-CZ"/>
        </w:rPr>
        <w:t xml:space="preserve"> občansk</w:t>
      </w:r>
      <w:r w:rsidR="00480419" w:rsidRPr="004D27A3">
        <w:rPr>
          <w:rFonts w:ascii="Arial" w:eastAsia="Times New Roman" w:hAnsi="Arial" w:cs="Arial"/>
          <w:iCs/>
          <w:lang w:eastAsia="cs-CZ"/>
        </w:rPr>
        <w:t>ý</w:t>
      </w:r>
      <w:r w:rsidRPr="004D27A3">
        <w:rPr>
          <w:rFonts w:ascii="Arial" w:eastAsia="Times New Roman" w:hAnsi="Arial" w:cs="Arial"/>
          <w:iCs/>
          <w:lang w:eastAsia="cs-CZ"/>
        </w:rPr>
        <w:t xml:space="preserve"> zákoník</w:t>
      </w:r>
      <w:r w:rsidR="00480419" w:rsidRPr="004D27A3">
        <w:rPr>
          <w:rFonts w:ascii="Arial" w:eastAsia="Times New Roman" w:hAnsi="Arial" w:cs="Arial"/>
          <w:iCs/>
          <w:lang w:eastAsia="cs-CZ"/>
        </w:rPr>
        <w:t>, ve znění pozdějších předpisů</w:t>
      </w:r>
      <w:r w:rsidRPr="004D27A3">
        <w:rPr>
          <w:rFonts w:ascii="Arial" w:eastAsia="Times New Roman" w:hAnsi="Arial" w:cs="Arial"/>
          <w:iCs/>
          <w:lang w:eastAsia="cs-CZ"/>
        </w:rPr>
        <w:t xml:space="preserve">. Tato dohoda je </w:t>
      </w:r>
      <w:r w:rsidRPr="004D27A3">
        <w:rPr>
          <w:rFonts w:ascii="Arial" w:eastAsia="Times New Roman" w:hAnsi="Arial" w:cs="Arial"/>
          <w:i/>
          <w:lang w:eastAsia="cs-CZ"/>
        </w:rPr>
        <w:t>„Rámcovou smlouvou“</w:t>
      </w:r>
      <w:r w:rsidRPr="004D27A3">
        <w:rPr>
          <w:rFonts w:ascii="Arial" w:eastAsia="Times New Roman" w:hAnsi="Arial" w:cs="Arial"/>
          <w:iCs/>
          <w:lang w:eastAsia="cs-CZ"/>
        </w:rPr>
        <w:t xml:space="preserve"> ve smyslu</w:t>
      </w:r>
      <w:r w:rsidRPr="004D27A3">
        <w:rPr>
          <w:rFonts w:ascii="Arial" w:eastAsia="Times New Roman" w:hAnsi="Arial" w:cs="Arial"/>
          <w:i/>
          <w:lang w:eastAsia="cs-CZ"/>
        </w:rPr>
        <w:t xml:space="preserve"> </w:t>
      </w:r>
      <w:r w:rsidRPr="004D27A3">
        <w:rPr>
          <w:rFonts w:ascii="Arial" w:eastAsia="Times New Roman" w:hAnsi="Arial" w:cs="Arial"/>
          <w:i/>
          <w:iCs/>
          <w:lang w:eastAsia="cs-CZ"/>
        </w:rPr>
        <w:t>Všeobecných nákupních podmínek</w:t>
      </w:r>
      <w:r w:rsidRPr="004D27A3">
        <w:rPr>
          <w:rFonts w:ascii="Arial" w:eastAsia="Times New Roman" w:hAnsi="Arial" w:cs="Arial"/>
          <w:iCs/>
          <w:lang w:eastAsia="cs-CZ"/>
        </w:rPr>
        <w:t xml:space="preserve"> Kupujícího (tj. ve smyslu přílohy č. 1 této dohody). </w:t>
      </w:r>
    </w:p>
    <w:p w14:paraId="224F8F99" w14:textId="77777777" w:rsidR="00E51047" w:rsidRPr="004D27A3" w:rsidRDefault="00E51047" w:rsidP="004D27A3">
      <w:pPr>
        <w:tabs>
          <w:tab w:val="num" w:pos="1134"/>
        </w:tabs>
        <w:spacing w:after="0" w:line="240" w:lineRule="auto"/>
        <w:jc w:val="both"/>
        <w:rPr>
          <w:rFonts w:ascii="Arial" w:eastAsia="Times New Roman" w:hAnsi="Arial" w:cs="Arial"/>
          <w:iCs/>
          <w:lang w:eastAsia="cs-CZ"/>
        </w:rPr>
      </w:pPr>
    </w:p>
    <w:p w14:paraId="61449807" w14:textId="58C73513" w:rsidR="00E51047" w:rsidRPr="004D27A3" w:rsidRDefault="00E51047" w:rsidP="004D27A3">
      <w:pPr>
        <w:numPr>
          <w:ilvl w:val="1"/>
          <w:numId w:val="10"/>
        </w:numPr>
        <w:tabs>
          <w:tab w:val="num" w:pos="1134"/>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Prodávající se zavazují dodávat Kupujícímu Zboží po dobu účinnosti této dohody dle jeho potřeb, a to za podmínek uvedených v této dohodě a v jednotlivých </w:t>
      </w:r>
      <w:r w:rsidR="00FE19F0">
        <w:rPr>
          <w:rFonts w:ascii="Arial" w:eastAsia="Times New Roman" w:hAnsi="Arial" w:cs="Arial"/>
          <w:iCs/>
          <w:lang w:eastAsia="cs-CZ"/>
        </w:rPr>
        <w:t>kupních smlouvách vzešlých z </w:t>
      </w:r>
      <w:proofErr w:type="spellStart"/>
      <w:r w:rsidR="00FE19F0">
        <w:rPr>
          <w:rFonts w:ascii="Arial" w:eastAsia="Times New Roman" w:hAnsi="Arial" w:cs="Arial"/>
          <w:iCs/>
          <w:lang w:eastAsia="cs-CZ"/>
        </w:rPr>
        <w:t>minitendrů</w:t>
      </w:r>
      <w:proofErr w:type="spellEnd"/>
      <w:r w:rsidR="00FE19F0">
        <w:rPr>
          <w:rFonts w:ascii="Arial" w:eastAsia="Times New Roman" w:hAnsi="Arial" w:cs="Arial"/>
          <w:iCs/>
          <w:lang w:eastAsia="cs-CZ"/>
        </w:rPr>
        <w:t xml:space="preserve"> </w:t>
      </w:r>
      <w:proofErr w:type="gramStart"/>
      <w:r w:rsidR="00FE19F0">
        <w:rPr>
          <w:rFonts w:ascii="Arial" w:eastAsia="Times New Roman" w:hAnsi="Arial" w:cs="Arial"/>
          <w:iCs/>
          <w:lang w:eastAsia="cs-CZ"/>
        </w:rPr>
        <w:t>vyhlášených Kupujícím</w:t>
      </w:r>
      <w:proofErr w:type="gramEnd"/>
      <w:r w:rsidRPr="004D27A3">
        <w:rPr>
          <w:rFonts w:ascii="Arial" w:eastAsia="Times New Roman" w:hAnsi="Arial" w:cs="Arial"/>
          <w:iCs/>
          <w:lang w:eastAsia="cs-CZ"/>
        </w:rPr>
        <w:t>.</w:t>
      </w:r>
    </w:p>
    <w:p w14:paraId="1F892E45" w14:textId="77777777" w:rsidR="00E51047" w:rsidRPr="004D27A3" w:rsidRDefault="00E51047" w:rsidP="004D27A3">
      <w:pPr>
        <w:tabs>
          <w:tab w:val="num" w:pos="1134"/>
        </w:tabs>
        <w:spacing w:after="0" w:line="240" w:lineRule="auto"/>
        <w:jc w:val="both"/>
        <w:rPr>
          <w:rFonts w:ascii="Arial" w:eastAsia="Times New Roman" w:hAnsi="Arial" w:cs="Arial"/>
          <w:iCs/>
          <w:lang w:eastAsia="cs-CZ"/>
        </w:rPr>
      </w:pPr>
    </w:p>
    <w:p w14:paraId="6CC0CBDB" w14:textId="77777777" w:rsidR="00E51047" w:rsidRPr="004D27A3" w:rsidRDefault="00E51047" w:rsidP="004D27A3">
      <w:pPr>
        <w:numPr>
          <w:ilvl w:val="1"/>
          <w:numId w:val="10"/>
        </w:numPr>
        <w:tabs>
          <w:tab w:val="num" w:pos="1134"/>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Kupující se zavazuje platit Prodávajícím za jimi dodané Zboží kupní cenu určenou touto dohodou (tj. cenu vzešlou z jednotlivých </w:t>
      </w:r>
      <w:proofErr w:type="spellStart"/>
      <w:r w:rsidRPr="004D27A3">
        <w:rPr>
          <w:rFonts w:ascii="Arial" w:eastAsia="Times New Roman" w:hAnsi="Arial" w:cs="Arial"/>
          <w:iCs/>
          <w:lang w:eastAsia="cs-CZ"/>
        </w:rPr>
        <w:t>minitendrů</w:t>
      </w:r>
      <w:proofErr w:type="spellEnd"/>
      <w:r w:rsidRPr="004D27A3">
        <w:rPr>
          <w:rFonts w:ascii="Arial" w:eastAsia="Times New Roman" w:hAnsi="Arial" w:cs="Arial"/>
          <w:iCs/>
          <w:lang w:eastAsia="cs-CZ"/>
        </w:rPr>
        <w:t xml:space="preserve">).  </w:t>
      </w:r>
    </w:p>
    <w:p w14:paraId="3B5972A4" w14:textId="77777777" w:rsidR="00E51047" w:rsidRPr="004D27A3" w:rsidRDefault="00E51047" w:rsidP="004D27A3">
      <w:pPr>
        <w:spacing w:after="0" w:line="240" w:lineRule="auto"/>
        <w:jc w:val="both"/>
        <w:rPr>
          <w:rFonts w:ascii="Arial" w:eastAsia="Times New Roman" w:hAnsi="Arial" w:cs="Arial"/>
          <w:iCs/>
          <w:color w:val="4472C4" w:themeColor="accent5"/>
          <w:lang w:eastAsia="cs-CZ"/>
        </w:rPr>
      </w:pPr>
    </w:p>
    <w:p w14:paraId="718FCE93" w14:textId="77777777" w:rsidR="00E51047" w:rsidRPr="004D27A3" w:rsidRDefault="00E51047" w:rsidP="004D27A3">
      <w:pPr>
        <w:spacing w:after="0" w:line="240" w:lineRule="auto"/>
        <w:jc w:val="both"/>
        <w:rPr>
          <w:rFonts w:ascii="Arial" w:eastAsia="Times New Roman" w:hAnsi="Arial" w:cs="Arial"/>
          <w:iCs/>
          <w:color w:val="4472C4" w:themeColor="accent5"/>
          <w:lang w:eastAsia="cs-CZ"/>
        </w:rPr>
      </w:pPr>
    </w:p>
    <w:p w14:paraId="34F4C4CE" w14:textId="77777777" w:rsidR="00E51047" w:rsidRPr="004D27A3" w:rsidRDefault="00E51047" w:rsidP="004D27A3">
      <w:pPr>
        <w:spacing w:after="0" w:line="240" w:lineRule="auto"/>
        <w:jc w:val="center"/>
        <w:rPr>
          <w:rFonts w:ascii="Arial" w:eastAsia="Times New Roman" w:hAnsi="Arial" w:cs="Arial"/>
          <w:b/>
          <w:iCs/>
          <w:lang w:eastAsia="cs-CZ"/>
        </w:rPr>
      </w:pPr>
      <w:bookmarkStart w:id="5" w:name="_Hlk64468361"/>
      <w:bookmarkStart w:id="6" w:name="_Hlk71703384"/>
      <w:r w:rsidRPr="004D27A3">
        <w:rPr>
          <w:rFonts w:ascii="Arial" w:eastAsia="Times New Roman" w:hAnsi="Arial" w:cs="Arial"/>
          <w:b/>
          <w:iCs/>
          <w:lang w:eastAsia="cs-CZ"/>
        </w:rPr>
        <w:t>Článek III</w:t>
      </w:r>
    </w:p>
    <w:p w14:paraId="2D2EDFCA" w14:textId="77777777" w:rsidR="00E51047" w:rsidRPr="004D27A3" w:rsidRDefault="00E51047" w:rsidP="004D27A3">
      <w:pPr>
        <w:spacing w:after="0" w:line="240" w:lineRule="auto"/>
        <w:jc w:val="center"/>
        <w:rPr>
          <w:rFonts w:ascii="Arial" w:eastAsia="Times New Roman" w:hAnsi="Arial" w:cs="Arial"/>
          <w:b/>
          <w:iCs/>
          <w:lang w:eastAsia="cs-CZ"/>
        </w:rPr>
      </w:pPr>
      <w:r w:rsidRPr="004D27A3">
        <w:rPr>
          <w:rFonts w:ascii="Arial" w:eastAsia="Times New Roman" w:hAnsi="Arial" w:cs="Arial"/>
          <w:b/>
          <w:iCs/>
          <w:lang w:eastAsia="cs-CZ"/>
        </w:rPr>
        <w:t>Výběr Prodávajícího</w:t>
      </w:r>
      <w:bookmarkEnd w:id="5"/>
    </w:p>
    <w:bookmarkEnd w:id="6"/>
    <w:p w14:paraId="7A4C10C3" w14:textId="77777777" w:rsidR="00E51047" w:rsidRPr="004D27A3" w:rsidRDefault="00E51047" w:rsidP="004D27A3">
      <w:pPr>
        <w:spacing w:after="0" w:line="240" w:lineRule="auto"/>
        <w:jc w:val="center"/>
        <w:rPr>
          <w:rFonts w:ascii="Arial" w:eastAsia="Times New Roman" w:hAnsi="Arial" w:cs="Arial"/>
          <w:b/>
          <w:iCs/>
          <w:lang w:eastAsia="cs-CZ"/>
        </w:rPr>
      </w:pPr>
    </w:p>
    <w:p w14:paraId="532BF483" w14:textId="77777777" w:rsidR="00E51047" w:rsidRPr="004D27A3" w:rsidRDefault="00E51047" w:rsidP="004D27A3">
      <w:pPr>
        <w:numPr>
          <w:ilvl w:val="1"/>
          <w:numId w:val="11"/>
        </w:numPr>
        <w:tabs>
          <w:tab w:val="num" w:pos="567"/>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Výběr Prodávajícího bude prováděn postupem s obnovením soutěže mezi Prodávajícími dle ust. § 135 zákona č. 134/2016 Sb., o zadávání veřejných zakázek, ve znění pozdějších předpisů (tj. formou </w:t>
      </w:r>
      <w:proofErr w:type="spellStart"/>
      <w:r w:rsidRPr="004D27A3">
        <w:rPr>
          <w:rFonts w:ascii="Arial" w:eastAsia="Times New Roman" w:hAnsi="Arial" w:cs="Arial"/>
          <w:iCs/>
          <w:lang w:eastAsia="cs-CZ"/>
        </w:rPr>
        <w:t>minitendrů</w:t>
      </w:r>
      <w:proofErr w:type="spellEnd"/>
      <w:r w:rsidRPr="004D27A3">
        <w:rPr>
          <w:rFonts w:ascii="Arial" w:eastAsia="Times New Roman" w:hAnsi="Arial" w:cs="Arial"/>
          <w:iCs/>
          <w:lang w:eastAsia="cs-CZ"/>
        </w:rPr>
        <w:t>).</w:t>
      </w:r>
    </w:p>
    <w:p w14:paraId="5850202D" w14:textId="77777777" w:rsidR="00E51047" w:rsidRPr="004D27A3" w:rsidRDefault="00E51047" w:rsidP="004D27A3">
      <w:pPr>
        <w:spacing w:after="0" w:line="240" w:lineRule="auto"/>
        <w:ind w:left="567"/>
        <w:jc w:val="both"/>
        <w:rPr>
          <w:rFonts w:ascii="Arial" w:eastAsia="Times New Roman" w:hAnsi="Arial" w:cs="Arial"/>
          <w:iCs/>
          <w:lang w:eastAsia="cs-CZ"/>
        </w:rPr>
      </w:pPr>
    </w:p>
    <w:p w14:paraId="14EF4F58" w14:textId="46597633" w:rsidR="00E51047" w:rsidRPr="004D27A3" w:rsidRDefault="00E51047" w:rsidP="004D27A3">
      <w:pPr>
        <w:numPr>
          <w:ilvl w:val="1"/>
          <w:numId w:val="11"/>
        </w:numPr>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Předmětem každého minitendru bude </w:t>
      </w:r>
      <w:r w:rsidR="00480419" w:rsidRPr="004D27A3">
        <w:rPr>
          <w:rFonts w:ascii="Arial" w:eastAsia="Times New Roman" w:hAnsi="Arial" w:cs="Arial"/>
          <w:iCs/>
          <w:lang w:eastAsia="cs-CZ"/>
        </w:rPr>
        <w:t>výbě</w:t>
      </w:r>
      <w:r w:rsidR="00D65394" w:rsidRPr="004D27A3">
        <w:rPr>
          <w:rFonts w:ascii="Arial" w:eastAsia="Times New Roman" w:hAnsi="Arial" w:cs="Arial"/>
          <w:iCs/>
          <w:lang w:eastAsia="cs-CZ"/>
        </w:rPr>
        <w:t xml:space="preserve">r dodavatele </w:t>
      </w:r>
      <w:r w:rsidR="008623EA" w:rsidRPr="004D27A3">
        <w:rPr>
          <w:rFonts w:ascii="Arial" w:eastAsia="Times New Roman" w:hAnsi="Arial" w:cs="Arial"/>
          <w:iCs/>
          <w:lang w:eastAsia="cs-CZ"/>
        </w:rPr>
        <w:t>(z okruhu Prodávajících), který se zaváže dodat Kupujícímu předem určené množství konkrétního Zboží.</w:t>
      </w:r>
    </w:p>
    <w:p w14:paraId="3BC39326" w14:textId="77777777" w:rsidR="00E51047" w:rsidRPr="004D27A3" w:rsidRDefault="00E51047" w:rsidP="004D27A3">
      <w:pPr>
        <w:spacing w:after="0" w:line="240" w:lineRule="auto"/>
        <w:ind w:left="567"/>
        <w:jc w:val="both"/>
        <w:rPr>
          <w:rFonts w:ascii="Arial" w:eastAsia="Times New Roman" w:hAnsi="Arial" w:cs="Arial"/>
          <w:iCs/>
          <w:lang w:eastAsia="cs-CZ"/>
        </w:rPr>
      </w:pPr>
    </w:p>
    <w:p w14:paraId="2E1F44D4" w14:textId="3FA268A6" w:rsidR="00726C22" w:rsidRPr="004D27A3" w:rsidRDefault="00E51047" w:rsidP="004D27A3">
      <w:pPr>
        <w:numPr>
          <w:ilvl w:val="1"/>
          <w:numId w:val="11"/>
        </w:numPr>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Kupující bude vyzývat Prodávající k podání nabídek na plnění dílčí zakázky (minitendru), a to zveřejněním na profilu zadavatele-Kupujícího na adrese </w:t>
      </w:r>
      <w:hyperlink r:id="rId7" w:history="1">
        <w:r w:rsidRPr="004D27A3">
          <w:rPr>
            <w:rFonts w:ascii="Arial" w:eastAsia="Times New Roman" w:hAnsi="Arial" w:cs="Arial"/>
            <w:iCs/>
            <w:u w:val="single"/>
            <w:lang w:eastAsia="cs-CZ"/>
          </w:rPr>
          <w:t>https://verejnezakazky.vop.cz/</w:t>
        </w:r>
      </w:hyperlink>
      <w:r w:rsidRPr="004D27A3">
        <w:rPr>
          <w:rFonts w:ascii="Arial" w:eastAsia="Times New Roman" w:hAnsi="Arial" w:cs="Arial"/>
          <w:iCs/>
          <w:lang w:eastAsia="cs-CZ"/>
        </w:rPr>
        <w:t>. V této výzvě uvede Kupující způsob, jakým mají Prodávající podat své nabídky.</w:t>
      </w:r>
    </w:p>
    <w:p w14:paraId="54957781" w14:textId="77777777" w:rsidR="00726C22" w:rsidRPr="004D27A3" w:rsidRDefault="00726C22" w:rsidP="004D27A3">
      <w:pPr>
        <w:spacing w:after="0" w:line="240" w:lineRule="auto"/>
        <w:jc w:val="both"/>
        <w:rPr>
          <w:rFonts w:ascii="Arial" w:eastAsia="Times New Roman" w:hAnsi="Arial" w:cs="Arial"/>
          <w:iCs/>
          <w:lang w:eastAsia="cs-CZ"/>
        </w:rPr>
      </w:pPr>
    </w:p>
    <w:p w14:paraId="75A09FCC" w14:textId="2013EFF7" w:rsidR="00726C22" w:rsidRPr="004D27A3" w:rsidRDefault="00726C22" w:rsidP="004D27A3">
      <w:pPr>
        <w:numPr>
          <w:ilvl w:val="1"/>
          <w:numId w:val="11"/>
        </w:numPr>
        <w:tabs>
          <w:tab w:val="clear" w:pos="720"/>
          <w:tab w:val="num" w:pos="567"/>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V zadání minitendru je Kupující oprávněn rozdělit požadované Zboží na skupiny (koše) nebo i na jednotlivé položky, a to za účelem umožnění Prodávajícím podávat nabídky na dodání pouze určitých skupin (košů) či jednotlivých položek Zboží. Pokud tak Kupující učiní, a pokud v rámci minitendru </w:t>
      </w:r>
      <w:proofErr w:type="gramStart"/>
      <w:r w:rsidRPr="004D27A3">
        <w:rPr>
          <w:rFonts w:ascii="Arial" w:eastAsia="Times New Roman" w:hAnsi="Arial" w:cs="Arial"/>
          <w:iCs/>
          <w:lang w:eastAsia="cs-CZ"/>
        </w:rPr>
        <w:t>obdrží</w:t>
      </w:r>
      <w:proofErr w:type="gramEnd"/>
      <w:r w:rsidRPr="004D27A3">
        <w:rPr>
          <w:rFonts w:ascii="Arial" w:eastAsia="Times New Roman" w:hAnsi="Arial" w:cs="Arial"/>
          <w:iCs/>
          <w:lang w:eastAsia="cs-CZ"/>
        </w:rPr>
        <w:t xml:space="preserve"> od rozdílných Prodávajících nabídky nejnižších </w:t>
      </w:r>
      <w:r w:rsidRPr="004D27A3">
        <w:rPr>
          <w:rFonts w:ascii="Arial" w:eastAsia="Times New Roman" w:hAnsi="Arial" w:cs="Arial"/>
          <w:iCs/>
          <w:lang w:eastAsia="cs-CZ"/>
        </w:rPr>
        <w:lastRenderedPageBreak/>
        <w:t xml:space="preserve">cen pro rozdílné skupiny Zboží (koše) či jednotlivé položky, je Kupující oprávněn uzavírat kupní smlouvy s více Prodávajícími, vždy však pouze s jedním pro tutéž skupinu Zboží (koš) či položku. Tito Prodávající budou povinni dodávat Kupujícímu takto určené druhy Zboží za ceny uvedené v jejich nabídkách.     </w:t>
      </w:r>
    </w:p>
    <w:p w14:paraId="2D6BA332" w14:textId="77777777" w:rsidR="00E51047" w:rsidRPr="004D27A3" w:rsidRDefault="00E51047" w:rsidP="004D27A3">
      <w:pPr>
        <w:spacing w:after="0" w:line="240" w:lineRule="auto"/>
        <w:ind w:left="720"/>
        <w:contextualSpacing/>
        <w:rPr>
          <w:rFonts w:ascii="Arial" w:eastAsia="Times New Roman" w:hAnsi="Arial" w:cs="Arial"/>
          <w:iCs/>
          <w:lang w:eastAsia="cs-CZ"/>
        </w:rPr>
      </w:pPr>
    </w:p>
    <w:p w14:paraId="156072E8" w14:textId="47D95073" w:rsidR="00E51047" w:rsidRPr="004D27A3" w:rsidRDefault="00E51047" w:rsidP="004D27A3">
      <w:pPr>
        <w:numPr>
          <w:ilvl w:val="1"/>
          <w:numId w:val="11"/>
        </w:numPr>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Jediným hodnotícím kritériem, které </w:t>
      </w:r>
      <w:proofErr w:type="gramStart"/>
      <w:r w:rsidRPr="004D27A3">
        <w:rPr>
          <w:rFonts w:ascii="Arial" w:eastAsia="Times New Roman" w:hAnsi="Arial" w:cs="Arial"/>
          <w:iCs/>
          <w:lang w:eastAsia="cs-CZ"/>
        </w:rPr>
        <w:t>určí</w:t>
      </w:r>
      <w:proofErr w:type="gramEnd"/>
      <w:r w:rsidRPr="004D27A3">
        <w:rPr>
          <w:rFonts w:ascii="Arial" w:eastAsia="Times New Roman" w:hAnsi="Arial" w:cs="Arial"/>
          <w:iCs/>
          <w:lang w:eastAsia="cs-CZ"/>
        </w:rPr>
        <w:t xml:space="preserve"> vítěze minitendru (tj. dodavatele Zboží pro Kupujícího), bude cena: vybrán bude ten Prodávající, který nabídne cenu nejnižší.</w:t>
      </w:r>
    </w:p>
    <w:p w14:paraId="77A8FB81" w14:textId="77777777" w:rsidR="00726C22" w:rsidRPr="004D27A3" w:rsidRDefault="00726C22" w:rsidP="004D27A3">
      <w:pPr>
        <w:pStyle w:val="Odstavecseseznamem"/>
        <w:spacing w:after="0" w:line="240" w:lineRule="auto"/>
        <w:rPr>
          <w:rFonts w:ascii="Arial" w:eastAsia="Times New Roman" w:hAnsi="Arial" w:cs="Arial"/>
          <w:iCs/>
          <w:lang w:eastAsia="cs-CZ"/>
        </w:rPr>
      </w:pPr>
    </w:p>
    <w:p w14:paraId="76F03187" w14:textId="64898EAF" w:rsidR="00726C22" w:rsidRPr="004D27A3" w:rsidRDefault="00CC1118" w:rsidP="004D27A3">
      <w:pPr>
        <w:numPr>
          <w:ilvl w:val="1"/>
          <w:numId w:val="11"/>
        </w:numPr>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Kupující</w:t>
      </w:r>
      <w:r w:rsidR="00726C22" w:rsidRPr="004D27A3">
        <w:rPr>
          <w:rFonts w:ascii="Arial" w:eastAsia="Times New Roman" w:hAnsi="Arial" w:cs="Arial"/>
          <w:iCs/>
          <w:lang w:eastAsia="cs-CZ"/>
        </w:rPr>
        <w:t xml:space="preserve"> si vyhrazuje právo</w:t>
      </w:r>
      <w:r w:rsidR="00F6459A" w:rsidRPr="004D27A3">
        <w:rPr>
          <w:rFonts w:ascii="Arial" w:eastAsia="Times New Roman" w:hAnsi="Arial" w:cs="Arial"/>
          <w:iCs/>
          <w:lang w:eastAsia="cs-CZ"/>
        </w:rPr>
        <w:t xml:space="preserve"> změnit nebo doplnit podmínky minitendru před uplynutím lhůty pro podání nabídek, včetně </w:t>
      </w:r>
      <w:r w:rsidR="00B56CEF" w:rsidRPr="004D27A3">
        <w:rPr>
          <w:rFonts w:ascii="Arial" w:eastAsia="Times New Roman" w:hAnsi="Arial" w:cs="Arial"/>
          <w:iCs/>
          <w:lang w:eastAsia="cs-CZ"/>
        </w:rPr>
        <w:t>práva</w:t>
      </w:r>
      <w:r w:rsidR="00F6459A" w:rsidRPr="004D27A3">
        <w:rPr>
          <w:rFonts w:ascii="Arial" w:eastAsia="Times New Roman" w:hAnsi="Arial" w:cs="Arial"/>
          <w:iCs/>
          <w:lang w:eastAsia="cs-CZ"/>
        </w:rPr>
        <w:t xml:space="preserve"> prodloužení </w:t>
      </w:r>
      <w:r w:rsidR="00B56CEF" w:rsidRPr="004D27A3">
        <w:rPr>
          <w:rFonts w:ascii="Arial" w:eastAsia="Times New Roman" w:hAnsi="Arial" w:cs="Arial"/>
          <w:iCs/>
          <w:lang w:eastAsia="cs-CZ"/>
        </w:rPr>
        <w:t>doby pro podání nabídek do minitendru, pokud bude mít k takové změně či doplnění objektivní důvod.</w:t>
      </w:r>
    </w:p>
    <w:p w14:paraId="2BB86CB7" w14:textId="77777777" w:rsidR="00CC1118" w:rsidRPr="004D27A3" w:rsidRDefault="00CC1118" w:rsidP="004D27A3">
      <w:pPr>
        <w:pStyle w:val="Odstavecseseznamem"/>
        <w:spacing w:after="0" w:line="240" w:lineRule="auto"/>
        <w:rPr>
          <w:rFonts w:ascii="Arial" w:eastAsia="Times New Roman" w:hAnsi="Arial" w:cs="Arial"/>
          <w:iCs/>
          <w:lang w:eastAsia="cs-CZ"/>
        </w:rPr>
      </w:pPr>
    </w:p>
    <w:p w14:paraId="5D2F702F" w14:textId="1CFC982F" w:rsidR="00CC1118" w:rsidRPr="004D27A3" w:rsidRDefault="00CC1118" w:rsidP="004D27A3">
      <w:pPr>
        <w:numPr>
          <w:ilvl w:val="1"/>
          <w:numId w:val="11"/>
        </w:numPr>
        <w:tabs>
          <w:tab w:val="clear" w:pos="720"/>
          <w:tab w:val="left" w:pos="567"/>
        </w:tabs>
        <w:spacing w:after="0" w:line="240" w:lineRule="auto"/>
        <w:ind w:left="567" w:hanging="567"/>
        <w:jc w:val="both"/>
        <w:rPr>
          <w:rFonts w:ascii="Arial" w:eastAsia="Times New Roman" w:hAnsi="Arial" w:cs="Arial"/>
          <w:iCs/>
          <w:lang w:val="x-none" w:eastAsia="cs-CZ"/>
        </w:rPr>
      </w:pPr>
      <w:r w:rsidRPr="004D27A3">
        <w:rPr>
          <w:rFonts w:ascii="Arial" w:eastAsia="Times New Roman" w:hAnsi="Arial" w:cs="Arial"/>
          <w:iCs/>
          <w:lang w:eastAsia="cs-CZ"/>
        </w:rPr>
        <w:t xml:space="preserve">Kupující </w:t>
      </w:r>
      <w:r w:rsidR="004D27A3" w:rsidRPr="004D27A3">
        <w:rPr>
          <w:rFonts w:ascii="Arial" w:eastAsia="Times New Roman" w:hAnsi="Arial" w:cs="Arial"/>
          <w:iCs/>
          <w:lang w:eastAsia="cs-CZ"/>
        </w:rPr>
        <w:t>si vyhrazuje</w:t>
      </w:r>
      <w:r w:rsidRPr="004D27A3">
        <w:rPr>
          <w:rFonts w:ascii="Arial" w:eastAsia="Times New Roman" w:hAnsi="Arial" w:cs="Arial"/>
          <w:iCs/>
          <w:lang w:eastAsia="cs-CZ"/>
        </w:rPr>
        <w:t xml:space="preserve"> právo zrušit minitendr, a to až do okamžiku uzavření smlouvy s jeho vítězem. </w:t>
      </w:r>
      <w:r w:rsidR="004D27A3" w:rsidRPr="004D27A3">
        <w:rPr>
          <w:rFonts w:ascii="Arial" w:eastAsia="Times New Roman" w:hAnsi="Arial" w:cs="Arial"/>
          <w:iCs/>
          <w:lang w:eastAsia="cs-CZ"/>
        </w:rPr>
        <w:t>Kupující si vyhrazuje právo neuzavřít kupní smlouvu s žádným Prodávajícím.</w:t>
      </w:r>
    </w:p>
    <w:p w14:paraId="3024FB89" w14:textId="77777777" w:rsidR="00E51047" w:rsidRPr="004D27A3" w:rsidRDefault="00E51047" w:rsidP="004D27A3">
      <w:pPr>
        <w:spacing w:after="0" w:line="240" w:lineRule="auto"/>
        <w:ind w:left="567"/>
        <w:jc w:val="both"/>
        <w:rPr>
          <w:rFonts w:ascii="Arial" w:eastAsia="Times New Roman" w:hAnsi="Arial" w:cs="Arial"/>
          <w:iCs/>
          <w:lang w:eastAsia="cs-CZ"/>
        </w:rPr>
      </w:pPr>
    </w:p>
    <w:p w14:paraId="15D274AA" w14:textId="77777777" w:rsidR="00E51047" w:rsidRPr="004D27A3" w:rsidRDefault="00E51047" w:rsidP="004D27A3">
      <w:pPr>
        <w:numPr>
          <w:ilvl w:val="1"/>
          <w:numId w:val="11"/>
        </w:numPr>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Tato dohoda ani výzvy Kupujícího k podání nabídek do jednotlivých </w:t>
      </w:r>
      <w:proofErr w:type="spellStart"/>
      <w:r w:rsidRPr="004D27A3">
        <w:rPr>
          <w:rFonts w:ascii="Arial" w:eastAsia="Times New Roman" w:hAnsi="Arial" w:cs="Arial"/>
          <w:iCs/>
          <w:lang w:eastAsia="cs-CZ"/>
        </w:rPr>
        <w:t>minitendrů</w:t>
      </w:r>
      <w:proofErr w:type="spellEnd"/>
      <w:r w:rsidRPr="004D27A3">
        <w:rPr>
          <w:rFonts w:ascii="Arial" w:eastAsia="Times New Roman" w:hAnsi="Arial" w:cs="Arial"/>
          <w:iCs/>
          <w:lang w:eastAsia="cs-CZ"/>
        </w:rPr>
        <w:t xml:space="preserve"> nezakládají odběrový závazek Kupujícího. </w:t>
      </w:r>
    </w:p>
    <w:p w14:paraId="45D25295" w14:textId="77777777" w:rsidR="00E51047" w:rsidRPr="004D27A3" w:rsidRDefault="00E51047" w:rsidP="004D27A3">
      <w:pPr>
        <w:spacing w:after="0" w:line="240" w:lineRule="auto"/>
        <w:jc w:val="center"/>
        <w:rPr>
          <w:rFonts w:ascii="Arial" w:eastAsia="Times New Roman" w:hAnsi="Arial" w:cs="Arial"/>
          <w:b/>
          <w:bCs/>
          <w:iCs/>
          <w:color w:val="4472C4" w:themeColor="accent5"/>
          <w:lang w:eastAsia="cs-CZ"/>
        </w:rPr>
      </w:pPr>
    </w:p>
    <w:p w14:paraId="30B6FA24" w14:textId="77777777" w:rsidR="00E51047" w:rsidRPr="004D27A3" w:rsidRDefault="00E51047" w:rsidP="004D27A3">
      <w:pPr>
        <w:spacing w:after="0" w:line="240" w:lineRule="auto"/>
        <w:jc w:val="center"/>
        <w:rPr>
          <w:rFonts w:ascii="Arial" w:eastAsia="Times New Roman" w:hAnsi="Arial" w:cs="Arial"/>
          <w:b/>
          <w:bCs/>
          <w:iCs/>
          <w:color w:val="4472C4" w:themeColor="accent5"/>
          <w:lang w:eastAsia="cs-CZ"/>
        </w:rPr>
      </w:pPr>
    </w:p>
    <w:p w14:paraId="76A71303" w14:textId="77777777" w:rsidR="00E51047" w:rsidRPr="004D27A3" w:rsidRDefault="00E51047" w:rsidP="004D27A3">
      <w:pPr>
        <w:spacing w:after="0" w:line="240" w:lineRule="auto"/>
        <w:jc w:val="center"/>
        <w:rPr>
          <w:rFonts w:ascii="Arial" w:eastAsia="Times New Roman" w:hAnsi="Arial" w:cs="Arial"/>
          <w:b/>
          <w:bCs/>
          <w:iCs/>
          <w:lang w:eastAsia="cs-CZ"/>
        </w:rPr>
      </w:pPr>
      <w:r w:rsidRPr="004D27A3">
        <w:rPr>
          <w:rFonts w:ascii="Arial" w:eastAsia="Times New Roman" w:hAnsi="Arial" w:cs="Arial"/>
          <w:b/>
          <w:bCs/>
          <w:iCs/>
          <w:lang w:eastAsia="cs-CZ"/>
        </w:rPr>
        <w:t>Článek IV</w:t>
      </w:r>
    </w:p>
    <w:p w14:paraId="0291556D" w14:textId="77777777" w:rsidR="00E51047" w:rsidRPr="004D27A3" w:rsidRDefault="00E51047" w:rsidP="004D27A3">
      <w:pPr>
        <w:spacing w:after="0" w:line="240" w:lineRule="auto"/>
        <w:jc w:val="center"/>
        <w:rPr>
          <w:rFonts w:ascii="Arial" w:eastAsia="Times New Roman" w:hAnsi="Arial" w:cs="Arial"/>
          <w:b/>
          <w:bCs/>
          <w:iCs/>
          <w:lang w:eastAsia="cs-CZ"/>
        </w:rPr>
      </w:pPr>
      <w:r w:rsidRPr="004D27A3">
        <w:rPr>
          <w:rFonts w:ascii="Arial" w:eastAsia="Times New Roman" w:hAnsi="Arial" w:cs="Arial"/>
          <w:b/>
          <w:bCs/>
          <w:iCs/>
          <w:lang w:eastAsia="cs-CZ"/>
        </w:rPr>
        <w:t>Doplňující podmínky pro výběr Prodávajícího</w:t>
      </w:r>
    </w:p>
    <w:p w14:paraId="1C86E97A" w14:textId="77777777" w:rsidR="00E51047" w:rsidRPr="004D27A3" w:rsidRDefault="00E51047" w:rsidP="004D27A3">
      <w:pPr>
        <w:spacing w:after="0" w:line="240" w:lineRule="auto"/>
        <w:jc w:val="center"/>
        <w:rPr>
          <w:rFonts w:ascii="Arial" w:eastAsia="Times New Roman" w:hAnsi="Arial" w:cs="Arial"/>
          <w:b/>
          <w:bCs/>
          <w:iCs/>
          <w:lang w:eastAsia="cs-CZ"/>
        </w:rPr>
      </w:pPr>
    </w:p>
    <w:p w14:paraId="7EB7AD9C" w14:textId="77777777" w:rsidR="00E51047" w:rsidRPr="004D27A3" w:rsidRDefault="00E51047" w:rsidP="004D27A3">
      <w:pPr>
        <w:numPr>
          <w:ilvl w:val="1"/>
          <w:numId w:val="4"/>
        </w:numPr>
        <w:tabs>
          <w:tab w:val="left" w:pos="851"/>
        </w:tabs>
        <w:spacing w:after="0" w:line="240" w:lineRule="auto"/>
        <w:ind w:left="567" w:hanging="567"/>
        <w:contextualSpacing/>
        <w:jc w:val="both"/>
        <w:rPr>
          <w:rFonts w:ascii="Arial" w:eastAsia="Times New Roman" w:hAnsi="Arial" w:cs="Arial"/>
          <w:iCs/>
          <w:lang w:val="x-none" w:eastAsia="cs-CZ"/>
        </w:rPr>
      </w:pPr>
      <w:r w:rsidRPr="004D27A3">
        <w:rPr>
          <w:rFonts w:ascii="Arial" w:eastAsia="Times New Roman" w:hAnsi="Arial" w:cs="Arial"/>
          <w:iCs/>
          <w:lang w:eastAsia="cs-CZ"/>
        </w:rPr>
        <w:t xml:space="preserve">Prodávající se zavazují uvádět v nabídkách do </w:t>
      </w:r>
      <w:proofErr w:type="spellStart"/>
      <w:r w:rsidRPr="004D27A3">
        <w:rPr>
          <w:rFonts w:ascii="Arial" w:eastAsia="Times New Roman" w:hAnsi="Arial" w:cs="Arial"/>
          <w:iCs/>
          <w:lang w:eastAsia="cs-CZ"/>
        </w:rPr>
        <w:t>minitendrů</w:t>
      </w:r>
      <w:proofErr w:type="spellEnd"/>
      <w:r w:rsidRPr="004D27A3">
        <w:rPr>
          <w:rFonts w:ascii="Arial" w:eastAsia="Times New Roman" w:hAnsi="Arial" w:cs="Arial"/>
          <w:iCs/>
          <w:lang w:eastAsia="cs-CZ"/>
        </w:rPr>
        <w:t xml:space="preserve"> jimi nabízenou cenu Zboží bez DPH, a to v měně, kterou Kupující </w:t>
      </w:r>
      <w:proofErr w:type="gramStart"/>
      <w:r w:rsidRPr="004D27A3">
        <w:rPr>
          <w:rFonts w:ascii="Arial" w:eastAsia="Times New Roman" w:hAnsi="Arial" w:cs="Arial"/>
          <w:iCs/>
          <w:lang w:eastAsia="cs-CZ"/>
        </w:rPr>
        <w:t>určí</w:t>
      </w:r>
      <w:proofErr w:type="gramEnd"/>
      <w:r w:rsidRPr="004D27A3">
        <w:rPr>
          <w:rFonts w:ascii="Arial" w:eastAsia="Times New Roman" w:hAnsi="Arial" w:cs="Arial"/>
          <w:iCs/>
          <w:lang w:eastAsia="cs-CZ"/>
        </w:rPr>
        <w:t xml:space="preserve"> v jednotlivých výzvách. </w:t>
      </w:r>
    </w:p>
    <w:p w14:paraId="4FF14EB1" w14:textId="77777777" w:rsidR="00E51047" w:rsidRPr="004D27A3" w:rsidRDefault="00E51047" w:rsidP="004D27A3">
      <w:pPr>
        <w:tabs>
          <w:tab w:val="left" w:pos="851"/>
        </w:tabs>
        <w:spacing w:after="0" w:line="240" w:lineRule="auto"/>
        <w:jc w:val="both"/>
        <w:rPr>
          <w:rFonts w:ascii="Arial" w:eastAsia="Times New Roman" w:hAnsi="Arial" w:cs="Arial"/>
          <w:iCs/>
          <w:lang w:val="x-none" w:eastAsia="cs-CZ"/>
        </w:rPr>
      </w:pPr>
    </w:p>
    <w:p w14:paraId="1C306911" w14:textId="08A06DF6" w:rsidR="00F01328" w:rsidRPr="004D27A3" w:rsidRDefault="00E51047" w:rsidP="004D27A3">
      <w:pPr>
        <w:numPr>
          <w:ilvl w:val="1"/>
          <w:numId w:val="4"/>
        </w:numPr>
        <w:tabs>
          <w:tab w:val="left" w:pos="851"/>
        </w:tabs>
        <w:spacing w:after="0" w:line="240" w:lineRule="auto"/>
        <w:ind w:left="567" w:hanging="567"/>
        <w:jc w:val="both"/>
        <w:rPr>
          <w:rFonts w:ascii="Arial" w:eastAsia="Times New Roman" w:hAnsi="Arial" w:cs="Arial"/>
          <w:iCs/>
          <w:lang w:val="x-none" w:eastAsia="cs-CZ"/>
        </w:rPr>
      </w:pPr>
      <w:r w:rsidRPr="004D27A3">
        <w:rPr>
          <w:rFonts w:ascii="Arial" w:eastAsia="Times New Roman" w:hAnsi="Arial" w:cs="Arial"/>
          <w:iCs/>
          <w:lang w:eastAsia="cs-CZ"/>
        </w:rPr>
        <w:t>Výzva k podání nabídek</w:t>
      </w:r>
      <w:r w:rsidRPr="004D27A3">
        <w:rPr>
          <w:rFonts w:ascii="Arial" w:eastAsia="Times New Roman" w:hAnsi="Arial" w:cs="Arial"/>
          <w:iCs/>
          <w:lang w:val="x-none" w:eastAsia="cs-CZ"/>
        </w:rPr>
        <w:t xml:space="preserve"> bude obsahovat </w:t>
      </w:r>
      <w:r w:rsidRPr="004D27A3">
        <w:rPr>
          <w:rFonts w:ascii="Arial" w:eastAsia="Times New Roman" w:hAnsi="Arial" w:cs="Arial"/>
          <w:iCs/>
          <w:lang w:eastAsia="cs-CZ"/>
        </w:rPr>
        <w:t xml:space="preserve">přinejmenším </w:t>
      </w:r>
      <w:r w:rsidRPr="004D27A3">
        <w:rPr>
          <w:rFonts w:ascii="Arial" w:eastAsia="Times New Roman" w:hAnsi="Arial" w:cs="Arial"/>
          <w:iCs/>
          <w:lang w:val="x-none" w:eastAsia="cs-CZ"/>
        </w:rPr>
        <w:t>následující informace:</w:t>
      </w:r>
      <w:r w:rsidRPr="004D27A3">
        <w:rPr>
          <w:rFonts w:ascii="Arial" w:eastAsia="Times New Roman" w:hAnsi="Arial" w:cs="Arial"/>
          <w:iCs/>
          <w:lang w:eastAsia="cs-CZ"/>
        </w:rPr>
        <w:t xml:space="preserve"> </w:t>
      </w:r>
    </w:p>
    <w:p w14:paraId="754A3CC7" w14:textId="4E5262E8" w:rsidR="00F01328" w:rsidRPr="004D27A3" w:rsidRDefault="00F01328" w:rsidP="004D27A3">
      <w:pPr>
        <w:pStyle w:val="Odstavecseseznamem"/>
        <w:numPr>
          <w:ilvl w:val="0"/>
          <w:numId w:val="13"/>
        </w:numPr>
        <w:spacing w:after="0" w:line="240" w:lineRule="auto"/>
        <w:rPr>
          <w:rFonts w:ascii="Arial" w:eastAsia="Times New Roman" w:hAnsi="Arial" w:cs="Arial"/>
          <w:iCs/>
          <w:lang w:eastAsia="cs-CZ"/>
        </w:rPr>
      </w:pPr>
      <w:r w:rsidRPr="004D27A3">
        <w:rPr>
          <w:rFonts w:ascii="Arial" w:eastAsia="Times New Roman" w:hAnsi="Arial" w:cs="Arial"/>
          <w:iCs/>
          <w:lang w:eastAsia="cs-CZ"/>
        </w:rPr>
        <w:t>identifikační údaje Kupujícího,</w:t>
      </w:r>
    </w:p>
    <w:p w14:paraId="6D4A9925" w14:textId="297ABA3D" w:rsidR="00E51047" w:rsidRPr="004D27A3" w:rsidRDefault="00E51047" w:rsidP="004D27A3">
      <w:pPr>
        <w:pStyle w:val="Odstavecseseznamem"/>
        <w:numPr>
          <w:ilvl w:val="0"/>
          <w:numId w:val="13"/>
        </w:numPr>
        <w:spacing w:after="0" w:line="240" w:lineRule="auto"/>
        <w:rPr>
          <w:rFonts w:ascii="Arial" w:eastAsia="Times New Roman" w:hAnsi="Arial" w:cs="Arial"/>
          <w:iCs/>
          <w:lang w:eastAsia="cs-CZ"/>
        </w:rPr>
      </w:pPr>
      <w:r w:rsidRPr="004D27A3">
        <w:rPr>
          <w:rFonts w:ascii="Arial" w:eastAsia="Times New Roman" w:hAnsi="Arial" w:cs="Arial"/>
          <w:iCs/>
          <w:lang w:eastAsia="cs-CZ"/>
        </w:rPr>
        <w:t>odkaz na tuto dohodu</w:t>
      </w:r>
      <w:r w:rsidR="00DA38B5" w:rsidRPr="004D27A3">
        <w:rPr>
          <w:rFonts w:ascii="Arial" w:eastAsia="Times New Roman" w:hAnsi="Arial" w:cs="Arial"/>
          <w:iCs/>
          <w:lang w:eastAsia="cs-CZ"/>
        </w:rPr>
        <w:t>,</w:t>
      </w:r>
    </w:p>
    <w:p w14:paraId="38FA437C" w14:textId="64CA6734" w:rsidR="00E51047" w:rsidRPr="004D27A3" w:rsidRDefault="00485DBB" w:rsidP="004D27A3">
      <w:pPr>
        <w:pStyle w:val="Odstavecseseznamem"/>
        <w:numPr>
          <w:ilvl w:val="0"/>
          <w:numId w:val="13"/>
        </w:numPr>
        <w:spacing w:after="0" w:line="240" w:lineRule="auto"/>
        <w:rPr>
          <w:rFonts w:ascii="Arial" w:eastAsia="Times New Roman" w:hAnsi="Arial" w:cs="Arial"/>
          <w:iCs/>
          <w:lang w:eastAsia="cs-CZ"/>
        </w:rPr>
      </w:pPr>
      <w:r w:rsidRPr="004D27A3">
        <w:rPr>
          <w:rFonts w:ascii="Arial" w:eastAsia="Times New Roman" w:hAnsi="Arial" w:cs="Arial"/>
          <w:iCs/>
          <w:lang w:eastAsia="cs-CZ"/>
        </w:rPr>
        <w:t>popis p</w:t>
      </w:r>
      <w:r w:rsidR="00F01328" w:rsidRPr="004D27A3">
        <w:rPr>
          <w:rFonts w:ascii="Arial" w:eastAsia="Times New Roman" w:hAnsi="Arial" w:cs="Arial"/>
          <w:iCs/>
          <w:lang w:eastAsia="cs-CZ"/>
        </w:rPr>
        <w:t xml:space="preserve">ožadovaného plnění, tj. druh a množství </w:t>
      </w:r>
      <w:r w:rsidR="0077067C" w:rsidRPr="004D27A3">
        <w:rPr>
          <w:rFonts w:ascii="Arial" w:eastAsia="Times New Roman" w:hAnsi="Arial" w:cs="Arial"/>
          <w:iCs/>
          <w:lang w:eastAsia="cs-CZ"/>
        </w:rPr>
        <w:t>poptávaného</w:t>
      </w:r>
      <w:r w:rsidR="00E51047" w:rsidRPr="004D27A3">
        <w:rPr>
          <w:rFonts w:ascii="Arial" w:eastAsia="Times New Roman" w:hAnsi="Arial" w:cs="Arial"/>
          <w:iCs/>
          <w:lang w:eastAsia="cs-CZ"/>
        </w:rPr>
        <w:t xml:space="preserve"> Zboží</w:t>
      </w:r>
      <w:r w:rsidR="00F01328" w:rsidRPr="004D27A3">
        <w:rPr>
          <w:rFonts w:ascii="Arial" w:eastAsia="Times New Roman" w:hAnsi="Arial" w:cs="Arial"/>
          <w:iCs/>
          <w:lang w:eastAsia="cs-CZ"/>
        </w:rPr>
        <w:t>,</w:t>
      </w:r>
    </w:p>
    <w:p w14:paraId="2858A494" w14:textId="5B82B488" w:rsidR="00485DBB" w:rsidRPr="004D27A3" w:rsidRDefault="00DA38B5" w:rsidP="004D27A3">
      <w:pPr>
        <w:pStyle w:val="Odstavecseseznamem"/>
        <w:numPr>
          <w:ilvl w:val="0"/>
          <w:numId w:val="13"/>
        </w:numPr>
        <w:spacing w:after="0" w:line="240" w:lineRule="auto"/>
        <w:rPr>
          <w:rFonts w:ascii="Arial" w:eastAsia="Times New Roman" w:hAnsi="Arial" w:cs="Arial"/>
          <w:iCs/>
          <w:lang w:eastAsia="cs-CZ"/>
        </w:rPr>
      </w:pPr>
      <w:r w:rsidRPr="004D27A3">
        <w:rPr>
          <w:rFonts w:ascii="Arial" w:eastAsia="Times New Roman" w:hAnsi="Arial" w:cs="Arial"/>
          <w:iCs/>
          <w:lang w:eastAsia="cs-CZ"/>
        </w:rPr>
        <w:t>požadovaný termín dodání Zboží</w:t>
      </w:r>
      <w:r w:rsidR="00F01328" w:rsidRPr="004D27A3">
        <w:rPr>
          <w:rFonts w:ascii="Arial" w:eastAsia="Times New Roman" w:hAnsi="Arial" w:cs="Arial"/>
          <w:iCs/>
          <w:lang w:eastAsia="cs-CZ"/>
        </w:rPr>
        <w:t>,</w:t>
      </w:r>
    </w:p>
    <w:p w14:paraId="4054BDE4" w14:textId="3674AD5A" w:rsidR="00F01328" w:rsidRPr="004D27A3" w:rsidRDefault="001C7E23" w:rsidP="004D27A3">
      <w:pPr>
        <w:pStyle w:val="Odstavecseseznamem"/>
        <w:numPr>
          <w:ilvl w:val="0"/>
          <w:numId w:val="13"/>
        </w:numPr>
        <w:spacing w:after="0" w:line="240" w:lineRule="auto"/>
        <w:rPr>
          <w:rFonts w:ascii="Arial" w:eastAsia="Times New Roman" w:hAnsi="Arial" w:cs="Arial"/>
          <w:iCs/>
          <w:lang w:eastAsia="cs-CZ"/>
        </w:rPr>
      </w:pPr>
      <w:r w:rsidRPr="004D27A3">
        <w:rPr>
          <w:rFonts w:ascii="Arial" w:eastAsia="Times New Roman" w:hAnsi="Arial" w:cs="Arial"/>
          <w:iCs/>
          <w:lang w:eastAsia="cs-CZ"/>
        </w:rPr>
        <w:t>lhůta</w:t>
      </w:r>
      <w:r w:rsidR="00F01328" w:rsidRPr="004D27A3">
        <w:rPr>
          <w:rFonts w:ascii="Arial" w:eastAsia="Times New Roman" w:hAnsi="Arial" w:cs="Arial"/>
          <w:iCs/>
          <w:lang w:eastAsia="cs-CZ"/>
        </w:rPr>
        <w:t xml:space="preserve"> pro podání nabídky</w:t>
      </w:r>
      <w:r w:rsidRPr="004D27A3">
        <w:rPr>
          <w:rFonts w:ascii="Arial" w:eastAsia="Times New Roman" w:hAnsi="Arial" w:cs="Arial"/>
          <w:iCs/>
          <w:lang w:eastAsia="cs-CZ"/>
        </w:rPr>
        <w:t>, která bude nejméně tři (3) pracovní dny,</w:t>
      </w:r>
    </w:p>
    <w:p w14:paraId="742C8C72" w14:textId="5904913C" w:rsidR="00E51047" w:rsidRDefault="001C7E23" w:rsidP="004D27A3">
      <w:pPr>
        <w:pStyle w:val="Odstavecseseznamem"/>
        <w:numPr>
          <w:ilvl w:val="0"/>
          <w:numId w:val="13"/>
        </w:numPr>
        <w:spacing w:after="0" w:line="240" w:lineRule="auto"/>
        <w:rPr>
          <w:rFonts w:ascii="Arial" w:eastAsia="Times New Roman" w:hAnsi="Arial" w:cs="Arial"/>
          <w:iCs/>
          <w:lang w:eastAsia="cs-CZ"/>
        </w:rPr>
      </w:pPr>
      <w:r w:rsidRPr="004D27A3">
        <w:rPr>
          <w:rFonts w:ascii="Arial" w:eastAsia="Times New Roman" w:hAnsi="Arial" w:cs="Arial"/>
          <w:iCs/>
          <w:lang w:eastAsia="cs-CZ"/>
        </w:rPr>
        <w:t>informace o způsobech, jakým mohou Prodávající svou nabídku podat.</w:t>
      </w:r>
    </w:p>
    <w:p w14:paraId="1F448F0E" w14:textId="77777777" w:rsidR="004D27A3" w:rsidRPr="004D27A3" w:rsidRDefault="004D27A3" w:rsidP="004D27A3">
      <w:pPr>
        <w:pStyle w:val="Odstavecseseznamem"/>
        <w:spacing w:after="0" w:line="240" w:lineRule="auto"/>
        <w:ind w:left="1080"/>
        <w:rPr>
          <w:rFonts w:ascii="Arial" w:eastAsia="Times New Roman" w:hAnsi="Arial" w:cs="Arial"/>
          <w:iCs/>
          <w:lang w:eastAsia="cs-CZ"/>
        </w:rPr>
      </w:pPr>
    </w:p>
    <w:p w14:paraId="6C14DDAF" w14:textId="7C83DDEE" w:rsidR="00E51047" w:rsidRPr="004D27A3" w:rsidRDefault="00E51047" w:rsidP="004D27A3">
      <w:pPr>
        <w:numPr>
          <w:ilvl w:val="1"/>
          <w:numId w:val="4"/>
        </w:numPr>
        <w:tabs>
          <w:tab w:val="left" w:pos="851"/>
        </w:tabs>
        <w:spacing w:after="0" w:line="240" w:lineRule="auto"/>
        <w:ind w:left="567" w:hanging="567"/>
        <w:jc w:val="both"/>
        <w:rPr>
          <w:rFonts w:ascii="Arial" w:eastAsia="Times New Roman" w:hAnsi="Arial" w:cs="Arial"/>
          <w:iCs/>
          <w:lang w:val="x-none" w:eastAsia="cs-CZ"/>
        </w:rPr>
      </w:pPr>
      <w:r w:rsidRPr="004D27A3">
        <w:rPr>
          <w:rFonts w:ascii="Arial" w:eastAsia="Times New Roman" w:hAnsi="Arial" w:cs="Arial"/>
          <w:iCs/>
          <w:lang w:eastAsia="cs-CZ"/>
        </w:rPr>
        <w:t>Prodávající je povinen přijmout podmínky Kupujícího uvedené ve výzvě k podání nabídky.</w:t>
      </w:r>
    </w:p>
    <w:p w14:paraId="69E5F22A" w14:textId="77777777" w:rsidR="00887453" w:rsidRPr="004D27A3" w:rsidRDefault="00887453" w:rsidP="004D27A3">
      <w:pPr>
        <w:tabs>
          <w:tab w:val="left" w:pos="851"/>
        </w:tabs>
        <w:spacing w:after="0" w:line="240" w:lineRule="auto"/>
        <w:ind w:left="567"/>
        <w:jc w:val="both"/>
        <w:rPr>
          <w:rFonts w:ascii="Arial" w:eastAsia="Times New Roman" w:hAnsi="Arial" w:cs="Arial"/>
          <w:iCs/>
          <w:lang w:val="x-none" w:eastAsia="cs-CZ"/>
        </w:rPr>
      </w:pPr>
    </w:p>
    <w:p w14:paraId="21B36635" w14:textId="3DAE63C5" w:rsidR="00CC1118" w:rsidRPr="004D27A3" w:rsidRDefault="00CC1118" w:rsidP="004D27A3">
      <w:pPr>
        <w:numPr>
          <w:ilvl w:val="1"/>
          <w:numId w:val="4"/>
        </w:numPr>
        <w:tabs>
          <w:tab w:val="left" w:pos="851"/>
        </w:tabs>
        <w:spacing w:after="0" w:line="240" w:lineRule="auto"/>
        <w:ind w:left="567" w:hanging="567"/>
        <w:jc w:val="both"/>
        <w:rPr>
          <w:rFonts w:ascii="Arial" w:eastAsia="Times New Roman" w:hAnsi="Arial" w:cs="Arial"/>
          <w:iCs/>
          <w:lang w:val="x-none" w:eastAsia="cs-CZ"/>
        </w:rPr>
      </w:pPr>
      <w:r w:rsidRPr="004D27A3">
        <w:rPr>
          <w:rFonts w:ascii="Arial" w:eastAsia="Times New Roman" w:hAnsi="Arial" w:cs="Arial"/>
          <w:iCs/>
          <w:lang w:eastAsia="cs-CZ"/>
        </w:rPr>
        <w:t xml:space="preserve">Podmínky nabídnuté Prodávajícím v nabídce do minitendru nesmí být pro Kupujícího méně výhodné, než byly podmínky nabídnuté týmž Prodávajícím </w:t>
      </w:r>
      <w:r w:rsidR="00887453" w:rsidRPr="004D27A3">
        <w:rPr>
          <w:rFonts w:ascii="Arial" w:eastAsia="Times New Roman" w:hAnsi="Arial" w:cs="Arial"/>
          <w:iCs/>
          <w:lang w:eastAsia="cs-CZ"/>
        </w:rPr>
        <w:t>v zadávacím řízení.</w:t>
      </w:r>
      <w:r w:rsidR="00B921AC" w:rsidRPr="004D27A3">
        <w:rPr>
          <w:rFonts w:ascii="Arial" w:eastAsia="Times New Roman" w:hAnsi="Arial" w:cs="Arial"/>
          <w:iCs/>
          <w:lang w:eastAsia="cs-CZ"/>
        </w:rPr>
        <w:t xml:space="preserve"> Podá-li Prodávající přesto takovou nabídku, je Kupující oprávněn ji </w:t>
      </w:r>
      <w:r w:rsidR="004D27A3" w:rsidRPr="004D27A3">
        <w:rPr>
          <w:rFonts w:ascii="Arial" w:eastAsia="Times New Roman" w:hAnsi="Arial" w:cs="Arial"/>
          <w:iCs/>
          <w:lang w:eastAsia="cs-CZ"/>
        </w:rPr>
        <w:t>vyřadit.</w:t>
      </w:r>
    </w:p>
    <w:p w14:paraId="10E8A217" w14:textId="77777777" w:rsidR="00803DB2" w:rsidRPr="004D27A3" w:rsidRDefault="00803DB2" w:rsidP="004D27A3">
      <w:pPr>
        <w:pStyle w:val="Odstavecseseznamem"/>
        <w:spacing w:after="0" w:line="240" w:lineRule="auto"/>
        <w:rPr>
          <w:rFonts w:ascii="Arial" w:eastAsia="Times New Roman" w:hAnsi="Arial" w:cs="Arial"/>
          <w:iCs/>
          <w:lang w:val="x-none" w:eastAsia="cs-CZ"/>
        </w:rPr>
      </w:pPr>
    </w:p>
    <w:p w14:paraId="124F8D33" w14:textId="271764F4" w:rsidR="00803DB2" w:rsidRPr="004D27A3" w:rsidRDefault="00803DB2" w:rsidP="004D27A3">
      <w:pPr>
        <w:numPr>
          <w:ilvl w:val="1"/>
          <w:numId w:val="4"/>
        </w:numPr>
        <w:tabs>
          <w:tab w:val="left" w:pos="851"/>
        </w:tabs>
        <w:spacing w:after="0" w:line="240" w:lineRule="auto"/>
        <w:ind w:left="567" w:hanging="567"/>
        <w:jc w:val="both"/>
        <w:rPr>
          <w:rFonts w:ascii="Arial" w:eastAsia="Times New Roman" w:hAnsi="Arial" w:cs="Arial"/>
          <w:iCs/>
          <w:lang w:val="x-none" w:eastAsia="cs-CZ"/>
        </w:rPr>
      </w:pPr>
      <w:r w:rsidRPr="004D27A3">
        <w:rPr>
          <w:rFonts w:ascii="Arial" w:eastAsia="Times New Roman" w:hAnsi="Arial" w:cs="Arial"/>
          <w:iCs/>
          <w:lang w:eastAsia="cs-CZ"/>
        </w:rPr>
        <w:t xml:space="preserve">Kupující </w:t>
      </w:r>
      <w:r w:rsidR="00B921AC" w:rsidRPr="004D27A3">
        <w:rPr>
          <w:rFonts w:ascii="Arial" w:eastAsia="Times New Roman" w:hAnsi="Arial" w:cs="Arial"/>
          <w:iCs/>
          <w:lang w:eastAsia="cs-CZ"/>
        </w:rPr>
        <w:t>má</w:t>
      </w:r>
      <w:r w:rsidRPr="004D27A3">
        <w:rPr>
          <w:rFonts w:ascii="Arial" w:eastAsia="Times New Roman" w:hAnsi="Arial" w:cs="Arial"/>
          <w:iCs/>
          <w:lang w:eastAsia="cs-CZ"/>
        </w:rPr>
        <w:t xml:space="preserve"> právo vyřadit nabídku podanou do minitendru, v níž bude </w:t>
      </w:r>
      <w:r w:rsidR="00162C09" w:rsidRPr="004D27A3">
        <w:rPr>
          <w:rFonts w:ascii="Arial" w:eastAsia="Times New Roman" w:hAnsi="Arial" w:cs="Arial"/>
          <w:iCs/>
          <w:lang w:eastAsia="cs-CZ"/>
        </w:rPr>
        <w:t xml:space="preserve">jako jednotková cena uvedena nulová či záporná hodnota, stejně jako nabídku, v níž nebude uvedena žádná hodnota, nebude-li v příslušné výzvě uvedeno jinak. </w:t>
      </w:r>
    </w:p>
    <w:p w14:paraId="107153C0" w14:textId="77777777" w:rsidR="00162C09" w:rsidRPr="004D27A3" w:rsidRDefault="00162C09" w:rsidP="004D27A3">
      <w:pPr>
        <w:pStyle w:val="Odstavecseseznamem"/>
        <w:spacing w:after="0" w:line="240" w:lineRule="auto"/>
        <w:rPr>
          <w:rFonts w:ascii="Arial" w:eastAsia="Times New Roman" w:hAnsi="Arial" w:cs="Arial"/>
          <w:iCs/>
          <w:lang w:val="x-none" w:eastAsia="cs-CZ"/>
        </w:rPr>
      </w:pPr>
    </w:p>
    <w:p w14:paraId="28BA5C3D" w14:textId="46546769" w:rsidR="00162C09" w:rsidRPr="004D27A3" w:rsidRDefault="00162C09" w:rsidP="004D27A3">
      <w:pPr>
        <w:numPr>
          <w:ilvl w:val="1"/>
          <w:numId w:val="4"/>
        </w:numPr>
        <w:tabs>
          <w:tab w:val="left" w:pos="851"/>
        </w:tabs>
        <w:spacing w:after="0" w:line="240" w:lineRule="auto"/>
        <w:ind w:left="567" w:hanging="567"/>
        <w:jc w:val="both"/>
        <w:rPr>
          <w:rFonts w:ascii="Arial" w:eastAsia="Times New Roman" w:hAnsi="Arial" w:cs="Arial"/>
          <w:iCs/>
          <w:lang w:val="x-none" w:eastAsia="cs-CZ"/>
        </w:rPr>
      </w:pPr>
      <w:r w:rsidRPr="004D27A3">
        <w:rPr>
          <w:rFonts w:ascii="Arial" w:eastAsia="Times New Roman" w:hAnsi="Arial" w:cs="Arial"/>
          <w:iCs/>
          <w:lang w:eastAsia="cs-CZ"/>
        </w:rPr>
        <w:t>Kupující má právo vyžádat si od Prodávajících vysvětlení nebo doplněn</w:t>
      </w:r>
      <w:r w:rsidR="00B921AC" w:rsidRPr="004D27A3">
        <w:rPr>
          <w:rFonts w:ascii="Arial" w:eastAsia="Times New Roman" w:hAnsi="Arial" w:cs="Arial"/>
          <w:iCs/>
          <w:lang w:eastAsia="cs-CZ"/>
        </w:rPr>
        <w:t>í jimi podaných nabídek. Prodávající se zavazují taková vysvětlení či doplnění Kupujícímu poskytnout.</w:t>
      </w:r>
    </w:p>
    <w:p w14:paraId="77896E8B" w14:textId="77777777" w:rsidR="00E51047" w:rsidRPr="004D27A3" w:rsidRDefault="00E51047" w:rsidP="004D27A3">
      <w:pPr>
        <w:tabs>
          <w:tab w:val="left" w:pos="851"/>
        </w:tabs>
        <w:spacing w:after="0" w:line="240" w:lineRule="auto"/>
        <w:jc w:val="both"/>
        <w:rPr>
          <w:rFonts w:ascii="Arial" w:eastAsia="Times New Roman" w:hAnsi="Arial" w:cs="Arial"/>
          <w:iCs/>
          <w:lang w:val="x-none" w:eastAsia="cs-CZ"/>
        </w:rPr>
      </w:pPr>
    </w:p>
    <w:p w14:paraId="6E62C0F5" w14:textId="77777777" w:rsidR="00E51047" w:rsidRPr="004D27A3" w:rsidRDefault="00E51047" w:rsidP="004D27A3">
      <w:pPr>
        <w:numPr>
          <w:ilvl w:val="1"/>
          <w:numId w:val="4"/>
        </w:numPr>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Kupující se zavazuje informovat o výsledku minitendru všechny Prodávající, kteří do něj podali nabídku.</w:t>
      </w:r>
    </w:p>
    <w:p w14:paraId="5D915796" w14:textId="77777777" w:rsidR="00E51047" w:rsidRPr="004D27A3" w:rsidRDefault="00E51047" w:rsidP="004D27A3">
      <w:pPr>
        <w:spacing w:after="0" w:line="240" w:lineRule="auto"/>
        <w:jc w:val="both"/>
        <w:rPr>
          <w:rFonts w:ascii="Arial" w:eastAsia="Times New Roman" w:hAnsi="Arial" w:cs="Arial"/>
          <w:iCs/>
          <w:lang w:eastAsia="cs-CZ"/>
        </w:rPr>
      </w:pPr>
    </w:p>
    <w:p w14:paraId="2BD9F494" w14:textId="77777777" w:rsidR="00E51047" w:rsidRPr="004D27A3" w:rsidRDefault="00E51047" w:rsidP="004D27A3">
      <w:pPr>
        <w:numPr>
          <w:ilvl w:val="1"/>
          <w:numId w:val="4"/>
        </w:numPr>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Kupující zadá dílčí zakázku v minitendru tomu Prodávajícímu, který podá nejvhodnější nabídku (tj. nabídku s nejnižší cenou). K tomuto zadání dojde zasláním rozhodnutí o výběru dodavatele, ze kterého bude zřejmé, kterému Prodávajícímu byla zakázka zadána.</w:t>
      </w:r>
    </w:p>
    <w:p w14:paraId="6388987F" w14:textId="77777777" w:rsidR="00E51047" w:rsidRPr="004D27A3" w:rsidRDefault="00E51047" w:rsidP="004D27A3">
      <w:pPr>
        <w:spacing w:after="0" w:line="240" w:lineRule="auto"/>
        <w:ind w:left="720"/>
        <w:contextualSpacing/>
        <w:rPr>
          <w:rFonts w:ascii="Arial" w:eastAsia="Times New Roman" w:hAnsi="Arial" w:cs="Arial"/>
          <w:iCs/>
          <w:lang w:eastAsia="cs-CZ"/>
        </w:rPr>
      </w:pPr>
    </w:p>
    <w:p w14:paraId="0A4F2BF6" w14:textId="77777777" w:rsidR="00E51047" w:rsidRPr="004D27A3" w:rsidRDefault="00E51047" w:rsidP="004D27A3">
      <w:pPr>
        <w:numPr>
          <w:ilvl w:val="1"/>
          <w:numId w:val="4"/>
        </w:numPr>
        <w:spacing w:after="0" w:line="240" w:lineRule="auto"/>
        <w:ind w:left="567" w:hanging="567"/>
        <w:jc w:val="both"/>
        <w:rPr>
          <w:rFonts w:ascii="Arial" w:eastAsia="Times New Roman" w:hAnsi="Arial" w:cs="Arial"/>
          <w:iCs/>
          <w:lang w:eastAsia="cs-CZ"/>
        </w:rPr>
      </w:pPr>
      <w:bookmarkStart w:id="7" w:name="_Hlk76994566"/>
      <w:r w:rsidRPr="004D27A3">
        <w:rPr>
          <w:rFonts w:ascii="Arial" w:eastAsia="Times New Roman" w:hAnsi="Arial" w:cs="Arial"/>
          <w:iCs/>
          <w:lang w:eastAsia="cs-CZ"/>
        </w:rPr>
        <w:lastRenderedPageBreak/>
        <w:t>V případě, že nejvhodnější nabídku podá více Prodávajících, zadá Kupující dílčí zakázku tomu Prodávajícímu, který ji podal nejdříve. Pokud by nejvhodnější nabídku podalo více Prodávajících současně, rozhodne o výběru mezi nimi Kupující losem.</w:t>
      </w:r>
      <w:bookmarkEnd w:id="7"/>
    </w:p>
    <w:p w14:paraId="1A563E75" w14:textId="77777777" w:rsidR="00E51047" w:rsidRPr="004D27A3" w:rsidRDefault="00E51047" w:rsidP="004D27A3">
      <w:pPr>
        <w:spacing w:after="0" w:line="240" w:lineRule="auto"/>
        <w:jc w:val="both"/>
        <w:rPr>
          <w:rFonts w:ascii="Arial" w:eastAsia="Times New Roman" w:hAnsi="Arial" w:cs="Arial"/>
          <w:iCs/>
          <w:lang w:eastAsia="cs-CZ"/>
        </w:rPr>
      </w:pPr>
    </w:p>
    <w:p w14:paraId="79A6C9EB" w14:textId="77777777" w:rsidR="00E51047" w:rsidRPr="004D27A3" w:rsidRDefault="00E51047" w:rsidP="004D27A3">
      <w:pPr>
        <w:numPr>
          <w:ilvl w:val="1"/>
          <w:numId w:val="4"/>
        </w:numPr>
        <w:tabs>
          <w:tab w:val="left" w:pos="851"/>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Kupující se rovněž zavazuje informovat Prodávající o jejich případném vyloučení, či o zrušení minitendru.</w:t>
      </w:r>
    </w:p>
    <w:p w14:paraId="0E9D3E26" w14:textId="77777777" w:rsidR="00E51047" w:rsidRPr="004D27A3" w:rsidRDefault="00E51047" w:rsidP="004D27A3">
      <w:pPr>
        <w:tabs>
          <w:tab w:val="left" w:pos="851"/>
        </w:tabs>
        <w:spacing w:after="0" w:line="240" w:lineRule="auto"/>
        <w:jc w:val="both"/>
        <w:rPr>
          <w:rFonts w:ascii="Arial" w:eastAsia="Times New Roman" w:hAnsi="Arial" w:cs="Arial"/>
          <w:iCs/>
          <w:color w:val="4472C4" w:themeColor="accent5"/>
          <w:lang w:eastAsia="cs-CZ"/>
        </w:rPr>
      </w:pPr>
    </w:p>
    <w:p w14:paraId="4166025C" w14:textId="77777777" w:rsidR="00E51047" w:rsidRPr="004D27A3" w:rsidRDefault="00E51047" w:rsidP="004D27A3">
      <w:pPr>
        <w:spacing w:after="0" w:line="240" w:lineRule="auto"/>
        <w:jc w:val="both"/>
        <w:rPr>
          <w:rFonts w:ascii="Arial" w:eastAsia="Times New Roman" w:hAnsi="Arial" w:cs="Arial"/>
          <w:iCs/>
          <w:lang w:eastAsia="cs-CZ"/>
        </w:rPr>
      </w:pPr>
    </w:p>
    <w:p w14:paraId="01755300" w14:textId="77777777" w:rsidR="00E51047" w:rsidRPr="004D27A3" w:rsidRDefault="00E51047" w:rsidP="004D27A3">
      <w:pPr>
        <w:spacing w:after="0" w:line="240" w:lineRule="auto"/>
        <w:jc w:val="center"/>
        <w:rPr>
          <w:rFonts w:ascii="Arial" w:eastAsia="Times New Roman" w:hAnsi="Arial" w:cs="Arial"/>
          <w:b/>
          <w:iCs/>
          <w:lang w:eastAsia="cs-CZ"/>
        </w:rPr>
      </w:pPr>
      <w:r w:rsidRPr="004D27A3">
        <w:rPr>
          <w:rFonts w:ascii="Arial" w:eastAsia="Times New Roman" w:hAnsi="Arial" w:cs="Arial"/>
          <w:b/>
          <w:iCs/>
          <w:lang w:eastAsia="cs-CZ"/>
        </w:rPr>
        <w:t>Článek V</w:t>
      </w:r>
    </w:p>
    <w:p w14:paraId="0CFDD6BC" w14:textId="77777777" w:rsidR="00E51047" w:rsidRPr="004D27A3" w:rsidRDefault="00E51047" w:rsidP="004D27A3">
      <w:pPr>
        <w:spacing w:after="0" w:line="240" w:lineRule="auto"/>
        <w:jc w:val="center"/>
        <w:rPr>
          <w:rFonts w:ascii="Arial" w:eastAsia="Times New Roman" w:hAnsi="Arial" w:cs="Arial"/>
          <w:b/>
          <w:iCs/>
          <w:lang w:eastAsia="cs-CZ"/>
        </w:rPr>
      </w:pPr>
      <w:r w:rsidRPr="004D27A3">
        <w:rPr>
          <w:rFonts w:ascii="Arial" w:eastAsia="Times New Roman" w:hAnsi="Arial" w:cs="Arial"/>
          <w:b/>
          <w:iCs/>
          <w:lang w:eastAsia="cs-CZ"/>
        </w:rPr>
        <w:t>Uzavírání a podmínky jednotlivých kupních smluv</w:t>
      </w:r>
    </w:p>
    <w:p w14:paraId="02B22E87" w14:textId="77777777" w:rsidR="00E51047" w:rsidRPr="004D27A3" w:rsidRDefault="00E51047" w:rsidP="004D27A3">
      <w:pPr>
        <w:suppressAutoHyphens/>
        <w:spacing w:after="0" w:line="240" w:lineRule="auto"/>
        <w:jc w:val="both"/>
        <w:rPr>
          <w:rFonts w:ascii="Arial" w:eastAsia="Times New Roman" w:hAnsi="Arial" w:cs="Arial"/>
          <w:iCs/>
          <w:kern w:val="1"/>
          <w:lang w:eastAsia="ar-SA"/>
        </w:rPr>
      </w:pPr>
    </w:p>
    <w:p w14:paraId="08AF9430" w14:textId="7701F447"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 xml:space="preserve">Nabídky Prodávajících podané v rámci jednotlivých </w:t>
      </w:r>
      <w:proofErr w:type="spellStart"/>
      <w:r w:rsidRPr="004D27A3">
        <w:rPr>
          <w:rFonts w:ascii="Arial" w:eastAsia="Times New Roman" w:hAnsi="Arial" w:cs="Arial"/>
          <w:iCs/>
          <w:kern w:val="1"/>
          <w:lang w:eastAsia="ar-SA"/>
        </w:rPr>
        <w:t>minitendrů</w:t>
      </w:r>
      <w:proofErr w:type="spellEnd"/>
      <w:r w:rsidRPr="004D27A3">
        <w:rPr>
          <w:rFonts w:ascii="Arial" w:eastAsia="Times New Roman" w:hAnsi="Arial" w:cs="Arial"/>
          <w:iCs/>
          <w:kern w:val="1"/>
          <w:lang w:eastAsia="ar-SA"/>
        </w:rPr>
        <w:t xml:space="preserve"> budou představovat závazné návrhy na uzavření kupních smluv.</w:t>
      </w:r>
      <w:r w:rsidRPr="004D27A3">
        <w:rPr>
          <w:rFonts w:ascii="Arial" w:eastAsia="Times New Roman" w:hAnsi="Arial" w:cs="Arial"/>
          <w:iCs/>
          <w:color w:val="4472C4" w:themeColor="accent5"/>
          <w:kern w:val="1"/>
          <w:lang w:eastAsia="ar-SA"/>
        </w:rPr>
        <w:t xml:space="preserve"> </w:t>
      </w:r>
      <w:r w:rsidRPr="004D27A3">
        <w:rPr>
          <w:rFonts w:ascii="Arial" w:eastAsia="Times New Roman" w:hAnsi="Arial" w:cs="Arial"/>
          <w:iCs/>
          <w:kern w:val="1"/>
          <w:lang w:eastAsia="ar-SA"/>
        </w:rPr>
        <w:t xml:space="preserve">Vzhledem k tomu bude k uzavírání </w:t>
      </w:r>
      <w:r w:rsidR="00125763">
        <w:rPr>
          <w:rFonts w:ascii="Arial" w:eastAsia="Times New Roman" w:hAnsi="Arial" w:cs="Arial"/>
          <w:iCs/>
          <w:kern w:val="1"/>
          <w:lang w:eastAsia="ar-SA"/>
        </w:rPr>
        <w:t xml:space="preserve">těchto </w:t>
      </w:r>
      <w:r w:rsidRPr="004D27A3">
        <w:rPr>
          <w:rFonts w:ascii="Arial" w:eastAsia="Times New Roman" w:hAnsi="Arial" w:cs="Arial"/>
          <w:iCs/>
          <w:kern w:val="1"/>
          <w:lang w:eastAsia="ar-SA"/>
        </w:rPr>
        <w:t xml:space="preserve">jednotlivých smluv docházet doručením </w:t>
      </w:r>
      <w:r w:rsidR="00C57F05" w:rsidRPr="004D27A3">
        <w:rPr>
          <w:rFonts w:ascii="Arial" w:eastAsia="Times New Roman" w:hAnsi="Arial" w:cs="Arial"/>
          <w:iCs/>
          <w:kern w:val="1"/>
          <w:lang w:eastAsia="ar-SA"/>
        </w:rPr>
        <w:t>oznámení K</w:t>
      </w:r>
      <w:r w:rsidRPr="004D27A3">
        <w:rPr>
          <w:rFonts w:ascii="Arial" w:eastAsia="Times New Roman" w:hAnsi="Arial" w:cs="Arial"/>
          <w:iCs/>
          <w:kern w:val="1"/>
          <w:lang w:eastAsia="ar-SA"/>
        </w:rPr>
        <w:t>upujícího</w:t>
      </w:r>
      <w:r w:rsidR="00C57F05" w:rsidRPr="004D27A3">
        <w:rPr>
          <w:rFonts w:ascii="Arial" w:eastAsia="Times New Roman" w:hAnsi="Arial" w:cs="Arial"/>
          <w:iCs/>
          <w:kern w:val="1"/>
          <w:lang w:eastAsia="ar-SA"/>
        </w:rPr>
        <w:t xml:space="preserve"> o výběru dodavatele</w:t>
      </w:r>
      <w:r w:rsidRPr="004D27A3">
        <w:rPr>
          <w:rFonts w:ascii="Arial" w:eastAsia="Times New Roman" w:hAnsi="Arial" w:cs="Arial"/>
          <w:iCs/>
          <w:kern w:val="1"/>
          <w:lang w:eastAsia="ar-SA"/>
        </w:rPr>
        <w:t xml:space="preserve"> Prodávajícímu vybranému na základě minitendru.</w:t>
      </w:r>
    </w:p>
    <w:p w14:paraId="52D4B02F" w14:textId="77777777" w:rsidR="00E51047" w:rsidRPr="004D27A3" w:rsidRDefault="00E51047" w:rsidP="004D27A3">
      <w:pPr>
        <w:suppressAutoHyphens/>
        <w:spacing w:after="0" w:line="240" w:lineRule="auto"/>
        <w:ind w:left="567"/>
        <w:jc w:val="both"/>
        <w:rPr>
          <w:rFonts w:ascii="Arial" w:eastAsia="Times New Roman" w:hAnsi="Arial" w:cs="Arial"/>
          <w:iCs/>
          <w:kern w:val="1"/>
          <w:lang w:eastAsia="ar-SA"/>
        </w:rPr>
      </w:pPr>
    </w:p>
    <w:p w14:paraId="4477D521" w14:textId="636A1B80"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 xml:space="preserve">Prodávající vybraný na základě minitendru je povinen bez zbytečného odkladu potvrdit Kupujícímu doručení </w:t>
      </w:r>
      <w:r w:rsidR="00335409" w:rsidRPr="004D27A3">
        <w:rPr>
          <w:rFonts w:ascii="Arial" w:eastAsia="Times New Roman" w:hAnsi="Arial" w:cs="Arial"/>
          <w:iCs/>
          <w:kern w:val="1"/>
          <w:lang w:eastAsia="ar-SA"/>
        </w:rPr>
        <w:t>oznámení o výběru dodavatele</w:t>
      </w:r>
      <w:r w:rsidRPr="004D27A3">
        <w:rPr>
          <w:rFonts w:ascii="Arial" w:eastAsia="Times New Roman" w:hAnsi="Arial" w:cs="Arial"/>
          <w:iCs/>
          <w:kern w:val="1"/>
          <w:lang w:eastAsia="ar-SA"/>
        </w:rPr>
        <w:t xml:space="preserve">, a to e-mailem zaslaným kontaktní osobě Kupujícího (dle č. VI odst. 2 této dohody). </w:t>
      </w:r>
    </w:p>
    <w:p w14:paraId="44382A48" w14:textId="77777777" w:rsidR="00E51047" w:rsidRPr="004D27A3" w:rsidRDefault="00E51047" w:rsidP="004D27A3">
      <w:pPr>
        <w:suppressAutoHyphens/>
        <w:spacing w:after="0" w:line="240" w:lineRule="auto"/>
        <w:jc w:val="both"/>
        <w:rPr>
          <w:rFonts w:ascii="Arial" w:eastAsia="Times New Roman" w:hAnsi="Arial" w:cs="Arial"/>
          <w:iCs/>
          <w:kern w:val="1"/>
          <w:lang w:eastAsia="ar-SA"/>
        </w:rPr>
      </w:pPr>
    </w:p>
    <w:p w14:paraId="39BAD716" w14:textId="73B1891C"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Zboží dodané Prodávajícím bude odpovídat technické specifikaci uvedené</w:t>
      </w:r>
      <w:r w:rsidR="00335409" w:rsidRPr="004D27A3">
        <w:rPr>
          <w:rFonts w:ascii="Arial" w:eastAsia="Times New Roman" w:hAnsi="Arial" w:cs="Arial"/>
          <w:iCs/>
          <w:kern w:val="1"/>
          <w:lang w:eastAsia="ar-SA"/>
        </w:rPr>
        <w:t xml:space="preserve"> u dané položky Zboží</w:t>
      </w:r>
      <w:r w:rsidRPr="004D27A3">
        <w:rPr>
          <w:rFonts w:ascii="Arial" w:eastAsia="Times New Roman" w:hAnsi="Arial" w:cs="Arial"/>
          <w:iCs/>
          <w:kern w:val="1"/>
          <w:lang w:eastAsia="ar-SA"/>
        </w:rPr>
        <w:t xml:space="preserve"> v příloze č. 2 této dohody. Na žádost Kupujícího je Prodávající povinen prokázat bez zbytečného odkladu splnění této podmínky ve vztahu k jím dodanému Zboží.</w:t>
      </w:r>
    </w:p>
    <w:p w14:paraId="4FDA330B" w14:textId="77777777" w:rsidR="00E51047" w:rsidRPr="004D27A3" w:rsidRDefault="00E51047" w:rsidP="004D27A3">
      <w:pPr>
        <w:spacing w:after="0" w:line="240" w:lineRule="auto"/>
        <w:ind w:left="720"/>
        <w:contextualSpacing/>
        <w:rPr>
          <w:rFonts w:ascii="Arial" w:eastAsia="Times New Roman" w:hAnsi="Arial" w:cs="Arial"/>
          <w:iCs/>
          <w:kern w:val="1"/>
          <w:lang w:eastAsia="ar-SA"/>
        </w:rPr>
      </w:pPr>
    </w:p>
    <w:p w14:paraId="00E514DA" w14:textId="77777777"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Zboží bude dodáno ve vhodném přepravním a manipulačním uskupení, řádně zabezpečeném proti samovolnému uvolnění a pohybu jednotlivých kusů či balení.</w:t>
      </w:r>
    </w:p>
    <w:p w14:paraId="6F5D993A" w14:textId="77777777" w:rsidR="00E51047" w:rsidRPr="004D27A3" w:rsidRDefault="00E51047" w:rsidP="004D27A3">
      <w:pPr>
        <w:spacing w:after="0" w:line="240" w:lineRule="auto"/>
        <w:ind w:left="720"/>
        <w:contextualSpacing/>
        <w:rPr>
          <w:rFonts w:ascii="Arial" w:eastAsia="Times New Roman" w:hAnsi="Arial" w:cs="Arial"/>
          <w:iCs/>
          <w:kern w:val="1"/>
          <w:lang w:eastAsia="ar-SA"/>
        </w:rPr>
      </w:pPr>
    </w:p>
    <w:p w14:paraId="74CC4273" w14:textId="77777777"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Cena za Zboží dodané Prodávajícím bude odpovídat nabídkové ceně uvedené v nabídce Prodávajícího vybraného v minitendru výše uvedeným postupem.</w:t>
      </w:r>
    </w:p>
    <w:p w14:paraId="5B1E2F3C" w14:textId="77777777" w:rsidR="00E51047" w:rsidRPr="004D27A3" w:rsidRDefault="00E51047" w:rsidP="004D27A3">
      <w:pPr>
        <w:suppressAutoHyphens/>
        <w:spacing w:after="0" w:line="240" w:lineRule="auto"/>
        <w:jc w:val="both"/>
        <w:rPr>
          <w:rFonts w:ascii="Arial" w:eastAsia="Times New Roman" w:hAnsi="Arial" w:cs="Arial"/>
          <w:iCs/>
          <w:kern w:val="1"/>
          <w:lang w:eastAsia="ar-SA"/>
        </w:rPr>
      </w:pPr>
    </w:p>
    <w:p w14:paraId="3006FB92" w14:textId="77777777"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 xml:space="preserve">Místem dodání Zboží bude výrobní areál Kupujícího v Šenově u Nového Jičína. Konkrétní místo v rámci tohoto areálu </w:t>
      </w:r>
      <w:proofErr w:type="gramStart"/>
      <w:r w:rsidRPr="004D27A3">
        <w:rPr>
          <w:rFonts w:ascii="Arial" w:eastAsia="Times New Roman" w:hAnsi="Arial" w:cs="Arial"/>
          <w:iCs/>
          <w:kern w:val="1"/>
          <w:lang w:eastAsia="ar-SA"/>
        </w:rPr>
        <w:t>určí</w:t>
      </w:r>
      <w:proofErr w:type="gramEnd"/>
      <w:r w:rsidRPr="004D27A3">
        <w:rPr>
          <w:rFonts w:ascii="Arial" w:eastAsia="Times New Roman" w:hAnsi="Arial" w:cs="Arial"/>
          <w:iCs/>
          <w:kern w:val="1"/>
          <w:lang w:eastAsia="ar-SA"/>
        </w:rPr>
        <w:t xml:space="preserve"> Kupující. K předání Zboží Kupujícímu bude docházet pouze v pracovních dnech v době mezi 7. a 14. hodinou. Prodávající jsou povinni dodržovat při dodání Zboží v areálu Kupujícího pravidla uvedená v příloze č. 3 této dohody.</w:t>
      </w:r>
    </w:p>
    <w:p w14:paraId="1F56F69C" w14:textId="77777777" w:rsidR="00E51047" w:rsidRPr="004D27A3" w:rsidRDefault="00E51047" w:rsidP="004D27A3">
      <w:pPr>
        <w:suppressAutoHyphens/>
        <w:spacing w:after="0" w:line="240" w:lineRule="auto"/>
        <w:jc w:val="both"/>
        <w:rPr>
          <w:rFonts w:ascii="Arial" w:eastAsia="Times New Roman" w:hAnsi="Arial" w:cs="Arial"/>
          <w:iCs/>
          <w:kern w:val="1"/>
          <w:lang w:eastAsia="ar-SA"/>
        </w:rPr>
      </w:pPr>
    </w:p>
    <w:p w14:paraId="663F942A" w14:textId="002A4108"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 xml:space="preserve">Kupující je oprávněn </w:t>
      </w:r>
      <w:r w:rsidR="00FE19F0">
        <w:rPr>
          <w:rFonts w:ascii="Arial" w:eastAsia="Times New Roman" w:hAnsi="Arial" w:cs="Arial"/>
          <w:iCs/>
          <w:kern w:val="1"/>
          <w:lang w:eastAsia="ar-SA"/>
        </w:rPr>
        <w:t xml:space="preserve">vyhlašovat </w:t>
      </w:r>
      <w:r w:rsidRPr="004D27A3">
        <w:rPr>
          <w:rFonts w:ascii="Arial" w:eastAsia="Times New Roman" w:hAnsi="Arial" w:cs="Arial"/>
          <w:iCs/>
          <w:kern w:val="1"/>
          <w:lang w:eastAsia="ar-SA"/>
        </w:rPr>
        <w:t>jednotlivé</w:t>
      </w:r>
      <w:r w:rsidR="00FE19F0">
        <w:rPr>
          <w:rFonts w:ascii="Arial" w:eastAsia="Times New Roman" w:hAnsi="Arial" w:cs="Arial"/>
          <w:iCs/>
          <w:kern w:val="1"/>
          <w:lang w:eastAsia="ar-SA"/>
        </w:rPr>
        <w:t xml:space="preserve"> </w:t>
      </w:r>
      <w:proofErr w:type="spellStart"/>
      <w:r w:rsidR="00FE19F0">
        <w:rPr>
          <w:rFonts w:ascii="Arial" w:eastAsia="Times New Roman" w:hAnsi="Arial" w:cs="Arial"/>
          <w:iCs/>
          <w:kern w:val="1"/>
          <w:lang w:eastAsia="ar-SA"/>
        </w:rPr>
        <w:t>minitendry</w:t>
      </w:r>
      <w:proofErr w:type="spellEnd"/>
      <w:r w:rsidR="00FE19F0">
        <w:rPr>
          <w:rFonts w:ascii="Arial" w:eastAsia="Times New Roman" w:hAnsi="Arial" w:cs="Arial"/>
          <w:iCs/>
          <w:kern w:val="1"/>
          <w:lang w:eastAsia="ar-SA"/>
        </w:rPr>
        <w:t xml:space="preserve"> na</w:t>
      </w:r>
      <w:r w:rsidRPr="004D27A3">
        <w:rPr>
          <w:rFonts w:ascii="Arial" w:eastAsia="Times New Roman" w:hAnsi="Arial" w:cs="Arial"/>
          <w:iCs/>
          <w:kern w:val="1"/>
          <w:lang w:eastAsia="ar-SA"/>
        </w:rPr>
        <w:t xml:space="preserve"> dodávky Zboží na základě této rámcové dohody výlučně dle </w:t>
      </w:r>
      <w:r w:rsidR="00FE19F0">
        <w:rPr>
          <w:rFonts w:ascii="Arial" w:eastAsia="Times New Roman" w:hAnsi="Arial" w:cs="Arial"/>
          <w:iCs/>
          <w:kern w:val="1"/>
          <w:lang w:eastAsia="ar-SA"/>
        </w:rPr>
        <w:t>svých</w:t>
      </w:r>
      <w:r w:rsidRPr="004D27A3">
        <w:rPr>
          <w:rFonts w:ascii="Arial" w:eastAsia="Times New Roman" w:hAnsi="Arial" w:cs="Arial"/>
          <w:iCs/>
          <w:kern w:val="1"/>
          <w:lang w:eastAsia="ar-SA"/>
        </w:rPr>
        <w:t xml:space="preserve"> aktuálních potřeb</w:t>
      </w:r>
      <w:r w:rsidR="0067471C" w:rsidRPr="004D27A3">
        <w:rPr>
          <w:rFonts w:ascii="Arial" w:eastAsia="Times New Roman" w:hAnsi="Arial" w:cs="Arial"/>
          <w:iCs/>
          <w:kern w:val="1"/>
          <w:lang w:eastAsia="ar-SA"/>
        </w:rPr>
        <w:t>.</w:t>
      </w:r>
    </w:p>
    <w:p w14:paraId="3023F2C4" w14:textId="77777777" w:rsidR="00E51047" w:rsidRPr="004D27A3" w:rsidRDefault="00E51047" w:rsidP="004D27A3">
      <w:pPr>
        <w:suppressAutoHyphens/>
        <w:spacing w:after="0" w:line="240" w:lineRule="auto"/>
        <w:jc w:val="both"/>
        <w:rPr>
          <w:rFonts w:ascii="Arial" w:eastAsia="Times New Roman" w:hAnsi="Arial" w:cs="Arial"/>
          <w:iCs/>
          <w:kern w:val="1"/>
          <w:lang w:eastAsia="ar-SA"/>
        </w:rPr>
      </w:pPr>
    </w:p>
    <w:p w14:paraId="6E250511" w14:textId="77777777" w:rsidR="00E51047" w:rsidRPr="004D27A3" w:rsidRDefault="00E51047" w:rsidP="004D27A3">
      <w:pPr>
        <w:numPr>
          <w:ilvl w:val="0"/>
          <w:numId w:val="9"/>
        </w:numPr>
        <w:tabs>
          <w:tab w:val="num" w:pos="567"/>
        </w:tabs>
        <w:suppressAutoHyphens/>
        <w:spacing w:after="0" w:line="240" w:lineRule="auto"/>
        <w:ind w:left="567" w:hanging="567"/>
        <w:jc w:val="both"/>
        <w:rPr>
          <w:rFonts w:ascii="Arial" w:eastAsia="Times New Roman" w:hAnsi="Arial" w:cs="Arial"/>
          <w:iCs/>
          <w:kern w:val="1"/>
          <w:lang w:eastAsia="ar-SA"/>
        </w:rPr>
      </w:pPr>
      <w:r w:rsidRPr="004D27A3">
        <w:rPr>
          <w:rFonts w:ascii="Arial" w:eastAsia="Times New Roman" w:hAnsi="Arial" w:cs="Arial"/>
          <w:iCs/>
          <w:kern w:val="1"/>
          <w:lang w:eastAsia="ar-SA"/>
        </w:rPr>
        <w:t>Cena za Zboží uvedená v nabídkách Prodávajících v </w:t>
      </w:r>
      <w:proofErr w:type="spellStart"/>
      <w:r w:rsidRPr="004D27A3">
        <w:rPr>
          <w:rFonts w:ascii="Arial" w:eastAsia="Times New Roman" w:hAnsi="Arial" w:cs="Arial"/>
          <w:iCs/>
          <w:kern w:val="1"/>
          <w:lang w:eastAsia="ar-SA"/>
        </w:rPr>
        <w:t>minitendrech</w:t>
      </w:r>
      <w:proofErr w:type="spellEnd"/>
      <w:r w:rsidRPr="004D27A3">
        <w:rPr>
          <w:rFonts w:ascii="Arial" w:eastAsia="Times New Roman" w:hAnsi="Arial" w:cs="Arial"/>
          <w:iCs/>
          <w:kern w:val="1"/>
          <w:lang w:eastAsia="ar-SA"/>
        </w:rPr>
        <w:t xml:space="preserve"> bude zahrnovat veškeré náklady spojené s dodávkou Zboží. </w:t>
      </w:r>
    </w:p>
    <w:p w14:paraId="1D406267" w14:textId="77777777" w:rsidR="00E51047" w:rsidRPr="004D27A3" w:rsidRDefault="00E51047" w:rsidP="004D27A3">
      <w:pPr>
        <w:spacing w:after="0" w:line="240" w:lineRule="auto"/>
        <w:ind w:left="720"/>
        <w:contextualSpacing/>
        <w:rPr>
          <w:rFonts w:ascii="Arial" w:eastAsia="Times New Roman" w:hAnsi="Arial" w:cs="Arial"/>
          <w:iCs/>
          <w:color w:val="4472C4" w:themeColor="accent5"/>
          <w:kern w:val="1"/>
          <w:lang w:eastAsia="ar-SA"/>
        </w:rPr>
      </w:pPr>
    </w:p>
    <w:p w14:paraId="476C8EFC" w14:textId="77777777" w:rsidR="00E51047" w:rsidRPr="004D27A3" w:rsidRDefault="00E51047" w:rsidP="004D27A3">
      <w:pPr>
        <w:spacing w:after="0" w:line="240" w:lineRule="auto"/>
        <w:rPr>
          <w:rFonts w:ascii="Arial" w:eastAsia="Times New Roman" w:hAnsi="Arial" w:cs="Arial"/>
          <w:b/>
          <w:bCs/>
          <w:i/>
          <w:color w:val="4472C4" w:themeColor="accent5"/>
          <w:lang w:eastAsia="cs-CZ"/>
        </w:rPr>
      </w:pPr>
    </w:p>
    <w:p w14:paraId="2AB62FA4" w14:textId="77777777" w:rsidR="00E51047" w:rsidRPr="004D27A3" w:rsidRDefault="00E51047" w:rsidP="004D27A3">
      <w:pPr>
        <w:spacing w:after="0" w:line="240" w:lineRule="auto"/>
        <w:jc w:val="center"/>
        <w:rPr>
          <w:rFonts w:ascii="Arial" w:eastAsia="Times New Roman" w:hAnsi="Arial" w:cs="Arial"/>
          <w:b/>
          <w:bCs/>
          <w:iCs/>
          <w:lang w:eastAsia="cs-CZ"/>
        </w:rPr>
      </w:pPr>
      <w:bookmarkStart w:id="8" w:name="_Hlk64469025"/>
      <w:r w:rsidRPr="004D27A3">
        <w:rPr>
          <w:rFonts w:ascii="Arial" w:eastAsia="Times New Roman" w:hAnsi="Arial" w:cs="Arial"/>
          <w:b/>
          <w:bCs/>
          <w:iCs/>
          <w:lang w:eastAsia="cs-CZ"/>
        </w:rPr>
        <w:t>Článek VI</w:t>
      </w:r>
    </w:p>
    <w:p w14:paraId="2A4E751B" w14:textId="77777777" w:rsidR="00E51047" w:rsidRPr="004D27A3" w:rsidRDefault="00E51047" w:rsidP="004D27A3">
      <w:pPr>
        <w:spacing w:after="0" w:line="240" w:lineRule="auto"/>
        <w:jc w:val="center"/>
        <w:rPr>
          <w:rFonts w:ascii="Arial" w:eastAsia="Times New Roman" w:hAnsi="Arial" w:cs="Arial"/>
          <w:b/>
          <w:bCs/>
          <w:iCs/>
          <w:lang w:eastAsia="cs-CZ"/>
        </w:rPr>
      </w:pPr>
      <w:r w:rsidRPr="004D27A3">
        <w:rPr>
          <w:rFonts w:ascii="Arial" w:eastAsia="Times New Roman" w:hAnsi="Arial" w:cs="Arial"/>
          <w:b/>
          <w:bCs/>
          <w:iCs/>
          <w:lang w:eastAsia="cs-CZ"/>
        </w:rPr>
        <w:t>Ostatní práva a povinnosti účastníků</w:t>
      </w:r>
    </w:p>
    <w:bookmarkEnd w:id="8"/>
    <w:p w14:paraId="1EEF4E13" w14:textId="77777777" w:rsidR="00E51047" w:rsidRPr="004D27A3" w:rsidRDefault="00E51047" w:rsidP="004D27A3">
      <w:pPr>
        <w:spacing w:after="0" w:line="240" w:lineRule="auto"/>
        <w:jc w:val="both"/>
        <w:rPr>
          <w:rFonts w:ascii="Arial" w:eastAsia="Times New Roman" w:hAnsi="Arial" w:cs="Arial"/>
          <w:iCs/>
          <w:lang w:eastAsia="cs-CZ"/>
        </w:rPr>
      </w:pPr>
    </w:p>
    <w:p w14:paraId="5D92EA65" w14:textId="7DEEBF21" w:rsidR="00E51047" w:rsidRPr="004D27A3" w:rsidRDefault="00E51047" w:rsidP="004D27A3">
      <w:pPr>
        <w:numPr>
          <w:ilvl w:val="1"/>
          <w:numId w:val="8"/>
        </w:numPr>
        <w:tabs>
          <w:tab w:val="num" w:pos="567"/>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Prodávající se zavazují nakládat </w:t>
      </w:r>
      <w:r w:rsidR="00C03396" w:rsidRPr="004D27A3">
        <w:rPr>
          <w:rFonts w:ascii="Arial" w:eastAsia="Times New Roman" w:hAnsi="Arial" w:cs="Arial"/>
          <w:iCs/>
          <w:lang w:eastAsia="cs-CZ"/>
        </w:rPr>
        <w:t xml:space="preserve">s informacemi o rozsahu a termínech dodávek Zboží </w:t>
      </w:r>
      <w:r w:rsidRPr="004D27A3">
        <w:rPr>
          <w:rFonts w:ascii="Arial" w:eastAsia="Times New Roman" w:hAnsi="Arial" w:cs="Arial"/>
          <w:iCs/>
          <w:lang w:eastAsia="cs-CZ"/>
        </w:rPr>
        <w:t xml:space="preserve">jako s předmětem obchodního tajemství, tj. neposkytnout ani nezpřístupnit </w:t>
      </w:r>
      <w:r w:rsidR="00C03396" w:rsidRPr="004D27A3">
        <w:rPr>
          <w:rFonts w:ascii="Arial" w:eastAsia="Times New Roman" w:hAnsi="Arial" w:cs="Arial"/>
          <w:iCs/>
          <w:lang w:eastAsia="cs-CZ"/>
        </w:rPr>
        <w:t xml:space="preserve">tyto </w:t>
      </w:r>
      <w:r w:rsidRPr="004D27A3">
        <w:rPr>
          <w:rFonts w:ascii="Arial" w:eastAsia="Times New Roman" w:hAnsi="Arial" w:cs="Arial"/>
          <w:iCs/>
          <w:lang w:eastAsia="cs-CZ"/>
        </w:rPr>
        <w:t>informac</w:t>
      </w:r>
      <w:r w:rsidR="00C03396" w:rsidRPr="004D27A3">
        <w:rPr>
          <w:rFonts w:ascii="Arial" w:eastAsia="Times New Roman" w:hAnsi="Arial" w:cs="Arial"/>
          <w:iCs/>
          <w:lang w:eastAsia="cs-CZ"/>
        </w:rPr>
        <w:t>e</w:t>
      </w:r>
      <w:r w:rsidRPr="004D27A3">
        <w:rPr>
          <w:rFonts w:ascii="Arial" w:eastAsia="Times New Roman" w:hAnsi="Arial" w:cs="Arial"/>
          <w:iCs/>
          <w:lang w:eastAsia="cs-CZ"/>
        </w:rPr>
        <w:t xml:space="preserve"> třetí</w:t>
      </w:r>
      <w:r w:rsidR="00C03396" w:rsidRPr="004D27A3">
        <w:rPr>
          <w:rFonts w:ascii="Arial" w:eastAsia="Times New Roman" w:hAnsi="Arial" w:cs="Arial"/>
          <w:iCs/>
          <w:lang w:eastAsia="cs-CZ"/>
        </w:rPr>
        <w:t>m</w:t>
      </w:r>
      <w:r w:rsidRPr="004D27A3">
        <w:rPr>
          <w:rFonts w:ascii="Arial" w:eastAsia="Times New Roman" w:hAnsi="Arial" w:cs="Arial"/>
          <w:iCs/>
          <w:lang w:eastAsia="cs-CZ"/>
        </w:rPr>
        <w:t xml:space="preserve"> osob</w:t>
      </w:r>
      <w:r w:rsidR="00C03396" w:rsidRPr="004D27A3">
        <w:rPr>
          <w:rFonts w:ascii="Arial" w:eastAsia="Times New Roman" w:hAnsi="Arial" w:cs="Arial"/>
          <w:iCs/>
          <w:lang w:eastAsia="cs-CZ"/>
        </w:rPr>
        <w:t>ám</w:t>
      </w:r>
      <w:r w:rsidRPr="004D27A3">
        <w:rPr>
          <w:rFonts w:ascii="Arial" w:eastAsia="Times New Roman" w:hAnsi="Arial" w:cs="Arial"/>
          <w:iCs/>
          <w:lang w:eastAsia="cs-CZ"/>
        </w:rPr>
        <w:t xml:space="preserve"> bez předchozího písemného souhlasu Kupujícího. Tato povinnost Prodávajících přetrvá po dobu deseti (10) let po skončení doby účinnosti této dohody. </w:t>
      </w:r>
    </w:p>
    <w:p w14:paraId="68370712" w14:textId="77777777" w:rsidR="00E51047" w:rsidRPr="004D27A3" w:rsidRDefault="00E51047" w:rsidP="004D27A3">
      <w:pPr>
        <w:spacing w:after="0" w:line="240" w:lineRule="auto"/>
        <w:jc w:val="both"/>
        <w:rPr>
          <w:rFonts w:ascii="Arial" w:eastAsia="Times New Roman" w:hAnsi="Arial" w:cs="Arial"/>
          <w:iCs/>
          <w:lang w:eastAsia="cs-CZ"/>
        </w:rPr>
      </w:pPr>
    </w:p>
    <w:p w14:paraId="22172A56" w14:textId="7D1BD127" w:rsidR="00E51047" w:rsidRPr="004D27A3" w:rsidRDefault="00E51047" w:rsidP="004D27A3">
      <w:pPr>
        <w:numPr>
          <w:ilvl w:val="1"/>
          <w:numId w:val="8"/>
        </w:numPr>
        <w:tabs>
          <w:tab w:val="num" w:pos="567"/>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 xml:space="preserve">Účastníci se zavazují spolu komunikovat v záležitostech týkajících se této dohody a jejího plnění prostřednictvím těchto kontaktních osob: </w:t>
      </w:r>
    </w:p>
    <w:p w14:paraId="6DBFF530" w14:textId="77777777" w:rsidR="00E51047" w:rsidRPr="004D27A3" w:rsidRDefault="00E51047" w:rsidP="004D27A3">
      <w:pPr>
        <w:spacing w:after="0" w:line="240" w:lineRule="auto"/>
        <w:rPr>
          <w:rFonts w:ascii="Arial" w:eastAsia="Times New Roman" w:hAnsi="Arial" w:cs="Arial"/>
          <w:iCs/>
          <w:lang w:eastAsia="cs-CZ"/>
        </w:rPr>
      </w:pPr>
    </w:p>
    <w:p w14:paraId="782E2B5E" w14:textId="77777777" w:rsidR="00E51047" w:rsidRPr="004D27A3" w:rsidRDefault="00E51047" w:rsidP="004D27A3">
      <w:pPr>
        <w:numPr>
          <w:ilvl w:val="0"/>
          <w:numId w:val="7"/>
        </w:numPr>
        <w:autoSpaceDE w:val="0"/>
        <w:autoSpaceDN w:val="0"/>
        <w:spacing w:after="0" w:line="240" w:lineRule="auto"/>
        <w:ind w:hanging="513"/>
        <w:contextualSpacing/>
        <w:jc w:val="both"/>
        <w:rPr>
          <w:rFonts w:ascii="Arial" w:eastAsia="Times New Roman" w:hAnsi="Arial" w:cs="Arial"/>
          <w:iCs/>
          <w:lang w:eastAsia="cs-CZ"/>
        </w:rPr>
      </w:pPr>
      <w:r w:rsidRPr="004D27A3">
        <w:rPr>
          <w:rFonts w:ascii="Arial" w:eastAsia="Times New Roman" w:hAnsi="Arial" w:cs="Arial"/>
          <w:iCs/>
          <w:lang w:eastAsia="cs-CZ"/>
        </w:rPr>
        <w:t>za Kupujícího:</w:t>
      </w:r>
    </w:p>
    <w:p w14:paraId="1E42BBF2" w14:textId="42168EFC" w:rsidR="00E51047" w:rsidRDefault="00E51047" w:rsidP="004D27A3">
      <w:pPr>
        <w:numPr>
          <w:ilvl w:val="2"/>
          <w:numId w:val="5"/>
        </w:numPr>
        <w:autoSpaceDE w:val="0"/>
        <w:autoSpaceDN w:val="0"/>
        <w:spacing w:after="0" w:line="240" w:lineRule="auto"/>
        <w:ind w:left="1418" w:hanging="284"/>
        <w:contextualSpacing/>
        <w:jc w:val="both"/>
        <w:rPr>
          <w:rFonts w:ascii="Arial" w:eastAsia="Times New Roman" w:hAnsi="Arial" w:cs="Arial"/>
          <w:iCs/>
          <w:lang w:eastAsia="cs-CZ"/>
        </w:rPr>
      </w:pPr>
      <w:r w:rsidRPr="004D27A3">
        <w:rPr>
          <w:rFonts w:ascii="Arial" w:eastAsia="Times New Roman" w:hAnsi="Arial" w:cs="Arial"/>
          <w:iCs/>
          <w:lang w:eastAsia="cs-CZ"/>
        </w:rPr>
        <w:t>Ing.</w:t>
      </w:r>
      <w:r w:rsidR="00FA3612" w:rsidRPr="004D27A3">
        <w:rPr>
          <w:rFonts w:ascii="Arial" w:eastAsia="Times New Roman" w:hAnsi="Arial" w:cs="Arial"/>
          <w:iCs/>
          <w:lang w:eastAsia="cs-CZ"/>
        </w:rPr>
        <w:t xml:space="preserve"> </w:t>
      </w:r>
      <w:r w:rsidRPr="004D27A3">
        <w:rPr>
          <w:rFonts w:ascii="Arial" w:eastAsia="Times New Roman" w:hAnsi="Arial" w:cs="Arial"/>
          <w:iCs/>
          <w:lang w:eastAsia="cs-CZ"/>
        </w:rPr>
        <w:t>Libor Štěpaník,</w:t>
      </w:r>
      <w:r w:rsidR="007D158C" w:rsidRPr="004D27A3">
        <w:rPr>
          <w:rFonts w:ascii="Arial" w:eastAsia="Times New Roman" w:hAnsi="Arial" w:cs="Arial"/>
          <w:iCs/>
          <w:lang w:eastAsia="cs-CZ"/>
        </w:rPr>
        <w:t xml:space="preserve"> </w:t>
      </w:r>
      <w:hyperlink r:id="rId8" w:history="1">
        <w:r w:rsidR="007D158C" w:rsidRPr="004D27A3">
          <w:rPr>
            <w:rStyle w:val="Hypertextovodkaz"/>
            <w:rFonts w:ascii="Arial" w:eastAsia="Times New Roman" w:hAnsi="Arial" w:cs="Arial"/>
            <w:iCs/>
            <w:lang w:eastAsia="cs-CZ"/>
          </w:rPr>
          <w:t>stepanik.l@vop.cz</w:t>
        </w:r>
      </w:hyperlink>
      <w:r w:rsidR="007D158C" w:rsidRPr="004D27A3">
        <w:rPr>
          <w:rFonts w:ascii="Arial" w:eastAsia="Times New Roman" w:hAnsi="Arial" w:cs="Arial"/>
          <w:iCs/>
          <w:lang w:eastAsia="cs-CZ"/>
        </w:rPr>
        <w:t>, t</w:t>
      </w:r>
      <w:r w:rsidRPr="004D27A3">
        <w:rPr>
          <w:rFonts w:ascii="Arial" w:eastAsia="Times New Roman" w:hAnsi="Arial" w:cs="Arial"/>
          <w:iCs/>
          <w:lang w:eastAsia="cs-CZ"/>
        </w:rPr>
        <w:t>el.:556 783 532, mob.</w:t>
      </w:r>
      <w:r w:rsidR="00D322C8">
        <w:rPr>
          <w:rFonts w:ascii="Arial" w:eastAsia="Times New Roman" w:hAnsi="Arial" w:cs="Arial"/>
          <w:iCs/>
          <w:lang w:eastAsia="cs-CZ"/>
        </w:rPr>
        <w:t>:</w:t>
      </w:r>
      <w:r w:rsidR="00FA3612" w:rsidRPr="004D27A3">
        <w:rPr>
          <w:rFonts w:ascii="Arial" w:eastAsia="Times New Roman" w:hAnsi="Arial" w:cs="Arial"/>
          <w:iCs/>
          <w:lang w:eastAsia="cs-CZ"/>
        </w:rPr>
        <w:t xml:space="preserve"> </w:t>
      </w:r>
      <w:r w:rsidRPr="004D27A3">
        <w:rPr>
          <w:rFonts w:ascii="Arial" w:eastAsia="Times New Roman" w:hAnsi="Arial" w:cs="Arial"/>
          <w:iCs/>
          <w:lang w:eastAsia="cs-CZ"/>
        </w:rPr>
        <w:t>702 168</w:t>
      </w:r>
      <w:r w:rsidR="00D322C8">
        <w:rPr>
          <w:rFonts w:ascii="Arial" w:eastAsia="Times New Roman" w:hAnsi="Arial" w:cs="Arial"/>
          <w:iCs/>
          <w:lang w:eastAsia="cs-CZ"/>
        </w:rPr>
        <w:t> </w:t>
      </w:r>
      <w:r w:rsidRPr="004D27A3">
        <w:rPr>
          <w:rFonts w:ascii="Arial" w:eastAsia="Times New Roman" w:hAnsi="Arial" w:cs="Arial"/>
          <w:iCs/>
          <w:lang w:eastAsia="cs-CZ"/>
        </w:rPr>
        <w:t>757</w:t>
      </w:r>
    </w:p>
    <w:p w14:paraId="4E5AC311" w14:textId="76781EDA" w:rsidR="00D322C8" w:rsidRDefault="00D322C8" w:rsidP="004D27A3">
      <w:pPr>
        <w:numPr>
          <w:ilvl w:val="2"/>
          <w:numId w:val="5"/>
        </w:numPr>
        <w:autoSpaceDE w:val="0"/>
        <w:autoSpaceDN w:val="0"/>
        <w:spacing w:after="0" w:line="240" w:lineRule="auto"/>
        <w:ind w:left="1418" w:hanging="284"/>
        <w:contextualSpacing/>
        <w:jc w:val="both"/>
        <w:rPr>
          <w:rFonts w:ascii="Arial" w:eastAsia="Times New Roman" w:hAnsi="Arial" w:cs="Arial"/>
          <w:iCs/>
          <w:lang w:eastAsia="cs-CZ"/>
        </w:rPr>
      </w:pPr>
      <w:r>
        <w:rPr>
          <w:rFonts w:ascii="Arial" w:eastAsia="Times New Roman" w:hAnsi="Arial" w:cs="Arial"/>
          <w:iCs/>
          <w:lang w:eastAsia="cs-CZ"/>
        </w:rPr>
        <w:t xml:space="preserve">Tomáš Skýpala, </w:t>
      </w:r>
      <w:hyperlink r:id="rId9" w:history="1">
        <w:r w:rsidRPr="006161AC">
          <w:rPr>
            <w:rStyle w:val="Hypertextovodkaz"/>
            <w:rFonts w:ascii="Arial" w:eastAsia="Times New Roman" w:hAnsi="Arial" w:cs="Arial"/>
            <w:iCs/>
            <w:lang w:eastAsia="cs-CZ"/>
          </w:rPr>
          <w:t>skypala.t@vop.cz</w:t>
        </w:r>
      </w:hyperlink>
      <w:r>
        <w:rPr>
          <w:rFonts w:ascii="Arial" w:eastAsia="Times New Roman" w:hAnsi="Arial" w:cs="Arial"/>
          <w:iCs/>
          <w:lang w:eastAsia="cs-CZ"/>
        </w:rPr>
        <w:t xml:space="preserve">, </w:t>
      </w:r>
      <w:r w:rsidRPr="004D27A3">
        <w:rPr>
          <w:rFonts w:ascii="Arial" w:eastAsia="Times New Roman" w:hAnsi="Arial" w:cs="Arial"/>
          <w:iCs/>
          <w:lang w:eastAsia="cs-CZ"/>
        </w:rPr>
        <w:t>tel.:</w:t>
      </w:r>
      <w:r w:rsidRPr="00D322C8">
        <w:t xml:space="preserve"> </w:t>
      </w:r>
      <w:r w:rsidRPr="00D322C8">
        <w:rPr>
          <w:rFonts w:ascii="Arial" w:eastAsia="Times New Roman" w:hAnsi="Arial" w:cs="Arial"/>
          <w:iCs/>
          <w:lang w:eastAsia="cs-CZ"/>
        </w:rPr>
        <w:t>556</w:t>
      </w:r>
      <w:r>
        <w:rPr>
          <w:rFonts w:ascii="Arial" w:eastAsia="Times New Roman" w:hAnsi="Arial" w:cs="Arial"/>
          <w:iCs/>
          <w:lang w:eastAsia="cs-CZ"/>
        </w:rPr>
        <w:t> </w:t>
      </w:r>
      <w:r w:rsidRPr="00D322C8">
        <w:rPr>
          <w:rFonts w:ascii="Arial" w:eastAsia="Times New Roman" w:hAnsi="Arial" w:cs="Arial"/>
          <w:iCs/>
          <w:lang w:eastAsia="cs-CZ"/>
        </w:rPr>
        <w:t>783</w:t>
      </w:r>
      <w:r>
        <w:rPr>
          <w:rFonts w:ascii="Arial" w:eastAsia="Times New Roman" w:hAnsi="Arial" w:cs="Arial"/>
          <w:iCs/>
          <w:lang w:eastAsia="cs-CZ"/>
        </w:rPr>
        <w:t xml:space="preserve"> </w:t>
      </w:r>
      <w:r w:rsidRPr="00D322C8">
        <w:rPr>
          <w:rFonts w:ascii="Arial" w:eastAsia="Times New Roman" w:hAnsi="Arial" w:cs="Arial"/>
          <w:iCs/>
          <w:lang w:eastAsia="cs-CZ"/>
        </w:rPr>
        <w:t>616</w:t>
      </w:r>
      <w:r w:rsidRPr="004D27A3">
        <w:rPr>
          <w:rFonts w:ascii="Arial" w:eastAsia="Times New Roman" w:hAnsi="Arial" w:cs="Arial"/>
          <w:iCs/>
          <w:lang w:eastAsia="cs-CZ"/>
        </w:rPr>
        <w:t>, mob.</w:t>
      </w:r>
      <w:r>
        <w:rPr>
          <w:rFonts w:ascii="Arial" w:eastAsia="Times New Roman" w:hAnsi="Arial" w:cs="Arial"/>
          <w:iCs/>
          <w:lang w:eastAsia="cs-CZ"/>
        </w:rPr>
        <w:t>:</w:t>
      </w:r>
      <w:r w:rsidRPr="004D27A3">
        <w:rPr>
          <w:rFonts w:ascii="Arial" w:eastAsia="Times New Roman" w:hAnsi="Arial" w:cs="Arial"/>
          <w:iCs/>
          <w:lang w:eastAsia="cs-CZ"/>
        </w:rPr>
        <w:t xml:space="preserve"> </w:t>
      </w:r>
      <w:r w:rsidRPr="00D322C8">
        <w:rPr>
          <w:rFonts w:ascii="Arial" w:eastAsia="Times New Roman" w:hAnsi="Arial" w:cs="Arial"/>
          <w:iCs/>
          <w:lang w:eastAsia="cs-CZ"/>
        </w:rPr>
        <w:t>736</w:t>
      </w:r>
      <w:r>
        <w:rPr>
          <w:rFonts w:ascii="Arial" w:eastAsia="Times New Roman" w:hAnsi="Arial" w:cs="Arial"/>
          <w:iCs/>
          <w:lang w:eastAsia="cs-CZ"/>
        </w:rPr>
        <w:t> </w:t>
      </w:r>
      <w:r w:rsidRPr="00D322C8">
        <w:rPr>
          <w:rFonts w:ascii="Arial" w:eastAsia="Times New Roman" w:hAnsi="Arial" w:cs="Arial"/>
          <w:iCs/>
          <w:lang w:eastAsia="cs-CZ"/>
        </w:rPr>
        <w:t>632</w:t>
      </w:r>
      <w:r>
        <w:rPr>
          <w:rFonts w:ascii="Arial" w:eastAsia="Times New Roman" w:hAnsi="Arial" w:cs="Arial"/>
          <w:iCs/>
          <w:lang w:eastAsia="cs-CZ"/>
        </w:rPr>
        <w:t> </w:t>
      </w:r>
      <w:r w:rsidRPr="00D322C8">
        <w:rPr>
          <w:rFonts w:ascii="Arial" w:eastAsia="Times New Roman" w:hAnsi="Arial" w:cs="Arial"/>
          <w:iCs/>
          <w:lang w:eastAsia="cs-CZ"/>
        </w:rPr>
        <w:t>847</w:t>
      </w:r>
    </w:p>
    <w:p w14:paraId="362E5529" w14:textId="79449212" w:rsidR="00D322C8" w:rsidRDefault="00D322C8" w:rsidP="00D322C8">
      <w:pPr>
        <w:numPr>
          <w:ilvl w:val="2"/>
          <w:numId w:val="5"/>
        </w:numPr>
        <w:autoSpaceDE w:val="0"/>
        <w:autoSpaceDN w:val="0"/>
        <w:spacing w:after="0" w:line="240" w:lineRule="auto"/>
        <w:ind w:left="1418" w:hanging="284"/>
        <w:contextualSpacing/>
        <w:jc w:val="both"/>
        <w:rPr>
          <w:rFonts w:ascii="Arial" w:eastAsia="Times New Roman" w:hAnsi="Arial" w:cs="Arial"/>
          <w:iCs/>
          <w:lang w:eastAsia="cs-CZ"/>
        </w:rPr>
      </w:pPr>
      <w:r>
        <w:rPr>
          <w:rFonts w:ascii="Arial" w:eastAsia="Times New Roman" w:hAnsi="Arial" w:cs="Arial"/>
          <w:iCs/>
          <w:lang w:eastAsia="cs-CZ"/>
        </w:rPr>
        <w:t xml:space="preserve">Tomáš Meissl, </w:t>
      </w:r>
      <w:hyperlink r:id="rId10" w:history="1">
        <w:r w:rsidRPr="006161AC">
          <w:rPr>
            <w:rStyle w:val="Hypertextovodkaz"/>
            <w:rFonts w:ascii="Arial" w:eastAsia="Times New Roman" w:hAnsi="Arial" w:cs="Arial"/>
            <w:iCs/>
            <w:lang w:eastAsia="cs-CZ"/>
          </w:rPr>
          <w:t>meissl.t@vop.cz</w:t>
        </w:r>
      </w:hyperlink>
      <w:r>
        <w:rPr>
          <w:rFonts w:ascii="Arial" w:eastAsia="Times New Roman" w:hAnsi="Arial" w:cs="Arial"/>
          <w:iCs/>
          <w:lang w:eastAsia="cs-CZ"/>
        </w:rPr>
        <w:t xml:space="preserve">, </w:t>
      </w:r>
      <w:r w:rsidRPr="004D27A3">
        <w:rPr>
          <w:rFonts w:ascii="Arial" w:eastAsia="Times New Roman" w:hAnsi="Arial" w:cs="Arial"/>
          <w:iCs/>
          <w:lang w:eastAsia="cs-CZ"/>
        </w:rPr>
        <w:t>tel.:</w:t>
      </w:r>
      <w:r w:rsidRPr="00D322C8">
        <w:t xml:space="preserve"> </w:t>
      </w:r>
      <w:r>
        <w:rPr>
          <w:rFonts w:ascii="Arial" w:eastAsia="Times New Roman" w:hAnsi="Arial" w:cs="Arial"/>
          <w:iCs/>
          <w:lang w:eastAsia="cs-CZ"/>
        </w:rPr>
        <w:t>5</w:t>
      </w:r>
      <w:r w:rsidRPr="00D322C8">
        <w:rPr>
          <w:rFonts w:ascii="Arial" w:eastAsia="Times New Roman" w:hAnsi="Arial" w:cs="Arial"/>
          <w:iCs/>
          <w:lang w:eastAsia="cs-CZ"/>
        </w:rPr>
        <w:t>56</w:t>
      </w:r>
      <w:r>
        <w:rPr>
          <w:rFonts w:ascii="Arial" w:eastAsia="Times New Roman" w:hAnsi="Arial" w:cs="Arial"/>
          <w:iCs/>
          <w:lang w:eastAsia="cs-CZ"/>
        </w:rPr>
        <w:t> </w:t>
      </w:r>
      <w:r w:rsidRPr="00D322C8">
        <w:rPr>
          <w:rFonts w:ascii="Arial" w:eastAsia="Times New Roman" w:hAnsi="Arial" w:cs="Arial"/>
          <w:iCs/>
          <w:lang w:eastAsia="cs-CZ"/>
        </w:rPr>
        <w:t>783</w:t>
      </w:r>
      <w:r>
        <w:rPr>
          <w:rFonts w:ascii="Arial" w:eastAsia="Times New Roman" w:hAnsi="Arial" w:cs="Arial"/>
          <w:iCs/>
          <w:lang w:eastAsia="cs-CZ"/>
        </w:rPr>
        <w:t xml:space="preserve"> </w:t>
      </w:r>
      <w:r w:rsidRPr="00D322C8">
        <w:rPr>
          <w:rFonts w:ascii="Arial" w:eastAsia="Times New Roman" w:hAnsi="Arial" w:cs="Arial"/>
          <w:iCs/>
          <w:lang w:eastAsia="cs-CZ"/>
        </w:rPr>
        <w:t>537</w:t>
      </w:r>
      <w:r w:rsidRPr="004D27A3">
        <w:rPr>
          <w:rFonts w:ascii="Arial" w:eastAsia="Times New Roman" w:hAnsi="Arial" w:cs="Arial"/>
          <w:iCs/>
          <w:lang w:eastAsia="cs-CZ"/>
        </w:rPr>
        <w:t>, mob.</w:t>
      </w:r>
      <w:r>
        <w:rPr>
          <w:rFonts w:ascii="Arial" w:eastAsia="Times New Roman" w:hAnsi="Arial" w:cs="Arial"/>
          <w:iCs/>
          <w:lang w:eastAsia="cs-CZ"/>
        </w:rPr>
        <w:t>:</w:t>
      </w:r>
      <w:r w:rsidRPr="00D322C8">
        <w:rPr>
          <w:rFonts w:ascii="Arial" w:eastAsia="Times New Roman" w:hAnsi="Arial" w:cs="Arial"/>
          <w:iCs/>
          <w:lang w:eastAsia="cs-CZ"/>
        </w:rPr>
        <w:t xml:space="preserve"> 702</w:t>
      </w:r>
      <w:r w:rsidRPr="00D322C8">
        <w:rPr>
          <w:rFonts w:ascii="Arial" w:eastAsia="Times New Roman" w:hAnsi="Arial" w:cs="Arial"/>
          <w:iCs/>
          <w:lang w:eastAsia="cs-CZ"/>
        </w:rPr>
        <w:t> </w:t>
      </w:r>
      <w:r w:rsidRPr="00D322C8">
        <w:rPr>
          <w:rFonts w:ascii="Arial" w:eastAsia="Times New Roman" w:hAnsi="Arial" w:cs="Arial"/>
          <w:iCs/>
          <w:lang w:eastAsia="cs-CZ"/>
        </w:rPr>
        <w:t>177</w:t>
      </w:r>
      <w:r w:rsidRPr="00D322C8">
        <w:rPr>
          <w:rFonts w:ascii="Arial" w:eastAsia="Times New Roman" w:hAnsi="Arial" w:cs="Arial"/>
          <w:iCs/>
          <w:lang w:eastAsia="cs-CZ"/>
        </w:rPr>
        <w:t xml:space="preserve"> </w:t>
      </w:r>
      <w:r w:rsidRPr="00D322C8">
        <w:rPr>
          <w:rFonts w:ascii="Arial" w:eastAsia="Times New Roman" w:hAnsi="Arial" w:cs="Arial"/>
          <w:iCs/>
          <w:lang w:eastAsia="cs-CZ"/>
        </w:rPr>
        <w:t>805</w:t>
      </w:r>
    </w:p>
    <w:p w14:paraId="3570E68A" w14:textId="2A85C895" w:rsidR="00D322C8" w:rsidRPr="00D322C8" w:rsidRDefault="00D322C8" w:rsidP="00D322C8">
      <w:pPr>
        <w:numPr>
          <w:ilvl w:val="2"/>
          <w:numId w:val="5"/>
        </w:numPr>
        <w:autoSpaceDE w:val="0"/>
        <w:autoSpaceDN w:val="0"/>
        <w:spacing w:after="0" w:line="240" w:lineRule="auto"/>
        <w:ind w:left="1418" w:hanging="284"/>
        <w:contextualSpacing/>
        <w:jc w:val="both"/>
        <w:rPr>
          <w:rFonts w:ascii="Arial" w:eastAsia="Times New Roman" w:hAnsi="Arial" w:cs="Arial"/>
          <w:iCs/>
          <w:lang w:eastAsia="cs-CZ"/>
        </w:rPr>
      </w:pPr>
    </w:p>
    <w:p w14:paraId="5075A8C9" w14:textId="77777777" w:rsidR="00E51047" w:rsidRPr="004D27A3" w:rsidRDefault="00E51047" w:rsidP="004D27A3">
      <w:pPr>
        <w:autoSpaceDE w:val="0"/>
        <w:autoSpaceDN w:val="0"/>
        <w:spacing w:after="0" w:line="240" w:lineRule="auto"/>
        <w:ind w:left="1080"/>
        <w:contextualSpacing/>
        <w:jc w:val="both"/>
        <w:rPr>
          <w:rFonts w:ascii="Arial" w:eastAsia="Times New Roman" w:hAnsi="Arial" w:cs="Arial"/>
          <w:iCs/>
          <w:lang w:eastAsia="cs-CZ"/>
        </w:rPr>
      </w:pPr>
    </w:p>
    <w:p w14:paraId="4CD91218" w14:textId="77777777" w:rsidR="00E51047" w:rsidRPr="004D27A3" w:rsidRDefault="00E51047" w:rsidP="004D27A3">
      <w:pPr>
        <w:numPr>
          <w:ilvl w:val="0"/>
          <w:numId w:val="7"/>
        </w:numPr>
        <w:autoSpaceDE w:val="0"/>
        <w:autoSpaceDN w:val="0"/>
        <w:spacing w:after="0" w:line="240" w:lineRule="auto"/>
        <w:ind w:hanging="513"/>
        <w:contextualSpacing/>
        <w:jc w:val="both"/>
        <w:rPr>
          <w:rFonts w:ascii="Arial" w:eastAsia="Times New Roman" w:hAnsi="Arial" w:cs="Arial"/>
          <w:iCs/>
          <w:lang w:eastAsia="cs-CZ"/>
        </w:rPr>
      </w:pPr>
      <w:r w:rsidRPr="004D27A3">
        <w:rPr>
          <w:rFonts w:ascii="Arial" w:eastAsia="Times New Roman" w:hAnsi="Arial" w:cs="Arial"/>
          <w:iCs/>
          <w:lang w:eastAsia="cs-CZ"/>
        </w:rPr>
        <w:t>Za Prodávajícího 1:</w:t>
      </w:r>
    </w:p>
    <w:p w14:paraId="3E97F750" w14:textId="77777777" w:rsidR="00E51047" w:rsidRPr="004D27A3" w:rsidRDefault="00E51047" w:rsidP="004D27A3">
      <w:pPr>
        <w:numPr>
          <w:ilvl w:val="1"/>
          <w:numId w:val="6"/>
        </w:numPr>
        <w:autoSpaceDE w:val="0"/>
        <w:autoSpaceDN w:val="0"/>
        <w:spacing w:after="0" w:line="240" w:lineRule="auto"/>
        <w:ind w:hanging="306"/>
        <w:contextualSpacing/>
        <w:jc w:val="both"/>
        <w:rPr>
          <w:rFonts w:ascii="Arial" w:eastAsia="Times New Roman" w:hAnsi="Arial" w:cs="Arial"/>
          <w:iCs/>
          <w:highlight w:val="yellow"/>
          <w:lang w:eastAsia="cs-CZ"/>
        </w:rPr>
      </w:pPr>
      <w:r w:rsidRPr="004D27A3">
        <w:rPr>
          <w:rFonts w:ascii="Arial" w:eastAsia="Times New Roman" w:hAnsi="Arial" w:cs="Arial"/>
          <w:iCs/>
          <w:highlight w:val="yellow"/>
          <w:lang w:eastAsia="cs-CZ"/>
        </w:rPr>
        <w:t>……………, ………….</w:t>
      </w:r>
    </w:p>
    <w:p w14:paraId="66F794AC" w14:textId="77777777" w:rsidR="00E51047" w:rsidRPr="004D27A3" w:rsidRDefault="00E51047" w:rsidP="004D27A3">
      <w:pPr>
        <w:numPr>
          <w:ilvl w:val="1"/>
          <w:numId w:val="6"/>
        </w:numPr>
        <w:autoSpaceDE w:val="0"/>
        <w:autoSpaceDN w:val="0"/>
        <w:spacing w:after="0" w:line="240" w:lineRule="auto"/>
        <w:ind w:hanging="306"/>
        <w:contextualSpacing/>
        <w:jc w:val="both"/>
        <w:rPr>
          <w:rFonts w:ascii="Arial" w:eastAsia="Times New Roman" w:hAnsi="Arial" w:cs="Arial"/>
          <w:iCs/>
          <w:highlight w:val="yellow"/>
          <w:lang w:eastAsia="cs-CZ"/>
        </w:rPr>
      </w:pPr>
      <w:r w:rsidRPr="004D27A3">
        <w:rPr>
          <w:rFonts w:ascii="Arial" w:eastAsia="Times New Roman" w:hAnsi="Arial" w:cs="Arial"/>
          <w:iCs/>
          <w:highlight w:val="yellow"/>
          <w:lang w:eastAsia="cs-CZ"/>
        </w:rPr>
        <w:t>……………, ………….</w:t>
      </w:r>
    </w:p>
    <w:p w14:paraId="430F77CE" w14:textId="77777777" w:rsidR="00E51047" w:rsidRPr="004D27A3" w:rsidRDefault="00E51047" w:rsidP="004D27A3">
      <w:pPr>
        <w:autoSpaceDE w:val="0"/>
        <w:autoSpaceDN w:val="0"/>
        <w:spacing w:after="0" w:line="240" w:lineRule="auto"/>
        <w:ind w:left="1418"/>
        <w:contextualSpacing/>
        <w:jc w:val="both"/>
        <w:rPr>
          <w:rFonts w:ascii="Arial" w:eastAsia="Times New Roman" w:hAnsi="Arial" w:cs="Arial"/>
          <w:iCs/>
          <w:highlight w:val="yellow"/>
          <w:lang w:eastAsia="cs-CZ"/>
        </w:rPr>
      </w:pPr>
    </w:p>
    <w:p w14:paraId="4373F433" w14:textId="77777777" w:rsidR="00E51047" w:rsidRPr="004D27A3" w:rsidRDefault="00E51047" w:rsidP="004D27A3">
      <w:pPr>
        <w:numPr>
          <w:ilvl w:val="0"/>
          <w:numId w:val="7"/>
        </w:numPr>
        <w:autoSpaceDE w:val="0"/>
        <w:autoSpaceDN w:val="0"/>
        <w:spacing w:after="0" w:line="240" w:lineRule="auto"/>
        <w:ind w:hanging="513"/>
        <w:contextualSpacing/>
        <w:jc w:val="both"/>
        <w:rPr>
          <w:rFonts w:ascii="Arial" w:eastAsia="Times New Roman" w:hAnsi="Arial" w:cs="Arial"/>
          <w:iCs/>
          <w:highlight w:val="yellow"/>
          <w:lang w:eastAsia="cs-CZ"/>
        </w:rPr>
      </w:pPr>
      <w:r w:rsidRPr="004D27A3">
        <w:rPr>
          <w:rFonts w:ascii="Arial" w:eastAsia="Times New Roman" w:hAnsi="Arial" w:cs="Arial"/>
          <w:iCs/>
          <w:highlight w:val="yellow"/>
          <w:lang w:eastAsia="cs-CZ"/>
        </w:rPr>
        <w:t>za Prodávajícího 2:</w:t>
      </w:r>
    </w:p>
    <w:p w14:paraId="526C249D" w14:textId="77777777" w:rsidR="00E51047" w:rsidRPr="004D27A3" w:rsidRDefault="00E51047" w:rsidP="004D27A3">
      <w:pPr>
        <w:numPr>
          <w:ilvl w:val="1"/>
          <w:numId w:val="6"/>
        </w:numPr>
        <w:autoSpaceDE w:val="0"/>
        <w:autoSpaceDN w:val="0"/>
        <w:spacing w:after="0" w:line="240" w:lineRule="auto"/>
        <w:ind w:hanging="306"/>
        <w:contextualSpacing/>
        <w:jc w:val="both"/>
        <w:rPr>
          <w:rFonts w:ascii="Arial" w:eastAsia="Times New Roman" w:hAnsi="Arial" w:cs="Arial"/>
          <w:iCs/>
          <w:highlight w:val="yellow"/>
          <w:lang w:eastAsia="cs-CZ"/>
        </w:rPr>
      </w:pPr>
      <w:r w:rsidRPr="004D27A3">
        <w:rPr>
          <w:rFonts w:ascii="Arial" w:eastAsia="Times New Roman" w:hAnsi="Arial" w:cs="Arial"/>
          <w:iCs/>
          <w:highlight w:val="yellow"/>
          <w:lang w:eastAsia="cs-CZ"/>
        </w:rPr>
        <w:t>……………, ………….</w:t>
      </w:r>
    </w:p>
    <w:p w14:paraId="19C57DF1" w14:textId="77777777" w:rsidR="00E51047" w:rsidRPr="004D27A3" w:rsidRDefault="00E51047" w:rsidP="004D27A3">
      <w:pPr>
        <w:numPr>
          <w:ilvl w:val="1"/>
          <w:numId w:val="6"/>
        </w:numPr>
        <w:autoSpaceDE w:val="0"/>
        <w:autoSpaceDN w:val="0"/>
        <w:spacing w:after="0" w:line="240" w:lineRule="auto"/>
        <w:ind w:hanging="306"/>
        <w:contextualSpacing/>
        <w:jc w:val="both"/>
        <w:rPr>
          <w:rFonts w:ascii="Arial" w:eastAsia="Times New Roman" w:hAnsi="Arial" w:cs="Arial"/>
          <w:iCs/>
          <w:highlight w:val="yellow"/>
          <w:lang w:eastAsia="cs-CZ"/>
        </w:rPr>
      </w:pPr>
      <w:r w:rsidRPr="004D27A3">
        <w:rPr>
          <w:rFonts w:ascii="Arial" w:eastAsia="Times New Roman" w:hAnsi="Arial" w:cs="Arial"/>
          <w:iCs/>
          <w:highlight w:val="yellow"/>
          <w:lang w:eastAsia="cs-CZ"/>
        </w:rPr>
        <w:t>……………, ………….</w:t>
      </w:r>
    </w:p>
    <w:p w14:paraId="487D5766" w14:textId="77777777" w:rsidR="00E51047" w:rsidRPr="004D27A3" w:rsidRDefault="00E51047" w:rsidP="004D27A3">
      <w:pPr>
        <w:autoSpaceDE w:val="0"/>
        <w:autoSpaceDN w:val="0"/>
        <w:spacing w:after="0" w:line="240" w:lineRule="auto"/>
        <w:ind w:left="567"/>
        <w:jc w:val="both"/>
        <w:rPr>
          <w:rFonts w:ascii="Arial" w:eastAsia="Times New Roman" w:hAnsi="Arial" w:cs="Arial"/>
          <w:iCs/>
          <w:lang w:eastAsia="cs-CZ"/>
        </w:rPr>
      </w:pPr>
    </w:p>
    <w:p w14:paraId="0B8EBD86" w14:textId="77777777" w:rsidR="00E51047" w:rsidRPr="004D27A3" w:rsidRDefault="00E51047" w:rsidP="004D27A3">
      <w:pPr>
        <w:autoSpaceDE w:val="0"/>
        <w:autoSpaceDN w:val="0"/>
        <w:spacing w:after="0" w:line="240" w:lineRule="auto"/>
        <w:ind w:left="567"/>
        <w:jc w:val="both"/>
        <w:rPr>
          <w:rFonts w:ascii="Arial" w:eastAsia="Times New Roman" w:hAnsi="Arial" w:cs="Arial"/>
          <w:iCs/>
          <w:lang w:eastAsia="cs-CZ"/>
        </w:rPr>
      </w:pPr>
      <w:r w:rsidRPr="004D27A3">
        <w:rPr>
          <w:rFonts w:ascii="Arial" w:eastAsia="Times New Roman" w:hAnsi="Arial" w:cs="Arial"/>
          <w:iCs/>
          <w:lang w:eastAsia="cs-CZ"/>
        </w:rPr>
        <w:t xml:space="preserve">Je-li určeno za jednoho účastníka více kontaktních osob, musí být e-mailová sdělení zasílána všem jejím kontaktním osobám současně, jinak na ně nebude brán zřetel. </w:t>
      </w:r>
    </w:p>
    <w:p w14:paraId="7E096C82" w14:textId="77777777" w:rsidR="00E51047" w:rsidRPr="004D27A3" w:rsidRDefault="00E51047" w:rsidP="004D27A3">
      <w:pPr>
        <w:autoSpaceDE w:val="0"/>
        <w:autoSpaceDN w:val="0"/>
        <w:spacing w:after="0" w:line="240" w:lineRule="auto"/>
        <w:ind w:left="567"/>
        <w:jc w:val="both"/>
        <w:rPr>
          <w:rFonts w:ascii="Arial" w:eastAsia="Times New Roman" w:hAnsi="Arial" w:cs="Arial"/>
          <w:iCs/>
          <w:lang w:eastAsia="cs-CZ"/>
        </w:rPr>
      </w:pPr>
    </w:p>
    <w:p w14:paraId="4A94A539" w14:textId="77777777" w:rsidR="00E51047" w:rsidRPr="004D27A3" w:rsidRDefault="00E51047" w:rsidP="004D27A3">
      <w:pPr>
        <w:autoSpaceDE w:val="0"/>
        <w:autoSpaceDN w:val="0"/>
        <w:spacing w:after="0" w:line="240" w:lineRule="auto"/>
        <w:ind w:left="567"/>
        <w:jc w:val="both"/>
        <w:rPr>
          <w:rFonts w:ascii="Arial" w:eastAsia="Times New Roman" w:hAnsi="Arial" w:cs="Arial"/>
          <w:iCs/>
          <w:lang w:eastAsia="cs-CZ"/>
        </w:rPr>
      </w:pPr>
      <w:r w:rsidRPr="004D27A3">
        <w:rPr>
          <w:rFonts w:ascii="Arial" w:eastAsia="Times New Roman" w:hAnsi="Arial" w:cs="Arial"/>
          <w:iCs/>
          <w:lang w:eastAsia="cs-CZ"/>
        </w:rPr>
        <w:t>Účastníci jsou oprávněni kdykoliv nahradit své kontaktní osoby jinými osobami, a to i bez uzavření dodatku k této dohodě. Takováto změna nabude vůči ostatním účastníkům účinnosti okamžikem doručení příslušného oznámení, nebude-li v oznámení uveden pozdější termín.</w:t>
      </w:r>
    </w:p>
    <w:p w14:paraId="4393480F" w14:textId="77777777" w:rsidR="00E51047" w:rsidRPr="004D27A3" w:rsidRDefault="00E51047" w:rsidP="004D27A3">
      <w:pPr>
        <w:autoSpaceDE w:val="0"/>
        <w:autoSpaceDN w:val="0"/>
        <w:spacing w:after="0" w:line="240" w:lineRule="auto"/>
        <w:ind w:left="567"/>
        <w:jc w:val="both"/>
        <w:rPr>
          <w:rFonts w:ascii="Arial" w:eastAsia="Times New Roman" w:hAnsi="Arial" w:cs="Arial"/>
          <w:iCs/>
          <w:lang w:eastAsia="cs-CZ"/>
        </w:rPr>
      </w:pPr>
    </w:p>
    <w:p w14:paraId="044044D0" w14:textId="77777777" w:rsidR="00E51047" w:rsidRPr="004D27A3" w:rsidRDefault="00E51047" w:rsidP="004D27A3">
      <w:pPr>
        <w:numPr>
          <w:ilvl w:val="1"/>
          <w:numId w:val="8"/>
        </w:numPr>
        <w:tabs>
          <w:tab w:val="num" w:pos="567"/>
        </w:tabs>
        <w:spacing w:after="0" w:line="240" w:lineRule="auto"/>
        <w:ind w:left="567" w:hanging="567"/>
        <w:jc w:val="both"/>
        <w:rPr>
          <w:rFonts w:ascii="Arial" w:eastAsia="Times New Roman" w:hAnsi="Arial" w:cs="Arial"/>
          <w:iCs/>
          <w:lang w:eastAsia="cs-CZ"/>
        </w:rPr>
      </w:pPr>
      <w:r w:rsidRPr="004D27A3">
        <w:rPr>
          <w:rFonts w:ascii="Arial" w:eastAsia="Times New Roman" w:hAnsi="Arial" w:cs="Arial"/>
          <w:iCs/>
          <w:lang w:eastAsia="cs-CZ"/>
        </w:rPr>
        <w:t>Pokud kterékoliv ujednání této dohody je nebo se stane neplatným či neúčinným, nebude mít tato okolnost vliv na zbytek obsahu této dohody. Účastníci se pro takový případ zavazují nahradit takové ujednání jiným, platným a účinným ujednáním, které bude svým obsahem co nejbližší nahrazovanému ujednání.</w:t>
      </w:r>
    </w:p>
    <w:p w14:paraId="309C9F7A" w14:textId="77777777" w:rsidR="00E51047" w:rsidRPr="004D27A3" w:rsidRDefault="00E51047" w:rsidP="004D27A3">
      <w:pPr>
        <w:spacing w:after="0" w:line="240" w:lineRule="auto"/>
        <w:jc w:val="both"/>
        <w:rPr>
          <w:rFonts w:ascii="Arial" w:eastAsia="Times New Roman" w:hAnsi="Arial" w:cs="Arial"/>
          <w:i/>
          <w:lang w:eastAsia="cs-CZ"/>
        </w:rPr>
      </w:pPr>
      <w:bookmarkStart w:id="9" w:name="_Hlk64469221"/>
    </w:p>
    <w:bookmarkEnd w:id="9"/>
    <w:p w14:paraId="039EE2D7" w14:textId="77777777" w:rsidR="00E51047" w:rsidRPr="004D27A3" w:rsidRDefault="00E51047" w:rsidP="004D27A3">
      <w:pPr>
        <w:spacing w:after="0" w:line="240" w:lineRule="auto"/>
        <w:jc w:val="both"/>
        <w:rPr>
          <w:rFonts w:ascii="Arial" w:eastAsia="Times New Roman" w:hAnsi="Arial" w:cs="Arial"/>
          <w:i/>
          <w:lang w:eastAsia="cs-CZ"/>
        </w:rPr>
      </w:pPr>
    </w:p>
    <w:p w14:paraId="01710B94" w14:textId="77777777" w:rsidR="00E51047" w:rsidRPr="004D27A3" w:rsidRDefault="00E51047" w:rsidP="004D27A3">
      <w:pPr>
        <w:spacing w:after="0" w:line="240" w:lineRule="auto"/>
        <w:jc w:val="center"/>
        <w:rPr>
          <w:rFonts w:ascii="Arial" w:eastAsia="Times New Roman" w:hAnsi="Arial" w:cs="Arial"/>
          <w:b/>
          <w:bCs/>
          <w:iCs/>
          <w:lang w:eastAsia="cs-CZ"/>
        </w:rPr>
      </w:pPr>
      <w:bookmarkStart w:id="10" w:name="_Hlk64985048"/>
      <w:r w:rsidRPr="004D27A3">
        <w:rPr>
          <w:rFonts w:ascii="Arial" w:eastAsia="Times New Roman" w:hAnsi="Arial" w:cs="Arial"/>
          <w:b/>
          <w:bCs/>
          <w:iCs/>
          <w:lang w:eastAsia="cs-CZ"/>
        </w:rPr>
        <w:t>Článek VII</w:t>
      </w:r>
    </w:p>
    <w:p w14:paraId="68D5EC74" w14:textId="77777777" w:rsidR="00E51047" w:rsidRPr="004D27A3" w:rsidRDefault="00E51047" w:rsidP="004D27A3">
      <w:pPr>
        <w:spacing w:after="0" w:line="240" w:lineRule="auto"/>
        <w:jc w:val="center"/>
        <w:rPr>
          <w:rFonts w:ascii="Arial" w:eastAsia="Times New Roman" w:hAnsi="Arial" w:cs="Arial"/>
          <w:b/>
          <w:bCs/>
          <w:iCs/>
          <w:lang w:eastAsia="cs-CZ"/>
        </w:rPr>
      </w:pPr>
      <w:r w:rsidRPr="004D27A3">
        <w:rPr>
          <w:rFonts w:ascii="Arial" w:eastAsia="Times New Roman" w:hAnsi="Arial" w:cs="Arial"/>
          <w:b/>
          <w:bCs/>
          <w:iCs/>
          <w:lang w:eastAsia="cs-CZ"/>
        </w:rPr>
        <w:t>Trvání dohody</w:t>
      </w:r>
    </w:p>
    <w:bookmarkEnd w:id="10"/>
    <w:p w14:paraId="71DD071D" w14:textId="77777777" w:rsidR="00E51047" w:rsidRPr="004D27A3" w:rsidRDefault="00E51047" w:rsidP="004D27A3">
      <w:pPr>
        <w:spacing w:after="0" w:line="240" w:lineRule="auto"/>
        <w:jc w:val="both"/>
        <w:rPr>
          <w:rFonts w:ascii="Arial" w:eastAsia="Times New Roman" w:hAnsi="Arial" w:cs="Arial"/>
          <w:iCs/>
          <w:lang w:eastAsia="cs-CZ"/>
        </w:rPr>
      </w:pPr>
    </w:p>
    <w:p w14:paraId="4766DB32" w14:textId="65339642" w:rsidR="00E51047" w:rsidRPr="004D27A3" w:rsidRDefault="00E51047" w:rsidP="004D27A3">
      <w:pPr>
        <w:numPr>
          <w:ilvl w:val="6"/>
          <w:numId w:val="12"/>
        </w:numPr>
        <w:tabs>
          <w:tab w:val="num" w:pos="567"/>
        </w:tabs>
        <w:spacing w:after="0" w:line="240" w:lineRule="auto"/>
        <w:ind w:left="567" w:hanging="567"/>
        <w:contextualSpacing/>
        <w:jc w:val="both"/>
        <w:rPr>
          <w:rFonts w:ascii="Arial" w:eastAsia="Times New Roman" w:hAnsi="Arial" w:cs="Arial"/>
          <w:iCs/>
          <w:lang w:eastAsia="cs-CZ"/>
        </w:rPr>
      </w:pPr>
      <w:r w:rsidRPr="004D27A3">
        <w:rPr>
          <w:rFonts w:ascii="Arial" w:eastAsia="Times New Roman" w:hAnsi="Arial" w:cs="Arial"/>
          <w:iCs/>
          <w:lang w:eastAsia="cs-CZ"/>
        </w:rPr>
        <w:t xml:space="preserve">Tato dohoda byla </w:t>
      </w:r>
      <w:bookmarkStart w:id="11" w:name="_Hlk119332752"/>
      <w:r w:rsidRPr="004D27A3">
        <w:rPr>
          <w:rFonts w:ascii="Arial" w:eastAsia="Times New Roman" w:hAnsi="Arial" w:cs="Arial"/>
          <w:iCs/>
          <w:lang w:eastAsia="cs-CZ"/>
        </w:rPr>
        <w:t>vyhotovena v elektronické podobě.</w:t>
      </w:r>
      <w:r w:rsidRPr="004D27A3">
        <w:rPr>
          <w:rFonts w:ascii="Arial" w:eastAsia="Times New Roman" w:hAnsi="Arial" w:cs="Arial"/>
          <w:iCs/>
          <w:kern w:val="1"/>
          <w:lang w:eastAsia="ar-SA"/>
        </w:rPr>
        <w:t xml:space="preserve"> </w:t>
      </w:r>
      <w:r w:rsidRPr="004D27A3">
        <w:rPr>
          <w:rFonts w:ascii="Arial" w:eastAsia="Times New Roman" w:hAnsi="Arial" w:cs="Arial"/>
          <w:iCs/>
          <w:lang w:eastAsia="cs-CZ"/>
        </w:rPr>
        <w:t>Tato dohoda nabude platnosti připojením zaručeného elektronického podpisu posledního ze zástupců jejích účastníků, účinnosti pak jejím zveřejněním v</w:t>
      </w:r>
      <w:r w:rsidR="000E38BB" w:rsidRPr="004D27A3">
        <w:rPr>
          <w:rFonts w:ascii="Arial" w:eastAsia="Times New Roman" w:hAnsi="Arial" w:cs="Arial"/>
          <w:iCs/>
          <w:lang w:eastAsia="cs-CZ"/>
        </w:rPr>
        <w:t>e veřejném</w:t>
      </w:r>
      <w:r w:rsidRPr="004D27A3">
        <w:rPr>
          <w:rFonts w:ascii="Arial" w:eastAsia="Times New Roman" w:hAnsi="Arial" w:cs="Arial"/>
          <w:iCs/>
          <w:lang w:eastAsia="cs-CZ"/>
        </w:rPr>
        <w:t xml:space="preserve"> registru smluv dle obecně závazných předpisů.  </w:t>
      </w:r>
      <w:bookmarkEnd w:id="11"/>
    </w:p>
    <w:p w14:paraId="4FF3EA26" w14:textId="77777777" w:rsidR="00E51047" w:rsidRPr="004D27A3" w:rsidRDefault="00E51047" w:rsidP="004D27A3">
      <w:pPr>
        <w:spacing w:after="0" w:line="240" w:lineRule="auto"/>
        <w:ind w:left="567" w:hanging="677"/>
        <w:contextualSpacing/>
        <w:jc w:val="both"/>
        <w:rPr>
          <w:rFonts w:ascii="Arial" w:eastAsia="Times New Roman" w:hAnsi="Arial" w:cs="Arial"/>
          <w:iCs/>
          <w:color w:val="4472C4" w:themeColor="accent5"/>
          <w:lang w:eastAsia="cs-CZ"/>
        </w:rPr>
      </w:pPr>
    </w:p>
    <w:p w14:paraId="5B6A9D9A" w14:textId="6477CF58" w:rsidR="00E51047" w:rsidRPr="004D27A3" w:rsidRDefault="00E51047" w:rsidP="004D27A3">
      <w:pPr>
        <w:numPr>
          <w:ilvl w:val="6"/>
          <w:numId w:val="12"/>
        </w:numPr>
        <w:spacing w:after="0" w:line="240" w:lineRule="auto"/>
        <w:ind w:left="567" w:hanging="567"/>
        <w:contextualSpacing/>
        <w:jc w:val="both"/>
        <w:rPr>
          <w:rFonts w:ascii="Arial" w:eastAsia="Times New Roman" w:hAnsi="Arial" w:cs="Arial"/>
          <w:iCs/>
          <w:lang w:eastAsia="cs-CZ"/>
        </w:rPr>
      </w:pPr>
      <w:r w:rsidRPr="004D27A3">
        <w:rPr>
          <w:rFonts w:ascii="Arial" w:eastAsia="Times New Roman" w:hAnsi="Arial" w:cs="Arial"/>
          <w:iCs/>
          <w:lang w:eastAsia="cs-CZ"/>
        </w:rPr>
        <w:t xml:space="preserve">Tato dohoda se uzavírá na dobu určitou, a to do </w:t>
      </w:r>
      <w:bookmarkStart w:id="12" w:name="_Hlk119332690"/>
      <w:r w:rsidRPr="004D27A3">
        <w:rPr>
          <w:rFonts w:ascii="Arial" w:eastAsia="Times New Roman" w:hAnsi="Arial" w:cs="Arial"/>
          <w:iCs/>
          <w:lang w:eastAsia="cs-CZ"/>
        </w:rPr>
        <w:t xml:space="preserve">konce </w:t>
      </w:r>
      <w:r w:rsidR="000E38BB" w:rsidRPr="004D27A3">
        <w:rPr>
          <w:rFonts w:ascii="Arial" w:eastAsia="Times New Roman" w:hAnsi="Arial" w:cs="Arial"/>
          <w:iCs/>
          <w:lang w:eastAsia="cs-CZ"/>
        </w:rPr>
        <w:t>24</w:t>
      </w:r>
      <w:r w:rsidRPr="004D27A3">
        <w:rPr>
          <w:rFonts w:ascii="Arial" w:eastAsia="Times New Roman" w:hAnsi="Arial" w:cs="Arial"/>
          <w:iCs/>
          <w:lang w:eastAsia="cs-CZ"/>
        </w:rPr>
        <w:t>. kalendářního měsíce následujícího po dni nabytí její účinnosti</w:t>
      </w:r>
      <w:r w:rsidR="00F85D46" w:rsidRPr="004D27A3">
        <w:rPr>
          <w:rFonts w:ascii="Arial" w:eastAsia="Times New Roman" w:hAnsi="Arial" w:cs="Arial"/>
          <w:iCs/>
          <w:lang w:eastAsia="cs-CZ"/>
        </w:rPr>
        <w:t>, nebo do d</w:t>
      </w:r>
      <w:r w:rsidR="000E38BB" w:rsidRPr="004D27A3">
        <w:rPr>
          <w:rFonts w:ascii="Arial" w:eastAsia="Times New Roman" w:hAnsi="Arial" w:cs="Arial"/>
          <w:iCs/>
          <w:lang w:eastAsia="cs-CZ"/>
        </w:rPr>
        <w:t>ne</w:t>
      </w:r>
      <w:r w:rsidR="00F85D46" w:rsidRPr="004D27A3">
        <w:rPr>
          <w:rFonts w:ascii="Arial" w:eastAsia="Times New Roman" w:hAnsi="Arial" w:cs="Arial"/>
          <w:iCs/>
          <w:lang w:eastAsia="cs-CZ"/>
        </w:rPr>
        <w:t xml:space="preserve">, kdy </w:t>
      </w:r>
      <w:r w:rsidR="000E38BB" w:rsidRPr="004D27A3">
        <w:rPr>
          <w:rFonts w:ascii="Arial" w:eastAsia="Times New Roman" w:hAnsi="Arial" w:cs="Arial"/>
          <w:iCs/>
          <w:lang w:eastAsia="cs-CZ"/>
        </w:rPr>
        <w:t xml:space="preserve">celková cena Zboží koupeného Kupujícím na základě této dohody dosáhne částky 15.000.000 Kč, </w:t>
      </w:r>
      <w:r w:rsidR="00F85D46" w:rsidRPr="004D27A3">
        <w:rPr>
          <w:rFonts w:ascii="Arial" w:eastAsia="Times New Roman" w:hAnsi="Arial" w:cs="Arial"/>
          <w:iCs/>
          <w:lang w:eastAsia="cs-CZ"/>
        </w:rPr>
        <w:t>podle toho, která z těchto okolností nastane dříve</w:t>
      </w:r>
      <w:r w:rsidRPr="004D27A3">
        <w:rPr>
          <w:rFonts w:ascii="Arial" w:eastAsia="Times New Roman" w:hAnsi="Arial" w:cs="Arial"/>
          <w:iCs/>
          <w:lang w:eastAsia="cs-CZ"/>
        </w:rPr>
        <w:t xml:space="preserve">. </w:t>
      </w:r>
      <w:bookmarkEnd w:id="12"/>
    </w:p>
    <w:p w14:paraId="242D0912" w14:textId="77777777" w:rsidR="00E51047" w:rsidRPr="004D27A3" w:rsidRDefault="00E51047" w:rsidP="004D27A3">
      <w:pPr>
        <w:spacing w:after="0" w:line="240" w:lineRule="auto"/>
        <w:ind w:left="567" w:hanging="567"/>
        <w:jc w:val="both"/>
        <w:rPr>
          <w:rFonts w:ascii="Arial" w:hAnsi="Arial" w:cs="Arial"/>
          <w:iCs/>
        </w:rPr>
      </w:pPr>
    </w:p>
    <w:p w14:paraId="6EC1AF22" w14:textId="4C3901AA" w:rsidR="00E51047" w:rsidRPr="004D27A3" w:rsidRDefault="00E51047" w:rsidP="004D27A3">
      <w:pPr>
        <w:numPr>
          <w:ilvl w:val="6"/>
          <w:numId w:val="12"/>
        </w:numPr>
        <w:spacing w:after="0" w:line="240" w:lineRule="auto"/>
        <w:ind w:left="567" w:hanging="567"/>
        <w:contextualSpacing/>
        <w:jc w:val="both"/>
        <w:rPr>
          <w:rFonts w:ascii="Arial" w:eastAsia="Times New Roman" w:hAnsi="Arial" w:cs="Arial"/>
          <w:iCs/>
          <w:lang w:eastAsia="cs-CZ"/>
        </w:rPr>
      </w:pPr>
      <w:r w:rsidRPr="004D27A3">
        <w:rPr>
          <w:rFonts w:ascii="Arial" w:eastAsia="Times New Roman" w:hAnsi="Arial" w:cs="Arial"/>
          <w:iCs/>
          <w:lang w:eastAsia="cs-CZ"/>
        </w:rPr>
        <w:t>Kupující je oprávněn ukončit tuto dohodu některým ze způsobů uvedených v příloze č. 1 této dohody, nebo výpovědí, a to i bez uvedení důvodu. Výpovědní lhůta je v takovém případě šest (6) měsíců, a začne plynout prvním dnem kalendářního měsíce následujícího po doručení výpovědi všem Prodávajícím.</w:t>
      </w:r>
    </w:p>
    <w:p w14:paraId="2744CDB4" w14:textId="77777777" w:rsidR="00E51047" w:rsidRPr="004D27A3" w:rsidRDefault="00E51047" w:rsidP="004D27A3">
      <w:pPr>
        <w:spacing w:after="0" w:line="240" w:lineRule="auto"/>
        <w:contextualSpacing/>
        <w:rPr>
          <w:rFonts w:ascii="Arial" w:eastAsia="Times New Roman" w:hAnsi="Arial" w:cs="Arial"/>
          <w:iCs/>
          <w:color w:val="4472C4" w:themeColor="accent5"/>
          <w:lang w:eastAsia="cs-CZ"/>
        </w:rPr>
      </w:pPr>
    </w:p>
    <w:p w14:paraId="15943827" w14:textId="77777777" w:rsidR="00E51047" w:rsidRPr="004D27A3" w:rsidRDefault="00E51047" w:rsidP="004D27A3">
      <w:pPr>
        <w:spacing w:after="0" w:line="240" w:lineRule="auto"/>
        <w:ind w:left="720"/>
        <w:contextualSpacing/>
        <w:rPr>
          <w:rFonts w:ascii="Arial" w:eastAsia="Times New Roman" w:hAnsi="Arial" w:cs="Arial"/>
          <w:iCs/>
          <w:color w:val="4472C4" w:themeColor="accent5"/>
          <w:lang w:eastAsia="cs-CZ"/>
        </w:rPr>
      </w:pPr>
    </w:p>
    <w:p w14:paraId="723AE7C3" w14:textId="77777777" w:rsidR="00E51047" w:rsidRPr="004D27A3" w:rsidRDefault="00E51047" w:rsidP="004D27A3">
      <w:pPr>
        <w:spacing w:after="0" w:line="240" w:lineRule="auto"/>
        <w:jc w:val="center"/>
        <w:rPr>
          <w:rFonts w:ascii="Arial" w:eastAsia="Times New Roman" w:hAnsi="Arial" w:cs="Arial"/>
          <w:b/>
          <w:bCs/>
          <w:iCs/>
          <w:lang w:eastAsia="cs-CZ"/>
        </w:rPr>
      </w:pPr>
      <w:r w:rsidRPr="004D27A3">
        <w:rPr>
          <w:rFonts w:ascii="Arial" w:eastAsia="Times New Roman" w:hAnsi="Arial" w:cs="Arial"/>
          <w:b/>
          <w:bCs/>
          <w:iCs/>
          <w:lang w:eastAsia="cs-CZ"/>
        </w:rPr>
        <w:t>Článek VIII</w:t>
      </w:r>
    </w:p>
    <w:p w14:paraId="58DA1B80" w14:textId="77777777" w:rsidR="00E51047" w:rsidRPr="004D27A3" w:rsidRDefault="00E51047" w:rsidP="004D27A3">
      <w:pPr>
        <w:spacing w:after="0" w:line="240" w:lineRule="auto"/>
        <w:jc w:val="center"/>
        <w:rPr>
          <w:rFonts w:ascii="Arial" w:eastAsia="Times New Roman" w:hAnsi="Arial" w:cs="Arial"/>
          <w:b/>
          <w:bCs/>
          <w:iCs/>
          <w:lang w:eastAsia="cs-CZ"/>
        </w:rPr>
      </w:pPr>
      <w:r w:rsidRPr="004D27A3">
        <w:rPr>
          <w:rFonts w:ascii="Arial" w:eastAsia="Times New Roman" w:hAnsi="Arial" w:cs="Arial"/>
          <w:b/>
          <w:bCs/>
          <w:iCs/>
          <w:lang w:eastAsia="cs-CZ"/>
        </w:rPr>
        <w:t>Závěrečná ustanovení</w:t>
      </w:r>
    </w:p>
    <w:p w14:paraId="425DDA7C" w14:textId="77777777" w:rsidR="00E51047" w:rsidRPr="004D27A3" w:rsidRDefault="00E51047" w:rsidP="004D27A3">
      <w:pPr>
        <w:spacing w:after="0" w:line="240" w:lineRule="auto"/>
        <w:ind w:left="720"/>
        <w:contextualSpacing/>
        <w:jc w:val="both"/>
        <w:rPr>
          <w:rFonts w:ascii="Arial" w:eastAsia="Times New Roman" w:hAnsi="Arial" w:cs="Arial"/>
          <w:iCs/>
          <w:lang w:eastAsia="cs-CZ"/>
        </w:rPr>
      </w:pPr>
    </w:p>
    <w:p w14:paraId="2593B0D9" w14:textId="77777777" w:rsidR="00E51047" w:rsidRPr="004D27A3" w:rsidRDefault="00E51047" w:rsidP="004D27A3">
      <w:pPr>
        <w:numPr>
          <w:ilvl w:val="6"/>
          <w:numId w:val="8"/>
        </w:numPr>
        <w:tabs>
          <w:tab w:val="num" w:pos="567"/>
        </w:tabs>
        <w:spacing w:after="0" w:line="240" w:lineRule="auto"/>
        <w:ind w:left="567" w:hanging="567"/>
        <w:contextualSpacing/>
        <w:jc w:val="both"/>
        <w:rPr>
          <w:rFonts w:ascii="Arial" w:eastAsia="Times New Roman" w:hAnsi="Arial" w:cs="Arial"/>
          <w:iCs/>
          <w:lang w:eastAsia="cs-CZ"/>
        </w:rPr>
      </w:pPr>
      <w:r w:rsidRPr="004D27A3">
        <w:rPr>
          <w:rFonts w:ascii="Arial" w:eastAsia="Times New Roman" w:hAnsi="Arial" w:cs="Arial"/>
          <w:iCs/>
          <w:kern w:val="1"/>
          <w:lang w:eastAsia="ar-SA"/>
        </w:rPr>
        <w:t>Tuto dohodu lze měnit nebo doplnit jen po vzájemné dohodě všech účastníků, a to formou písemných dodatků opatřených buďto podpisy oprávněných zástupců všech účastníků na téže listině, nebo opatřených zaručenými elektronickými podpisy oprávněných zástupců všech účastníků na témže elektronickém dokumentu.</w:t>
      </w:r>
    </w:p>
    <w:p w14:paraId="2DF43A97" w14:textId="77777777" w:rsidR="00E51047" w:rsidRPr="004D27A3" w:rsidRDefault="00E51047" w:rsidP="004D27A3">
      <w:pPr>
        <w:tabs>
          <w:tab w:val="num" w:pos="567"/>
        </w:tabs>
        <w:spacing w:after="0" w:line="240" w:lineRule="auto"/>
        <w:ind w:left="567" w:hanging="567"/>
        <w:contextualSpacing/>
        <w:jc w:val="both"/>
        <w:rPr>
          <w:rFonts w:ascii="Arial" w:eastAsia="Times New Roman" w:hAnsi="Arial" w:cs="Arial"/>
          <w:iCs/>
          <w:lang w:eastAsia="cs-CZ"/>
        </w:rPr>
      </w:pPr>
    </w:p>
    <w:p w14:paraId="0D7890D2" w14:textId="77777777" w:rsidR="00E51047" w:rsidRPr="004D27A3" w:rsidRDefault="00E51047" w:rsidP="004D27A3">
      <w:pPr>
        <w:numPr>
          <w:ilvl w:val="6"/>
          <w:numId w:val="8"/>
        </w:numPr>
        <w:tabs>
          <w:tab w:val="num" w:pos="567"/>
        </w:tabs>
        <w:spacing w:after="0" w:line="240" w:lineRule="auto"/>
        <w:ind w:left="567" w:hanging="567"/>
        <w:contextualSpacing/>
        <w:jc w:val="both"/>
        <w:rPr>
          <w:rFonts w:ascii="Arial" w:eastAsia="Times New Roman" w:hAnsi="Arial" w:cs="Arial"/>
          <w:iCs/>
          <w:lang w:eastAsia="cs-CZ"/>
        </w:rPr>
      </w:pPr>
      <w:r w:rsidRPr="004D27A3">
        <w:rPr>
          <w:rFonts w:ascii="Arial" w:eastAsia="Times New Roman" w:hAnsi="Arial" w:cs="Arial"/>
          <w:iCs/>
          <w:kern w:val="1"/>
          <w:lang w:eastAsia="ar-SA"/>
        </w:rPr>
        <w:t xml:space="preserve">Přílohy a dodatky </w:t>
      </w:r>
      <w:proofErr w:type="gramStart"/>
      <w:r w:rsidRPr="004D27A3">
        <w:rPr>
          <w:rFonts w:ascii="Arial" w:eastAsia="Times New Roman" w:hAnsi="Arial" w:cs="Arial"/>
          <w:iCs/>
          <w:kern w:val="1"/>
          <w:lang w:eastAsia="ar-SA"/>
        </w:rPr>
        <w:t>tvoří</w:t>
      </w:r>
      <w:proofErr w:type="gramEnd"/>
      <w:r w:rsidRPr="004D27A3">
        <w:rPr>
          <w:rFonts w:ascii="Arial" w:eastAsia="Times New Roman" w:hAnsi="Arial" w:cs="Arial"/>
          <w:iCs/>
          <w:kern w:val="1"/>
          <w:lang w:eastAsia="ar-SA"/>
        </w:rPr>
        <w:t xml:space="preserve"> nedílnou součást této dohody.</w:t>
      </w:r>
    </w:p>
    <w:p w14:paraId="65587339" w14:textId="77777777" w:rsidR="00E51047" w:rsidRPr="004D27A3" w:rsidRDefault="00E51047" w:rsidP="004D27A3">
      <w:pPr>
        <w:spacing w:after="0" w:line="240" w:lineRule="auto"/>
        <w:jc w:val="both"/>
        <w:rPr>
          <w:rFonts w:ascii="Arial" w:eastAsia="Times New Roman" w:hAnsi="Arial" w:cs="Arial"/>
          <w:iCs/>
          <w:color w:val="4472C4" w:themeColor="accent5"/>
          <w:lang w:eastAsia="cs-CZ"/>
        </w:rPr>
      </w:pPr>
    </w:p>
    <w:p w14:paraId="0D492E9F" w14:textId="77777777" w:rsidR="00E51047" w:rsidRPr="004D27A3" w:rsidRDefault="00E51047" w:rsidP="004D27A3">
      <w:pPr>
        <w:suppressAutoHyphens/>
        <w:spacing w:after="0" w:line="240" w:lineRule="auto"/>
        <w:jc w:val="both"/>
        <w:rPr>
          <w:rFonts w:ascii="Arial" w:eastAsia="Times New Roman" w:hAnsi="Arial" w:cs="Arial"/>
          <w:color w:val="4472C4" w:themeColor="accent5"/>
          <w:kern w:val="1"/>
          <w:lang w:eastAsia="ar-SA"/>
        </w:rPr>
      </w:pPr>
    </w:p>
    <w:p w14:paraId="4B8E463A" w14:textId="77777777" w:rsidR="00E51047" w:rsidRPr="004D27A3" w:rsidRDefault="00E51047" w:rsidP="004D27A3">
      <w:pPr>
        <w:suppressAutoHyphens/>
        <w:spacing w:after="0" w:line="240" w:lineRule="auto"/>
        <w:jc w:val="both"/>
        <w:rPr>
          <w:rFonts w:ascii="Arial" w:eastAsia="Times New Roman" w:hAnsi="Arial" w:cs="Arial"/>
          <w:b/>
          <w:bCs/>
          <w:kern w:val="1"/>
          <w:lang w:eastAsia="ar-SA"/>
        </w:rPr>
      </w:pPr>
      <w:r w:rsidRPr="004D27A3">
        <w:rPr>
          <w:rFonts w:ascii="Arial" w:eastAsia="Times New Roman" w:hAnsi="Arial" w:cs="Arial"/>
          <w:b/>
          <w:bCs/>
          <w:kern w:val="1"/>
          <w:lang w:eastAsia="ar-SA"/>
        </w:rPr>
        <w:t>Seznam příloh:</w:t>
      </w:r>
    </w:p>
    <w:p w14:paraId="2C290F50" w14:textId="77777777" w:rsidR="00E51047" w:rsidRPr="004D27A3" w:rsidRDefault="00E51047" w:rsidP="004D27A3">
      <w:pPr>
        <w:tabs>
          <w:tab w:val="num" w:pos="1560"/>
        </w:tabs>
        <w:suppressAutoHyphens/>
        <w:spacing w:after="0" w:line="240" w:lineRule="auto"/>
        <w:rPr>
          <w:rFonts w:ascii="Arial" w:eastAsia="Times New Roman" w:hAnsi="Arial" w:cs="Arial"/>
          <w:kern w:val="1"/>
          <w:lang w:eastAsia="ar-SA"/>
        </w:rPr>
      </w:pPr>
      <w:r w:rsidRPr="004D27A3">
        <w:rPr>
          <w:rFonts w:ascii="Arial" w:eastAsia="Times New Roman" w:hAnsi="Arial" w:cs="Arial"/>
          <w:kern w:val="1"/>
          <w:lang w:eastAsia="ar-SA"/>
        </w:rPr>
        <w:t>Příloha č. 1 – Všeobecné nákupní podmínky Kupujícího</w:t>
      </w:r>
    </w:p>
    <w:p w14:paraId="3E3D4DA6" w14:textId="4F3F7798" w:rsidR="00E51047" w:rsidRPr="004D27A3" w:rsidRDefault="00E51047" w:rsidP="004D27A3">
      <w:pPr>
        <w:tabs>
          <w:tab w:val="num" w:pos="1560"/>
        </w:tabs>
        <w:suppressAutoHyphens/>
        <w:spacing w:after="0" w:line="240" w:lineRule="auto"/>
        <w:rPr>
          <w:rFonts w:ascii="Arial" w:eastAsia="Times New Roman" w:hAnsi="Arial" w:cs="Arial"/>
          <w:kern w:val="1"/>
          <w:lang w:eastAsia="ar-SA"/>
        </w:rPr>
      </w:pPr>
      <w:r w:rsidRPr="004D27A3">
        <w:rPr>
          <w:rFonts w:ascii="Arial" w:eastAsia="Times New Roman" w:hAnsi="Arial" w:cs="Arial"/>
          <w:kern w:val="1"/>
          <w:lang w:eastAsia="ar-SA"/>
        </w:rPr>
        <w:t xml:space="preserve">Příloha č. 2 – </w:t>
      </w:r>
      <w:r w:rsidR="00365348" w:rsidRPr="004D27A3">
        <w:rPr>
          <w:rFonts w:ascii="Arial" w:eastAsia="Times New Roman" w:hAnsi="Arial" w:cs="Arial"/>
          <w:kern w:val="1"/>
          <w:lang w:eastAsia="ar-SA"/>
        </w:rPr>
        <w:t>Seznam a t</w:t>
      </w:r>
      <w:r w:rsidRPr="004D27A3">
        <w:rPr>
          <w:rFonts w:ascii="Arial" w:eastAsia="Times New Roman" w:hAnsi="Arial" w:cs="Arial"/>
          <w:kern w:val="1"/>
          <w:lang w:eastAsia="ar-SA"/>
        </w:rPr>
        <w:t>echnická specifikace Zboží</w:t>
      </w:r>
    </w:p>
    <w:p w14:paraId="50D8AE1F" w14:textId="77777777" w:rsidR="00E51047" w:rsidRPr="004D27A3" w:rsidRDefault="00E51047" w:rsidP="004D27A3">
      <w:pPr>
        <w:tabs>
          <w:tab w:val="num" w:pos="1560"/>
        </w:tabs>
        <w:suppressAutoHyphens/>
        <w:spacing w:after="0" w:line="240" w:lineRule="auto"/>
        <w:rPr>
          <w:rFonts w:ascii="Arial" w:eastAsia="Times New Roman" w:hAnsi="Arial" w:cs="Arial"/>
          <w:kern w:val="1"/>
          <w:lang w:eastAsia="ar-SA"/>
        </w:rPr>
      </w:pPr>
      <w:r w:rsidRPr="004D27A3">
        <w:rPr>
          <w:rFonts w:ascii="Arial" w:eastAsia="Times New Roman" w:hAnsi="Arial" w:cs="Arial"/>
          <w:kern w:val="1"/>
          <w:lang w:eastAsia="ar-SA"/>
        </w:rPr>
        <w:t>Příloha č. 3 - Základní povinnosti osob vstupujících/vjíždějících do areálu VOP CZ, s. p.</w:t>
      </w:r>
    </w:p>
    <w:p w14:paraId="239CCCC8" w14:textId="77777777" w:rsidR="00E51047" w:rsidRPr="004D27A3" w:rsidRDefault="00E51047" w:rsidP="004D27A3">
      <w:pPr>
        <w:spacing w:after="0" w:line="240" w:lineRule="auto"/>
        <w:rPr>
          <w:rFonts w:ascii="Arial" w:eastAsia="Times New Roman" w:hAnsi="Arial" w:cs="Arial"/>
          <w:i/>
          <w:lang w:eastAsia="cs-CZ"/>
        </w:rPr>
      </w:pPr>
    </w:p>
    <w:p w14:paraId="5168CF40" w14:textId="77777777" w:rsidR="00E51047" w:rsidRPr="004D27A3" w:rsidRDefault="00E51047" w:rsidP="004D27A3">
      <w:pPr>
        <w:tabs>
          <w:tab w:val="left" w:pos="426"/>
        </w:tabs>
        <w:spacing w:after="0" w:line="240" w:lineRule="auto"/>
        <w:ind w:left="426"/>
        <w:jc w:val="both"/>
        <w:rPr>
          <w:rFonts w:ascii="Arial" w:eastAsia="Times New Roman" w:hAnsi="Arial" w:cs="Arial"/>
          <w:i/>
          <w:lang w:eastAsia="cs-CZ"/>
        </w:rPr>
      </w:pPr>
    </w:p>
    <w:p w14:paraId="3CE3A5BD" w14:textId="77777777" w:rsidR="00E51047" w:rsidRPr="004D27A3" w:rsidRDefault="00E51047" w:rsidP="004D27A3">
      <w:pPr>
        <w:spacing w:after="0" w:line="240" w:lineRule="auto"/>
        <w:rPr>
          <w:rFonts w:ascii="Arial" w:eastAsia="Times New Roman" w:hAnsi="Arial" w:cs="Arial"/>
          <w:snapToGrid w:val="0"/>
          <w:lang w:eastAsia="cs-CZ"/>
        </w:rPr>
      </w:pPr>
      <w:r w:rsidRPr="004D27A3">
        <w:rPr>
          <w:rFonts w:ascii="Arial" w:eastAsia="Times New Roman" w:hAnsi="Arial" w:cs="Arial"/>
          <w:snapToGrid w:val="0"/>
          <w:lang w:eastAsia="cs-CZ"/>
        </w:rPr>
        <w:t>Za Kupujícího:</w:t>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bookmarkStart w:id="13" w:name="_Hlk64365186"/>
      <w:r w:rsidRPr="004D27A3">
        <w:rPr>
          <w:rFonts w:ascii="Arial" w:eastAsia="Times New Roman" w:hAnsi="Arial" w:cs="Arial"/>
          <w:snapToGrid w:val="0"/>
          <w:lang w:eastAsia="cs-CZ"/>
        </w:rPr>
        <w:t>Za Prodávajícího 1:</w:t>
      </w:r>
      <w:bookmarkEnd w:id="13"/>
    </w:p>
    <w:p w14:paraId="045A1530" w14:textId="77777777" w:rsidR="00E51047" w:rsidRPr="004D27A3" w:rsidRDefault="00E51047" w:rsidP="004D27A3">
      <w:pPr>
        <w:spacing w:after="0" w:line="240" w:lineRule="auto"/>
        <w:rPr>
          <w:rFonts w:ascii="Arial" w:eastAsia="Times New Roman" w:hAnsi="Arial" w:cs="Arial"/>
          <w:snapToGrid w:val="0"/>
          <w:lang w:eastAsia="cs-CZ"/>
        </w:rPr>
      </w:pPr>
    </w:p>
    <w:p w14:paraId="0EEB7788" w14:textId="62A685D2" w:rsidR="00E51047" w:rsidRPr="004D27A3" w:rsidRDefault="00E51047" w:rsidP="004D27A3">
      <w:pPr>
        <w:spacing w:after="0" w:line="240" w:lineRule="auto"/>
        <w:rPr>
          <w:rFonts w:ascii="Arial" w:eastAsia="Times New Roman" w:hAnsi="Arial" w:cs="Arial"/>
          <w:snapToGrid w:val="0"/>
          <w:lang w:eastAsia="cs-CZ"/>
        </w:rPr>
      </w:pPr>
    </w:p>
    <w:p w14:paraId="7A554C82" w14:textId="77777777" w:rsidR="00E51047" w:rsidRPr="004D27A3" w:rsidRDefault="00E51047" w:rsidP="004D27A3">
      <w:pPr>
        <w:spacing w:after="0" w:line="240" w:lineRule="auto"/>
        <w:rPr>
          <w:rFonts w:ascii="Arial" w:eastAsia="Times New Roman" w:hAnsi="Arial" w:cs="Arial"/>
          <w:snapToGrid w:val="0"/>
          <w:lang w:eastAsia="cs-CZ"/>
        </w:rPr>
      </w:pPr>
    </w:p>
    <w:p w14:paraId="35650898" w14:textId="77777777" w:rsidR="00E51047" w:rsidRPr="004D27A3" w:rsidRDefault="00E51047" w:rsidP="004D27A3">
      <w:pPr>
        <w:spacing w:after="0" w:line="240" w:lineRule="auto"/>
        <w:rPr>
          <w:rFonts w:ascii="Arial" w:eastAsia="Times New Roman" w:hAnsi="Arial" w:cs="Arial"/>
          <w:snapToGrid w:val="0"/>
          <w:lang w:eastAsia="cs-CZ"/>
        </w:rPr>
      </w:pPr>
    </w:p>
    <w:p w14:paraId="00078252" w14:textId="77777777" w:rsidR="00E51047" w:rsidRPr="004D27A3" w:rsidRDefault="00E51047" w:rsidP="004D27A3">
      <w:pPr>
        <w:spacing w:after="0" w:line="240" w:lineRule="auto"/>
        <w:rPr>
          <w:rFonts w:ascii="Arial" w:eastAsia="Times New Roman" w:hAnsi="Arial" w:cs="Arial"/>
          <w:snapToGrid w:val="0"/>
          <w:lang w:eastAsia="cs-CZ"/>
        </w:rPr>
      </w:pPr>
    </w:p>
    <w:p w14:paraId="3B1F21C3" w14:textId="77777777" w:rsidR="00E51047" w:rsidRPr="004D27A3" w:rsidRDefault="00E51047" w:rsidP="004D27A3">
      <w:pPr>
        <w:spacing w:after="0" w:line="240" w:lineRule="auto"/>
        <w:rPr>
          <w:rFonts w:ascii="Arial" w:eastAsia="Times New Roman" w:hAnsi="Arial" w:cs="Arial"/>
          <w:snapToGrid w:val="0"/>
          <w:lang w:eastAsia="cs-CZ"/>
        </w:rPr>
      </w:pPr>
    </w:p>
    <w:p w14:paraId="345F027E" w14:textId="77777777" w:rsidR="00E51047" w:rsidRPr="004D27A3" w:rsidRDefault="00E51047" w:rsidP="004D27A3">
      <w:pPr>
        <w:spacing w:after="0" w:line="240" w:lineRule="auto"/>
        <w:rPr>
          <w:rFonts w:ascii="Arial" w:eastAsia="Times New Roman" w:hAnsi="Arial" w:cs="Arial"/>
          <w:snapToGrid w:val="0"/>
          <w:lang w:eastAsia="cs-CZ"/>
        </w:rPr>
      </w:pPr>
      <w:r w:rsidRPr="004D27A3">
        <w:rPr>
          <w:rFonts w:ascii="Arial" w:eastAsia="Times New Roman" w:hAnsi="Arial" w:cs="Arial"/>
          <w:snapToGrid w:val="0"/>
          <w:lang w:eastAsia="cs-CZ"/>
        </w:rPr>
        <w:t>…………………………………</w:t>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t>…………………………………</w:t>
      </w:r>
    </w:p>
    <w:p w14:paraId="3BEF7C48" w14:textId="1FDFF364" w:rsidR="00E51047" w:rsidRPr="004D27A3" w:rsidRDefault="00E51047" w:rsidP="004D27A3">
      <w:pPr>
        <w:spacing w:after="0" w:line="240" w:lineRule="auto"/>
        <w:rPr>
          <w:rFonts w:ascii="Arial" w:eastAsia="Times New Roman" w:hAnsi="Arial" w:cs="Arial"/>
          <w:lang w:eastAsia="cs-CZ"/>
        </w:rPr>
      </w:pPr>
      <w:r w:rsidRPr="004D27A3">
        <w:rPr>
          <w:rFonts w:ascii="Arial" w:eastAsia="Times New Roman" w:hAnsi="Arial" w:cs="Arial"/>
          <w:lang w:eastAsia="cs-CZ"/>
        </w:rPr>
        <w:t xml:space="preserve">Ing. </w:t>
      </w:r>
      <w:r w:rsidR="004B5426" w:rsidRPr="004D27A3">
        <w:rPr>
          <w:rFonts w:ascii="Arial" w:eastAsia="Times New Roman" w:hAnsi="Arial" w:cs="Arial"/>
          <w:lang w:eastAsia="cs-CZ"/>
        </w:rPr>
        <w:t>Marek Špok, Ph.D.</w:t>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bookmarkStart w:id="14" w:name="_Hlk64365270"/>
      <w:r w:rsidRPr="004D27A3">
        <w:rPr>
          <w:rFonts w:ascii="Arial" w:eastAsia="Times New Roman" w:hAnsi="Arial" w:cs="Arial"/>
          <w:highlight w:val="yellow"/>
          <w:lang w:eastAsia="cs-CZ"/>
        </w:rPr>
        <w:t>……………….</w:t>
      </w:r>
      <w:bookmarkEnd w:id="14"/>
    </w:p>
    <w:p w14:paraId="6D7FAE32" w14:textId="77777777" w:rsidR="00E51047" w:rsidRPr="004D27A3" w:rsidRDefault="00E51047" w:rsidP="004D27A3">
      <w:pPr>
        <w:spacing w:after="0" w:line="240" w:lineRule="auto"/>
        <w:rPr>
          <w:rFonts w:ascii="Arial" w:eastAsia="Times New Roman" w:hAnsi="Arial" w:cs="Arial"/>
          <w:lang w:eastAsia="cs-CZ"/>
        </w:rPr>
      </w:pPr>
      <w:r w:rsidRPr="004D27A3">
        <w:rPr>
          <w:rFonts w:ascii="Arial" w:eastAsia="Times New Roman" w:hAnsi="Arial" w:cs="Arial"/>
          <w:lang w:eastAsia="cs-CZ"/>
        </w:rPr>
        <w:t>ředitel podniku</w:t>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highlight w:val="yellow"/>
          <w:lang w:eastAsia="cs-CZ"/>
        </w:rPr>
        <w:t>……………….</w:t>
      </w:r>
    </w:p>
    <w:p w14:paraId="564A9E69" w14:textId="77777777" w:rsidR="00E51047" w:rsidRPr="004D27A3" w:rsidRDefault="00E51047" w:rsidP="004D27A3">
      <w:pPr>
        <w:spacing w:after="0" w:line="240" w:lineRule="auto"/>
        <w:rPr>
          <w:rFonts w:ascii="Arial" w:eastAsia="Times New Roman" w:hAnsi="Arial" w:cs="Arial"/>
          <w:snapToGrid w:val="0"/>
          <w:lang w:eastAsia="cs-CZ"/>
        </w:rPr>
      </w:pPr>
      <w:r w:rsidRPr="004D27A3">
        <w:rPr>
          <w:rFonts w:ascii="Arial" w:eastAsia="Times New Roman" w:hAnsi="Arial" w:cs="Arial"/>
          <w:snapToGrid w:val="0"/>
          <w:lang w:eastAsia="cs-CZ"/>
        </w:rPr>
        <w:t xml:space="preserve">VOP CZ, s.p. </w:t>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highlight w:val="yellow"/>
          <w:lang w:eastAsia="cs-CZ"/>
        </w:rPr>
        <w:t>……………….</w:t>
      </w:r>
    </w:p>
    <w:p w14:paraId="07AC11DE" w14:textId="77777777" w:rsidR="00E51047" w:rsidRPr="004D27A3" w:rsidRDefault="00E51047" w:rsidP="004D27A3">
      <w:pPr>
        <w:spacing w:after="0" w:line="240" w:lineRule="auto"/>
        <w:rPr>
          <w:rFonts w:ascii="Arial" w:eastAsia="Times New Roman" w:hAnsi="Arial" w:cs="Arial"/>
          <w:snapToGrid w:val="0"/>
          <w:lang w:eastAsia="cs-CZ"/>
        </w:rPr>
      </w:pPr>
    </w:p>
    <w:p w14:paraId="6F361E74" w14:textId="77777777" w:rsidR="00E51047" w:rsidRPr="004D27A3" w:rsidRDefault="00E51047" w:rsidP="004D27A3">
      <w:pPr>
        <w:spacing w:after="0" w:line="240" w:lineRule="auto"/>
        <w:rPr>
          <w:rFonts w:ascii="Arial" w:eastAsia="Times New Roman" w:hAnsi="Arial" w:cs="Arial"/>
          <w:snapToGrid w:val="0"/>
          <w:lang w:eastAsia="cs-CZ"/>
        </w:rPr>
      </w:pPr>
    </w:p>
    <w:p w14:paraId="0A3B39CF" w14:textId="77777777" w:rsidR="00E51047" w:rsidRPr="004D27A3" w:rsidRDefault="00E51047" w:rsidP="004D27A3">
      <w:pPr>
        <w:spacing w:after="0" w:line="240" w:lineRule="auto"/>
        <w:rPr>
          <w:rFonts w:ascii="Arial" w:eastAsia="Times New Roman" w:hAnsi="Arial" w:cs="Arial"/>
          <w:snapToGrid w:val="0"/>
          <w:lang w:eastAsia="cs-CZ"/>
        </w:rPr>
      </w:pPr>
    </w:p>
    <w:p w14:paraId="1D2582CF" w14:textId="77777777" w:rsidR="00E51047" w:rsidRPr="004D27A3" w:rsidRDefault="00E51047" w:rsidP="004D27A3">
      <w:pPr>
        <w:spacing w:after="0" w:line="240" w:lineRule="auto"/>
        <w:rPr>
          <w:rFonts w:ascii="Arial" w:eastAsia="Times New Roman" w:hAnsi="Arial" w:cs="Arial"/>
          <w:snapToGrid w:val="0"/>
          <w:lang w:eastAsia="cs-CZ"/>
        </w:rPr>
      </w:pPr>
    </w:p>
    <w:p w14:paraId="4317F30D" w14:textId="77777777" w:rsidR="00E51047" w:rsidRPr="004D27A3" w:rsidRDefault="00E51047" w:rsidP="004D27A3">
      <w:pPr>
        <w:spacing w:after="0" w:line="240" w:lineRule="auto"/>
        <w:rPr>
          <w:rFonts w:ascii="Arial" w:eastAsia="Times New Roman" w:hAnsi="Arial" w:cs="Arial"/>
          <w:snapToGrid w:val="0"/>
          <w:lang w:eastAsia="cs-CZ"/>
        </w:rPr>
      </w:pP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t>Za Prodávajícího 2:</w:t>
      </w:r>
      <w:r w:rsidRPr="004D27A3">
        <w:rPr>
          <w:rFonts w:ascii="Arial" w:eastAsia="Times New Roman" w:hAnsi="Arial" w:cs="Arial"/>
          <w:snapToGrid w:val="0"/>
          <w:lang w:eastAsia="cs-CZ"/>
        </w:rPr>
        <w:tab/>
      </w:r>
      <w:r w:rsidRPr="004D27A3">
        <w:rPr>
          <w:rFonts w:ascii="Arial" w:eastAsia="Times New Roman" w:hAnsi="Arial" w:cs="Arial"/>
          <w:snapToGrid w:val="0"/>
          <w:lang w:eastAsia="cs-CZ"/>
        </w:rPr>
        <w:tab/>
      </w:r>
    </w:p>
    <w:p w14:paraId="08D407E0" w14:textId="77777777" w:rsidR="00E51047" w:rsidRPr="004D27A3" w:rsidRDefault="00E51047" w:rsidP="004D27A3">
      <w:pPr>
        <w:spacing w:after="0" w:line="240" w:lineRule="auto"/>
        <w:rPr>
          <w:rFonts w:ascii="Arial" w:eastAsia="Times New Roman" w:hAnsi="Arial" w:cs="Arial"/>
          <w:lang w:eastAsia="cs-CZ"/>
        </w:rPr>
      </w:pP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p>
    <w:p w14:paraId="493EE129" w14:textId="2968A514" w:rsidR="00E51047" w:rsidRPr="004D27A3" w:rsidRDefault="00E51047" w:rsidP="004D27A3">
      <w:pPr>
        <w:spacing w:after="0" w:line="240" w:lineRule="auto"/>
        <w:rPr>
          <w:rFonts w:ascii="Arial" w:eastAsia="Times New Roman" w:hAnsi="Arial" w:cs="Arial"/>
          <w:lang w:eastAsia="cs-CZ"/>
        </w:rPr>
      </w:pP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r w:rsidRPr="004D27A3">
        <w:rPr>
          <w:rFonts w:ascii="Arial" w:eastAsia="Times New Roman" w:hAnsi="Arial" w:cs="Arial"/>
          <w:lang w:eastAsia="cs-CZ"/>
        </w:rPr>
        <w:tab/>
      </w:r>
    </w:p>
    <w:p w14:paraId="0C50B1FF" w14:textId="77777777" w:rsidR="00E51047" w:rsidRPr="004D27A3" w:rsidRDefault="00E51047" w:rsidP="004D27A3">
      <w:pPr>
        <w:spacing w:after="0" w:line="240" w:lineRule="auto"/>
        <w:jc w:val="both"/>
        <w:rPr>
          <w:rFonts w:ascii="Arial" w:eastAsia="Times New Roman" w:hAnsi="Arial" w:cs="Arial"/>
          <w:b/>
          <w:i/>
          <w:lang w:val="x-none" w:eastAsia="cs-CZ"/>
        </w:rPr>
      </w:pPr>
      <w:r w:rsidRPr="004D27A3">
        <w:rPr>
          <w:rFonts w:ascii="Arial" w:eastAsia="Times New Roman" w:hAnsi="Arial" w:cs="Arial"/>
          <w:snapToGrid w:val="0"/>
          <w:lang w:eastAsia="cs-CZ"/>
        </w:rPr>
        <w:tab/>
      </w:r>
    </w:p>
    <w:p w14:paraId="0EC93DC9" w14:textId="77777777" w:rsidR="00E51047" w:rsidRPr="004D27A3" w:rsidRDefault="00E51047" w:rsidP="004D27A3">
      <w:pPr>
        <w:spacing w:after="0" w:line="240" w:lineRule="auto"/>
        <w:jc w:val="both"/>
        <w:rPr>
          <w:rFonts w:ascii="Arial" w:eastAsia="Times New Roman" w:hAnsi="Arial" w:cs="Arial"/>
          <w:b/>
          <w:i/>
          <w:lang w:val="x-none" w:eastAsia="cs-CZ"/>
        </w:rPr>
      </w:pPr>
    </w:p>
    <w:p w14:paraId="5953F9B2" w14:textId="77777777" w:rsidR="00E51047" w:rsidRPr="004D27A3" w:rsidRDefault="00E51047" w:rsidP="004D27A3">
      <w:pPr>
        <w:spacing w:after="0" w:line="240" w:lineRule="auto"/>
        <w:jc w:val="both"/>
        <w:rPr>
          <w:rFonts w:ascii="Arial" w:eastAsia="Times New Roman" w:hAnsi="Arial" w:cs="Arial"/>
          <w:b/>
          <w:i/>
          <w:lang w:val="x-none" w:eastAsia="cs-CZ"/>
        </w:rPr>
      </w:pPr>
    </w:p>
    <w:p w14:paraId="059F0BEB" w14:textId="77777777" w:rsidR="00E51047" w:rsidRPr="004D27A3" w:rsidRDefault="00E51047" w:rsidP="004D27A3">
      <w:pPr>
        <w:spacing w:after="0" w:line="240" w:lineRule="auto"/>
        <w:jc w:val="both"/>
        <w:rPr>
          <w:rFonts w:ascii="Arial" w:eastAsia="Times New Roman" w:hAnsi="Arial" w:cs="Arial"/>
          <w:b/>
          <w:i/>
          <w:lang w:val="x-none" w:eastAsia="cs-CZ"/>
        </w:rPr>
      </w:pPr>
    </w:p>
    <w:p w14:paraId="4198D937" w14:textId="77777777" w:rsidR="00E51047" w:rsidRPr="004D27A3" w:rsidRDefault="00E51047" w:rsidP="004D27A3">
      <w:pPr>
        <w:spacing w:after="0" w:line="240" w:lineRule="auto"/>
        <w:ind w:left="4248" w:firstLine="708"/>
        <w:jc w:val="both"/>
        <w:rPr>
          <w:rFonts w:ascii="Arial" w:eastAsia="Times New Roman" w:hAnsi="Arial" w:cs="Arial"/>
          <w:bCs/>
          <w:iCs/>
          <w:lang w:eastAsia="cs-CZ"/>
        </w:rPr>
      </w:pPr>
      <w:r w:rsidRPr="004D27A3">
        <w:rPr>
          <w:rFonts w:ascii="Arial" w:eastAsia="Times New Roman" w:hAnsi="Arial" w:cs="Arial"/>
          <w:bCs/>
          <w:iCs/>
          <w:lang w:eastAsia="cs-CZ"/>
        </w:rPr>
        <w:t>…………………………………</w:t>
      </w:r>
    </w:p>
    <w:p w14:paraId="1FD1D837" w14:textId="77777777" w:rsidR="00E51047" w:rsidRPr="004D27A3" w:rsidRDefault="00E51047" w:rsidP="004D27A3">
      <w:pPr>
        <w:spacing w:after="0" w:line="240" w:lineRule="auto"/>
        <w:ind w:left="4248" w:firstLine="708"/>
        <w:jc w:val="both"/>
        <w:rPr>
          <w:rFonts w:ascii="Arial" w:eastAsia="Times New Roman" w:hAnsi="Arial" w:cs="Arial"/>
          <w:highlight w:val="yellow"/>
          <w:lang w:eastAsia="cs-CZ"/>
        </w:rPr>
      </w:pPr>
      <w:r w:rsidRPr="004D27A3">
        <w:rPr>
          <w:rFonts w:ascii="Arial" w:eastAsia="Times New Roman" w:hAnsi="Arial" w:cs="Arial"/>
          <w:highlight w:val="yellow"/>
          <w:lang w:eastAsia="cs-CZ"/>
        </w:rPr>
        <w:t>……………….</w:t>
      </w:r>
    </w:p>
    <w:p w14:paraId="50608986" w14:textId="77777777" w:rsidR="00E51047" w:rsidRPr="004D27A3" w:rsidRDefault="00E51047" w:rsidP="004D27A3">
      <w:pPr>
        <w:spacing w:after="0" w:line="240" w:lineRule="auto"/>
        <w:ind w:left="4248" w:firstLine="708"/>
        <w:jc w:val="both"/>
        <w:rPr>
          <w:rFonts w:ascii="Arial" w:eastAsia="Times New Roman" w:hAnsi="Arial" w:cs="Arial"/>
          <w:highlight w:val="yellow"/>
          <w:lang w:eastAsia="cs-CZ"/>
        </w:rPr>
      </w:pPr>
      <w:r w:rsidRPr="004D27A3">
        <w:rPr>
          <w:rFonts w:ascii="Arial" w:eastAsia="Times New Roman" w:hAnsi="Arial" w:cs="Arial"/>
          <w:highlight w:val="yellow"/>
          <w:lang w:eastAsia="cs-CZ"/>
        </w:rPr>
        <w:t>……………….</w:t>
      </w:r>
    </w:p>
    <w:p w14:paraId="2288C7D4" w14:textId="77777777" w:rsidR="00E51047" w:rsidRPr="004D27A3" w:rsidRDefault="00E51047" w:rsidP="004D27A3">
      <w:pPr>
        <w:spacing w:after="0" w:line="240" w:lineRule="auto"/>
        <w:ind w:left="4248" w:firstLine="708"/>
        <w:jc w:val="both"/>
        <w:rPr>
          <w:rFonts w:ascii="Arial" w:eastAsia="Times New Roman" w:hAnsi="Arial" w:cs="Arial"/>
          <w:lang w:eastAsia="cs-CZ"/>
        </w:rPr>
      </w:pPr>
      <w:r w:rsidRPr="004D27A3">
        <w:rPr>
          <w:rFonts w:ascii="Arial" w:eastAsia="Times New Roman" w:hAnsi="Arial" w:cs="Arial"/>
          <w:highlight w:val="yellow"/>
          <w:lang w:eastAsia="cs-CZ"/>
        </w:rPr>
        <w:t>……………….</w:t>
      </w:r>
    </w:p>
    <w:p w14:paraId="182C081A" w14:textId="77777777" w:rsidR="00E557B2" w:rsidRDefault="00E557B2"/>
    <w:sectPr w:rsidR="00E557B2" w:rsidSect="008F22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5434" w14:textId="77777777" w:rsidR="00BE2F31" w:rsidRDefault="00313FB8">
      <w:pPr>
        <w:spacing w:after="0" w:line="240" w:lineRule="auto"/>
      </w:pPr>
      <w:r>
        <w:separator/>
      </w:r>
    </w:p>
  </w:endnote>
  <w:endnote w:type="continuationSeparator" w:id="0">
    <w:p w14:paraId="30540C6A" w14:textId="77777777" w:rsidR="00BE2F31" w:rsidRDefault="0031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C3F0" w14:textId="77777777" w:rsidR="0027716C" w:rsidRPr="00342F24" w:rsidRDefault="008E6183">
    <w:pPr>
      <w:pStyle w:val="Zpat"/>
      <w:jc w:val="center"/>
      <w:rPr>
        <w:rFonts w:ascii="Palatino Linotype" w:hAnsi="Palatino Linotype"/>
      </w:rPr>
    </w:pPr>
    <w:r>
      <w:rPr>
        <w:rFonts w:ascii="Palatino Linotype" w:hAnsi="Palatino Linotype"/>
      </w:rPr>
      <w:t xml:space="preserve">Strana </w:t>
    </w:r>
    <w:r w:rsidRPr="00342F24">
      <w:rPr>
        <w:rFonts w:ascii="Palatino Linotype" w:hAnsi="Palatino Linotype"/>
      </w:rPr>
      <w:fldChar w:fldCharType="begin"/>
    </w:r>
    <w:r w:rsidRPr="00342F24">
      <w:rPr>
        <w:rFonts w:ascii="Palatino Linotype" w:hAnsi="Palatino Linotype"/>
      </w:rPr>
      <w:instrText xml:space="preserve"> PAGE   \* MERGEFORMAT </w:instrText>
    </w:r>
    <w:r w:rsidRPr="00342F24">
      <w:rPr>
        <w:rFonts w:ascii="Palatino Linotype" w:hAnsi="Palatino Linotype"/>
      </w:rPr>
      <w:fldChar w:fldCharType="separate"/>
    </w:r>
    <w:r>
      <w:rPr>
        <w:rFonts w:ascii="Palatino Linotype" w:hAnsi="Palatino Linotype"/>
        <w:noProof/>
      </w:rPr>
      <w:t>2</w:t>
    </w:r>
    <w:r w:rsidRPr="00342F24">
      <w:rPr>
        <w:rFonts w:ascii="Palatino Linotype" w:hAnsi="Palatino Linotype"/>
      </w:rPr>
      <w:fldChar w:fldCharType="end"/>
    </w:r>
    <w:r>
      <w:rPr>
        <w:rFonts w:ascii="Palatino Linotype" w:hAnsi="Palatino Linotype"/>
      </w:rPr>
      <w:t xml:space="preserve"> (celkem </w:t>
    </w:r>
    <w:r>
      <w:rPr>
        <w:rStyle w:val="slostrnky"/>
      </w:rPr>
      <w:fldChar w:fldCharType="begin"/>
    </w:r>
    <w:r>
      <w:rPr>
        <w:rStyle w:val="slostrnky"/>
      </w:rPr>
      <w:instrText xml:space="preserve"> NUMPAGES </w:instrText>
    </w:r>
    <w:r>
      <w:rPr>
        <w:rStyle w:val="slostrnky"/>
      </w:rPr>
      <w:fldChar w:fldCharType="separate"/>
    </w:r>
    <w:r>
      <w:rPr>
        <w:rStyle w:val="slostrnky"/>
        <w:noProof/>
      </w:rPr>
      <w:t>17</w:t>
    </w:r>
    <w:r>
      <w:rPr>
        <w:rStyle w:val="slostrnky"/>
      </w:rPr>
      <w:fldChar w:fldCharType="end"/>
    </w:r>
    <w:r>
      <w:rPr>
        <w:rStyle w:val="slostrnky"/>
      </w:rPr>
      <w:t>)</w:t>
    </w:r>
  </w:p>
  <w:p w14:paraId="2577C9AC" w14:textId="77777777" w:rsidR="0027716C" w:rsidRDefault="00D322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7A34" w14:textId="77777777" w:rsidR="00BE2F31" w:rsidRDefault="00313FB8">
      <w:pPr>
        <w:spacing w:after="0" w:line="240" w:lineRule="auto"/>
      </w:pPr>
      <w:r>
        <w:separator/>
      </w:r>
    </w:p>
  </w:footnote>
  <w:footnote w:type="continuationSeparator" w:id="0">
    <w:p w14:paraId="3930419F" w14:textId="77777777" w:rsidR="00BE2F31" w:rsidRDefault="00313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8886EF6"/>
    <w:lvl w:ilvl="0">
      <w:start w:val="1"/>
      <w:numFmt w:val="decimal"/>
      <w:lvlText w:val="%1."/>
      <w:lvlJc w:val="left"/>
      <w:pPr>
        <w:tabs>
          <w:tab w:val="num" w:pos="720"/>
        </w:tabs>
        <w:ind w:left="720" w:hanging="360"/>
      </w:pPr>
      <w:rPr>
        <w:rFonts w:cs="Times New Roman"/>
        <w:b w:val="0"/>
        <w:bCs/>
        <w:i w:val="0"/>
        <w:kern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DB1D1F"/>
    <w:multiLevelType w:val="multilevel"/>
    <w:tmpl w:val="582E7984"/>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8691C59"/>
    <w:multiLevelType w:val="multilevel"/>
    <w:tmpl w:val="582E7984"/>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E04BD4"/>
    <w:multiLevelType w:val="hybridMultilevel"/>
    <w:tmpl w:val="A3E61C12"/>
    <w:lvl w:ilvl="0" w:tplc="8F623832">
      <w:start w:val="1"/>
      <w:numFmt w:val="decimal"/>
      <w:lvlText w:val="%1."/>
      <w:lvlJc w:val="left"/>
      <w:pPr>
        <w:tabs>
          <w:tab w:val="num" w:pos="2353"/>
        </w:tabs>
        <w:ind w:left="2353" w:hanging="360"/>
      </w:pPr>
      <w:rPr>
        <w:rFonts w:cs="Times New Roman"/>
      </w:rPr>
    </w:lvl>
    <w:lvl w:ilvl="1" w:tplc="866C3D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20D7EA2"/>
    <w:multiLevelType w:val="hybridMultilevel"/>
    <w:tmpl w:val="4114F70A"/>
    <w:lvl w:ilvl="0" w:tplc="7D32835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378402C7"/>
    <w:multiLevelType w:val="multilevel"/>
    <w:tmpl w:val="582E7984"/>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617D59"/>
    <w:multiLevelType w:val="hybridMultilevel"/>
    <w:tmpl w:val="8A602394"/>
    <w:lvl w:ilvl="0" w:tplc="023C35D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9AA5515"/>
    <w:multiLevelType w:val="multilevel"/>
    <w:tmpl w:val="582E7984"/>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9B9120C"/>
    <w:multiLevelType w:val="multilevel"/>
    <w:tmpl w:val="B044B0E0"/>
    <w:lvl w:ilvl="0">
      <w:start w:val="7"/>
      <w:numFmt w:val="decimal"/>
      <w:lvlText w:val="%1."/>
      <w:lvlJc w:val="left"/>
      <w:pPr>
        <w:ind w:left="360" w:hanging="360"/>
      </w:pPr>
      <w:rPr>
        <w:rFonts w:hint="default"/>
      </w:rPr>
    </w:lvl>
    <w:lvl w:ilvl="1">
      <w:start w:val="1"/>
      <w:numFmt w:val="decimal"/>
      <w:lvlText w:val="%2."/>
      <w:lvlJc w:val="left"/>
      <w:pPr>
        <w:ind w:left="1071" w:hanging="360"/>
      </w:pPr>
      <w:rPr>
        <w:rFonts w:ascii="Arial" w:eastAsia="Times New Roman" w:hAnsi="Arial" w:cs="Arial"/>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6A255996"/>
    <w:multiLevelType w:val="hybridMultilevel"/>
    <w:tmpl w:val="836C41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DC1EF1"/>
    <w:multiLevelType w:val="hybridMultilevel"/>
    <w:tmpl w:val="7A56B79E"/>
    <w:lvl w:ilvl="0" w:tplc="A5C884F0">
      <w:start w:val="1"/>
      <w:numFmt w:val="decimal"/>
      <w:lvlText w:val="%1."/>
      <w:lvlJc w:val="left"/>
      <w:pPr>
        <w:tabs>
          <w:tab w:val="num" w:pos="1440"/>
        </w:tabs>
        <w:ind w:left="1420" w:hanging="340"/>
      </w:pPr>
      <w:rPr>
        <w:rFonts w:hint="default"/>
      </w:rPr>
    </w:lvl>
    <w:lvl w:ilvl="1" w:tplc="8DFA2F72">
      <w:start w:val="1"/>
      <w:numFmt w:val="bullet"/>
      <w:lvlText w:val=""/>
      <w:lvlJc w:val="left"/>
      <w:pPr>
        <w:tabs>
          <w:tab w:val="num" w:pos="1440"/>
        </w:tabs>
        <w:ind w:left="1440" w:hanging="360"/>
      </w:pPr>
      <w:rPr>
        <w:rFonts w:ascii="Symbol" w:hAnsi="Symbol" w:cs="Symbol" w:hint="default"/>
      </w:rPr>
    </w:lvl>
    <w:lvl w:ilvl="2" w:tplc="C82A6A12">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8330668"/>
    <w:multiLevelType w:val="hybridMultilevel"/>
    <w:tmpl w:val="138682B8"/>
    <w:lvl w:ilvl="0" w:tplc="9F7E2C2A">
      <w:start w:val="1"/>
      <w:numFmt w:val="decimal"/>
      <w:lvlText w:val="%1."/>
      <w:lvlJc w:val="left"/>
      <w:pPr>
        <w:tabs>
          <w:tab w:val="num" w:pos="360"/>
        </w:tabs>
        <w:ind w:left="340" w:hanging="340"/>
      </w:pPr>
      <w:rPr>
        <w:rFonts w:hint="default"/>
        <w:b w:val="0"/>
        <w:i w:val="0"/>
      </w:rPr>
    </w:lvl>
    <w:lvl w:ilvl="1" w:tplc="43B033CE">
      <w:numFmt w:val="bullet"/>
      <w:lvlText w:val="-"/>
      <w:lvlJc w:val="left"/>
      <w:pPr>
        <w:ind w:left="1440" w:hanging="360"/>
      </w:pPr>
      <w:rPr>
        <w:rFonts w:ascii="Arial" w:eastAsia="Times New Roman" w:hAnsi="Arial" w:cs="Arial" w:hint="default"/>
      </w:rPr>
    </w:lvl>
    <w:lvl w:ilvl="2" w:tplc="4462BC8C">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AEE60AE"/>
    <w:multiLevelType w:val="multilevel"/>
    <w:tmpl w:val="582E7984"/>
    <w:lvl w:ilvl="0">
      <w:start w:val="1"/>
      <w:numFmt w:val="upperRoman"/>
      <w:lvlText w:val="%1."/>
      <w:lvlJc w:val="righ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6027878">
    <w:abstractNumId w:val="9"/>
  </w:num>
  <w:num w:numId="2" w16cid:durableId="673071153">
    <w:abstractNumId w:val="11"/>
  </w:num>
  <w:num w:numId="3" w16cid:durableId="1415663378">
    <w:abstractNumId w:val="2"/>
  </w:num>
  <w:num w:numId="4" w16cid:durableId="1031565012">
    <w:abstractNumId w:val="8"/>
  </w:num>
  <w:num w:numId="5" w16cid:durableId="322390674">
    <w:abstractNumId w:val="10"/>
  </w:num>
  <w:num w:numId="6" w16cid:durableId="128608539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1695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5479622">
    <w:abstractNumId w:val="12"/>
  </w:num>
  <w:num w:numId="9" w16cid:durableId="1495682075">
    <w:abstractNumId w:val="0"/>
  </w:num>
  <w:num w:numId="10" w16cid:durableId="1987667163">
    <w:abstractNumId w:val="7"/>
  </w:num>
  <w:num w:numId="11" w16cid:durableId="1945764729">
    <w:abstractNumId w:val="1"/>
  </w:num>
  <w:num w:numId="12" w16cid:durableId="1478692615">
    <w:abstractNumId w:val="5"/>
  </w:num>
  <w:num w:numId="13" w16cid:durableId="1197161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47"/>
    <w:rsid w:val="00040EA1"/>
    <w:rsid w:val="000C19B9"/>
    <w:rsid w:val="000E38BB"/>
    <w:rsid w:val="00125763"/>
    <w:rsid w:val="00162C09"/>
    <w:rsid w:val="001C7E23"/>
    <w:rsid w:val="002577DE"/>
    <w:rsid w:val="00307C26"/>
    <w:rsid w:val="00313FB8"/>
    <w:rsid w:val="00335409"/>
    <w:rsid w:val="00365348"/>
    <w:rsid w:val="0038349A"/>
    <w:rsid w:val="003A61B5"/>
    <w:rsid w:val="0042626B"/>
    <w:rsid w:val="00480419"/>
    <w:rsid w:val="00485DBB"/>
    <w:rsid w:val="004B5426"/>
    <w:rsid w:val="004D27A3"/>
    <w:rsid w:val="0067471C"/>
    <w:rsid w:val="00726C22"/>
    <w:rsid w:val="00730734"/>
    <w:rsid w:val="0077067C"/>
    <w:rsid w:val="007961B4"/>
    <w:rsid w:val="007C1729"/>
    <w:rsid w:val="007D158C"/>
    <w:rsid w:val="00803DB2"/>
    <w:rsid w:val="008623EA"/>
    <w:rsid w:val="00887453"/>
    <w:rsid w:val="008A6F3D"/>
    <w:rsid w:val="008E6183"/>
    <w:rsid w:val="008F79FD"/>
    <w:rsid w:val="009E3F36"/>
    <w:rsid w:val="00A97202"/>
    <w:rsid w:val="00B52F2D"/>
    <w:rsid w:val="00B56CEF"/>
    <w:rsid w:val="00B921AC"/>
    <w:rsid w:val="00BE2F31"/>
    <w:rsid w:val="00C03396"/>
    <w:rsid w:val="00C171D5"/>
    <w:rsid w:val="00C57F05"/>
    <w:rsid w:val="00CC1118"/>
    <w:rsid w:val="00D322C8"/>
    <w:rsid w:val="00D46008"/>
    <w:rsid w:val="00D601A6"/>
    <w:rsid w:val="00D65394"/>
    <w:rsid w:val="00DA38B5"/>
    <w:rsid w:val="00E118D1"/>
    <w:rsid w:val="00E36E5B"/>
    <w:rsid w:val="00E51047"/>
    <w:rsid w:val="00E557B2"/>
    <w:rsid w:val="00EE2047"/>
    <w:rsid w:val="00F01328"/>
    <w:rsid w:val="00F35052"/>
    <w:rsid w:val="00F613E0"/>
    <w:rsid w:val="00F6459A"/>
    <w:rsid w:val="00F85D46"/>
    <w:rsid w:val="00FA3612"/>
    <w:rsid w:val="00FC73AE"/>
    <w:rsid w:val="00FE1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6E1D"/>
  <w15:chartTrackingRefBased/>
  <w15:docId w15:val="{C403AB0A-55F1-415E-94FF-03C114A2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E5104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51047"/>
  </w:style>
  <w:style w:type="character" w:styleId="slostrnky">
    <w:name w:val="page number"/>
    <w:basedOn w:val="Standardnpsmoodstavce"/>
    <w:rsid w:val="00E51047"/>
  </w:style>
  <w:style w:type="character" w:styleId="Hypertextovodkaz">
    <w:name w:val="Hyperlink"/>
    <w:basedOn w:val="Standardnpsmoodstavce"/>
    <w:uiPriority w:val="99"/>
    <w:unhideWhenUsed/>
    <w:rsid w:val="007D158C"/>
    <w:rPr>
      <w:color w:val="0563C1" w:themeColor="hyperlink"/>
      <w:u w:val="single"/>
    </w:rPr>
  </w:style>
  <w:style w:type="character" w:styleId="Nevyeenzmnka">
    <w:name w:val="Unresolved Mention"/>
    <w:basedOn w:val="Standardnpsmoodstavce"/>
    <w:uiPriority w:val="99"/>
    <w:semiHidden/>
    <w:unhideWhenUsed/>
    <w:rsid w:val="007D158C"/>
    <w:rPr>
      <w:color w:val="605E5C"/>
      <w:shd w:val="clear" w:color="auto" w:fill="E1DFDD"/>
    </w:rPr>
  </w:style>
  <w:style w:type="paragraph" w:styleId="Odstavecseseznamem">
    <w:name w:val="List Paragraph"/>
    <w:basedOn w:val="Normln"/>
    <w:uiPriority w:val="34"/>
    <w:qFormat/>
    <w:rsid w:val="00B5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ik.l@vo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erejnezakazky.vo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issl.t@vop.cz" TargetMode="External"/><Relationship Id="rId4" Type="http://schemas.openxmlformats.org/officeDocument/2006/relationships/webSettings" Target="webSettings.xml"/><Relationship Id="rId9" Type="http://schemas.openxmlformats.org/officeDocument/2006/relationships/hyperlink" Target="mailto:skypala.t@vo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1729</Words>
  <Characters>10207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Horuta</dc:creator>
  <cp:keywords/>
  <dc:description/>
  <cp:lastModifiedBy>Libor Štěpánik</cp:lastModifiedBy>
  <cp:revision>15</cp:revision>
  <dcterms:created xsi:type="dcterms:W3CDTF">2022-11-11T14:21:00Z</dcterms:created>
  <dcterms:modified xsi:type="dcterms:W3CDTF">2022-11-24T10:17:00Z</dcterms:modified>
</cp:coreProperties>
</file>