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48E91EB" w:rsidR="00D655E0" w:rsidRPr="0044469A" w:rsidRDefault="0044469A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44469A">
              <w:rPr>
                <w:rFonts w:ascii="Arial" w:hAnsi="Arial"/>
                <w:b/>
                <w:bCs/>
                <w:sz w:val="22"/>
                <w:szCs w:val="22"/>
              </w:rPr>
              <w:t>OVZ/008/2/2025 Dočasné přidělení zaměstnanců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5969E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5969E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5969E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5969E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303FE007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FA2482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C1424"/>
    <w:rsid w:val="00CE29C0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6</cp:revision>
  <dcterms:created xsi:type="dcterms:W3CDTF">2024-12-04T07:46:00Z</dcterms:created>
  <dcterms:modified xsi:type="dcterms:W3CDTF">2025-03-25T14:09:00Z</dcterms:modified>
</cp:coreProperties>
</file>