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3E73" w14:textId="05FAE1CB" w:rsidR="00093C81" w:rsidRPr="00E61AC7" w:rsidRDefault="00093C81" w:rsidP="00093C81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  <w:r w:rsidRPr="00E61AC7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997BCA"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 dodávkách </w:t>
      </w:r>
      <w:r w:rsidR="0090394D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barev a nátěrových hmot</w:t>
      </w:r>
    </w:p>
    <w:p w14:paraId="3C8A4092" w14:textId="0DF48120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997BCA" w:rsidRPr="00FE736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765EFE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101</w:t>
      </w:r>
      <w:r w:rsidR="00B74D40" w:rsidRPr="00FE736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14405C" w:rsidRPr="00FE736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4FAC6B41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bookmarkStart w:id="0" w:name="_Hlk184720715"/>
      <w:r w:rsidR="004D2EF4" w:rsidRPr="004D2E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</w:t>
      </w:r>
      <w:bookmarkEnd w:id="0"/>
      <w:r w:rsidR="00F93740"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77777777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Romanem Dudašem, ředitelem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 základě pověření ze dne 3.7.2023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</w:t>
      </w:r>
      <w:r w:rsidRPr="003D6BE0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Prodávající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1C0DC" w14:textId="77777777" w:rsidR="0090394D" w:rsidRPr="00F3094B" w:rsidRDefault="0090394D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14F84469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0B46FE" w:rsidRPr="0090394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90394D" w:rsidRPr="0090394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 barev a nátěrových hmot</w:t>
      </w:r>
      <w:r w:rsidR="00F61DE3" w:rsidRPr="0090394D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0B46FE" w:rsidRPr="0090394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B46F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E60C1">
        <w:rPr>
          <w:rFonts w:ascii="Arial" w:eastAsia="Times New Roman" w:hAnsi="Arial" w:cs="Arial"/>
          <w:lang w:eastAsia="cs-CZ"/>
        </w:rPr>
        <w:t>2.6.2025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1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0FB49C90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0C067E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0C067E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3FDD329A" w:rsidR="00093C81" w:rsidRPr="00093C81" w:rsidRDefault="00093C81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63767357"/>
      <w:r w:rsidRPr="00093C81">
        <w:rPr>
          <w:rFonts w:ascii="Arial" w:eastAsia="Times New Roman" w:hAnsi="Arial" w:cs="Arial"/>
          <w:sz w:val="20"/>
          <w:szCs w:val="20"/>
          <w:lang w:eastAsia="cs-CZ"/>
        </w:rPr>
        <w:t xml:space="preserve">Ing. Libor Štěpaník, </w:t>
      </w:r>
      <w:hyperlink r:id="rId8" w:history="1">
        <w:r w:rsidRPr="00093C8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093C81">
        <w:rPr>
          <w:rFonts w:ascii="Arial" w:eastAsia="Times New Roman" w:hAnsi="Arial" w:cs="Arial"/>
          <w:sz w:val="20"/>
          <w:szCs w:val="20"/>
          <w:lang w:eastAsia="cs-CZ"/>
        </w:rPr>
        <w:t>, 556 783 532</w:t>
      </w:r>
    </w:p>
    <w:bookmarkEnd w:id="2"/>
    <w:p w14:paraId="086D938D" w14:textId="7DD6B16C" w:rsidR="00093C81" w:rsidRDefault="0090394D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394D">
        <w:rPr>
          <w:rFonts w:ascii="Arial" w:eastAsia="Times New Roman" w:hAnsi="Arial" w:cs="Arial"/>
          <w:sz w:val="20"/>
          <w:szCs w:val="20"/>
          <w:lang w:eastAsia="cs-CZ"/>
        </w:rPr>
        <w:t xml:space="preserve">Eva Strbačka, </w:t>
      </w:r>
      <w:hyperlink r:id="rId9" w:history="1">
        <w:r w:rsidRPr="00641609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strbacka.e@vop.cz</w:t>
        </w:r>
      </w:hyperlink>
      <w:r w:rsidRPr="00641609">
        <w:rPr>
          <w:rFonts w:ascii="Arial" w:eastAsia="Times New Roman" w:hAnsi="Arial" w:cs="Arial"/>
          <w:sz w:val="20"/>
          <w:szCs w:val="20"/>
          <w:lang w:eastAsia="cs-CZ"/>
        </w:rPr>
        <w:t>, 556</w:t>
      </w:r>
      <w:r w:rsidRPr="0090394D">
        <w:rPr>
          <w:rFonts w:ascii="Arial" w:eastAsia="Times New Roman" w:hAnsi="Arial" w:cs="Arial"/>
          <w:sz w:val="20"/>
          <w:szCs w:val="20"/>
          <w:lang w:eastAsia="cs-CZ"/>
        </w:rPr>
        <w:t>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0394D">
        <w:rPr>
          <w:rFonts w:ascii="Arial" w:eastAsia="Times New Roman" w:hAnsi="Arial" w:cs="Arial"/>
          <w:sz w:val="20"/>
          <w:szCs w:val="20"/>
          <w:lang w:eastAsia="cs-CZ"/>
        </w:rPr>
        <w:t>538</w:t>
      </w:r>
    </w:p>
    <w:p w14:paraId="7EB3DBF4" w14:textId="77777777" w:rsidR="0090394D" w:rsidRPr="00093C81" w:rsidRDefault="0090394D" w:rsidP="0090394D">
      <w:pPr>
        <w:pStyle w:val="Odstavecseseznamem"/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F6E0388" w14:textId="77777777" w:rsidR="0090394D" w:rsidRPr="00FE7364" w:rsidRDefault="0090394D" w:rsidP="009039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bookmarkStart w:id="3" w:name="_Hlk190872260"/>
      <w:r w:rsidRPr="00FE73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ve 3 vyhotoveních</w:t>
      </w:r>
    </w:p>
    <w:p w14:paraId="7C14316D" w14:textId="77777777" w:rsidR="0090394D" w:rsidRPr="00FE7364" w:rsidRDefault="0090394D" w:rsidP="0090394D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E73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Bezpečnostní listy dodávaných chemických látek a směsí, zpracované v souladu s nařízením Komise (EU) 2020/878 a nařízením Evropského parlamentu a Rady (ES) č. 1907/2006 (nařízení REACH), v elektronické podobě na e-mail: </w:t>
      </w:r>
      <w:hyperlink r:id="rId10" w:history="1">
        <w:r w:rsidRPr="00FE7364">
          <w:rPr>
            <w:rStyle w:val="Hypertextovodkaz"/>
            <w:rFonts w:ascii="Arial" w:eastAsia="Times New Roman" w:hAnsi="Arial" w:cs="Arial"/>
            <w:snapToGrid w:val="0"/>
            <w:sz w:val="20"/>
            <w:szCs w:val="20"/>
            <w:lang w:eastAsia="cs-CZ"/>
          </w:rPr>
          <w:t>msds@vop.cz</w:t>
        </w:r>
      </w:hyperlink>
      <w:r w:rsidRPr="00FE73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CD69358" w14:textId="77777777" w:rsidR="0090394D" w:rsidRDefault="0090394D" w:rsidP="0090394D">
      <w:pPr>
        <w:pStyle w:val="Odstavecseseznamem"/>
        <w:ind w:left="92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bookmarkEnd w:id="3"/>
    <w:p w14:paraId="45A29136" w14:textId="5319340C" w:rsidR="0090394D" w:rsidRPr="0090394D" w:rsidRDefault="0090394D" w:rsidP="0090394D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0394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Zboží, u nějž je jeho výrobcem stanovena expirační doba, musí být Prodávajícím dodáno před uplynutím první čtvrtiny této expirační doby. </w:t>
      </w:r>
    </w:p>
    <w:p w14:paraId="349870F4" w14:textId="77777777" w:rsidR="00997BCA" w:rsidRDefault="00997BCA" w:rsidP="00AE28DE">
      <w:pPr>
        <w:pStyle w:val="Odstavecseseznamem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468B51CF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90394D">
        <w:rPr>
          <w:rFonts w:ascii="Arial" w:hAnsi="Arial" w:cs="Arial"/>
          <w:sz w:val="20"/>
          <w:szCs w:val="20"/>
        </w:rPr>
        <w:t>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1EE6F7FD" w:rsidR="000B1B64" w:rsidRPr="005B66AA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669B91E" w14:textId="77777777" w:rsidR="000861FA" w:rsidRDefault="000861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D910633" w14:textId="77777777" w:rsidR="000861FA" w:rsidRPr="005B66AA" w:rsidRDefault="000861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65BF5D" w14:textId="77777777" w:rsidR="000861FA" w:rsidRPr="005B66AA" w:rsidRDefault="000861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1DC456D1" w:rsidR="000B1B64" w:rsidRPr="00A264A7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067F5" w14:textId="77777777" w:rsidR="000861FA" w:rsidRDefault="000861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0D02F2" w14:textId="77777777" w:rsidR="000861FA" w:rsidRDefault="000861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ECB593" w14:textId="77777777" w:rsidR="000861FA" w:rsidRDefault="000861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1"/>
    <w:sectPr w:rsidR="000D55CF" w:rsidRPr="00F3094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97951D2"/>
    <w:multiLevelType w:val="hybridMultilevel"/>
    <w:tmpl w:val="37CAD1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2"/>
  </w:num>
  <w:num w:numId="13" w16cid:durableId="383529559">
    <w:abstractNumId w:val="0"/>
  </w:num>
  <w:num w:numId="14" w16cid:durableId="1906408096">
    <w:abstractNumId w:val="5"/>
  </w:num>
  <w:num w:numId="15" w16cid:durableId="652022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76025"/>
    <w:rsid w:val="0008349E"/>
    <w:rsid w:val="000861FA"/>
    <w:rsid w:val="0008664E"/>
    <w:rsid w:val="00093C81"/>
    <w:rsid w:val="000B1B64"/>
    <w:rsid w:val="000B46FE"/>
    <w:rsid w:val="000C067E"/>
    <w:rsid w:val="000C3D8C"/>
    <w:rsid w:val="000D55CF"/>
    <w:rsid w:val="000D59A4"/>
    <w:rsid w:val="000D71A5"/>
    <w:rsid w:val="000F29D0"/>
    <w:rsid w:val="000F54C0"/>
    <w:rsid w:val="0011550D"/>
    <w:rsid w:val="00122FA8"/>
    <w:rsid w:val="0014405C"/>
    <w:rsid w:val="001457E7"/>
    <w:rsid w:val="00196AED"/>
    <w:rsid w:val="001C7E20"/>
    <w:rsid w:val="001E5A04"/>
    <w:rsid w:val="001F3997"/>
    <w:rsid w:val="001F69E5"/>
    <w:rsid w:val="0022626B"/>
    <w:rsid w:val="0023073B"/>
    <w:rsid w:val="00231B44"/>
    <w:rsid w:val="00252247"/>
    <w:rsid w:val="002544E5"/>
    <w:rsid w:val="00254D37"/>
    <w:rsid w:val="0025701E"/>
    <w:rsid w:val="0025797B"/>
    <w:rsid w:val="00277D8A"/>
    <w:rsid w:val="002A728E"/>
    <w:rsid w:val="002C7147"/>
    <w:rsid w:val="002C71C1"/>
    <w:rsid w:val="00356947"/>
    <w:rsid w:val="0036681E"/>
    <w:rsid w:val="003C6DAC"/>
    <w:rsid w:val="003D6BE0"/>
    <w:rsid w:val="00406E80"/>
    <w:rsid w:val="004303D9"/>
    <w:rsid w:val="00456129"/>
    <w:rsid w:val="00456C8B"/>
    <w:rsid w:val="0045787E"/>
    <w:rsid w:val="00464E41"/>
    <w:rsid w:val="004715BE"/>
    <w:rsid w:val="00475FBD"/>
    <w:rsid w:val="004A1BFE"/>
    <w:rsid w:val="004D2EF4"/>
    <w:rsid w:val="004F5371"/>
    <w:rsid w:val="00504D81"/>
    <w:rsid w:val="00514D90"/>
    <w:rsid w:val="00522112"/>
    <w:rsid w:val="005606F7"/>
    <w:rsid w:val="005762A5"/>
    <w:rsid w:val="005B1268"/>
    <w:rsid w:val="005C33FB"/>
    <w:rsid w:val="005E60C1"/>
    <w:rsid w:val="005E7CD7"/>
    <w:rsid w:val="005F7816"/>
    <w:rsid w:val="00615469"/>
    <w:rsid w:val="00617A78"/>
    <w:rsid w:val="00641609"/>
    <w:rsid w:val="00643A75"/>
    <w:rsid w:val="00672801"/>
    <w:rsid w:val="00685324"/>
    <w:rsid w:val="007031A8"/>
    <w:rsid w:val="007054EC"/>
    <w:rsid w:val="007358AE"/>
    <w:rsid w:val="00736A46"/>
    <w:rsid w:val="0074059D"/>
    <w:rsid w:val="00743394"/>
    <w:rsid w:val="007579F9"/>
    <w:rsid w:val="00765EFE"/>
    <w:rsid w:val="0078537C"/>
    <w:rsid w:val="007F41A8"/>
    <w:rsid w:val="00827D5E"/>
    <w:rsid w:val="00853797"/>
    <w:rsid w:val="008701BF"/>
    <w:rsid w:val="00871AEC"/>
    <w:rsid w:val="00881717"/>
    <w:rsid w:val="008914BA"/>
    <w:rsid w:val="008A6D0B"/>
    <w:rsid w:val="008D5CA5"/>
    <w:rsid w:val="0090394D"/>
    <w:rsid w:val="00904AFA"/>
    <w:rsid w:val="00914319"/>
    <w:rsid w:val="009163E2"/>
    <w:rsid w:val="0092186E"/>
    <w:rsid w:val="0092654B"/>
    <w:rsid w:val="00994E28"/>
    <w:rsid w:val="00997BCA"/>
    <w:rsid w:val="009D2208"/>
    <w:rsid w:val="009D5115"/>
    <w:rsid w:val="009E2F77"/>
    <w:rsid w:val="00A12812"/>
    <w:rsid w:val="00A23741"/>
    <w:rsid w:val="00A55AB1"/>
    <w:rsid w:val="00A61082"/>
    <w:rsid w:val="00AB773F"/>
    <w:rsid w:val="00AD46EF"/>
    <w:rsid w:val="00AD49C3"/>
    <w:rsid w:val="00AD4FD4"/>
    <w:rsid w:val="00AD512D"/>
    <w:rsid w:val="00AD78EF"/>
    <w:rsid w:val="00AE159A"/>
    <w:rsid w:val="00AE28DE"/>
    <w:rsid w:val="00AE4507"/>
    <w:rsid w:val="00AF134E"/>
    <w:rsid w:val="00AF46D0"/>
    <w:rsid w:val="00B0049B"/>
    <w:rsid w:val="00B074DE"/>
    <w:rsid w:val="00B10B7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72F64"/>
    <w:rsid w:val="00CB3C9F"/>
    <w:rsid w:val="00CF0127"/>
    <w:rsid w:val="00D10E94"/>
    <w:rsid w:val="00D213B3"/>
    <w:rsid w:val="00D23EFF"/>
    <w:rsid w:val="00D30F37"/>
    <w:rsid w:val="00D53301"/>
    <w:rsid w:val="00D56765"/>
    <w:rsid w:val="00D64C16"/>
    <w:rsid w:val="00DB3BE9"/>
    <w:rsid w:val="00DB7ABD"/>
    <w:rsid w:val="00DC34AC"/>
    <w:rsid w:val="00DD4C5D"/>
    <w:rsid w:val="00DF0FAC"/>
    <w:rsid w:val="00E97772"/>
    <w:rsid w:val="00EC13BE"/>
    <w:rsid w:val="00ED69E8"/>
    <w:rsid w:val="00EF5762"/>
    <w:rsid w:val="00F3094B"/>
    <w:rsid w:val="00F37328"/>
    <w:rsid w:val="00F42DD1"/>
    <w:rsid w:val="00F544F6"/>
    <w:rsid w:val="00F61DE3"/>
    <w:rsid w:val="00F93740"/>
    <w:rsid w:val="00FA6B6B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sds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backa.e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6</cp:revision>
  <cp:lastPrinted>2021-08-06T10:16:00Z</cp:lastPrinted>
  <dcterms:created xsi:type="dcterms:W3CDTF">2025-04-08T09:04:00Z</dcterms:created>
  <dcterms:modified xsi:type="dcterms:W3CDTF">2025-06-03T05:59:00Z</dcterms:modified>
</cp:coreProperties>
</file>