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645DCAC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</w:t>
            </w:r>
            <w:r w:rsidR="009F250C">
              <w:rPr>
                <w:rFonts w:ascii="Arial" w:eastAsia="Arial Unicode MS" w:hAnsi="Arial"/>
                <w:bCs/>
                <w:sz w:val="24"/>
                <w:szCs w:val="22"/>
              </w:rPr>
              <w:t>KOMPATIBILITĚ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93D656D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169E466C" w:rsidR="00D655E0" w:rsidRDefault="00C80860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C8086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 xml:space="preserve">OVZ/015/3/2025 Demontáž a montáž bezpečnostních systémů do výrobních hal  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2449891C" w14:textId="39D0946A" w:rsidR="007D2368" w:rsidRDefault="007D2368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250C">
              <w:rPr>
                <w:rFonts w:ascii="Arial" w:hAnsi="Arial" w:cs="Arial"/>
                <w:sz w:val="22"/>
                <w:szCs w:val="22"/>
              </w:rPr>
              <w:t xml:space="preserve">všechny produkty a zařízení nabízené v rámci naší nabídky jsou plně kompatibilní se systémem </w:t>
            </w:r>
            <w:r w:rsidR="009F250C" w:rsidRPr="009F250C">
              <w:rPr>
                <w:rFonts w:ascii="Arial" w:hAnsi="Arial" w:cs="Arial"/>
                <w:sz w:val="22"/>
                <w:szCs w:val="22"/>
              </w:rPr>
              <w:t xml:space="preserve">NOVAR </w:t>
            </w:r>
            <w:proofErr w:type="spellStart"/>
            <w:r w:rsidR="009F250C" w:rsidRPr="009F250C"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  <w:r w:rsidR="009F250C">
              <w:rPr>
                <w:rFonts w:ascii="Arial" w:hAnsi="Arial" w:cs="Arial"/>
                <w:sz w:val="22"/>
                <w:szCs w:val="22"/>
              </w:rPr>
              <w:t xml:space="preserve">, včetně centrálního dohledového softwaru </w:t>
            </w:r>
            <w:r w:rsidR="009F250C" w:rsidRPr="009F250C">
              <w:rPr>
                <w:rFonts w:ascii="Arial" w:hAnsi="Arial" w:cs="Arial"/>
                <w:sz w:val="22"/>
                <w:szCs w:val="22"/>
              </w:rPr>
              <w:t>WINMAG Plus</w:t>
            </w:r>
            <w:r w:rsidR="009F25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6A39FB" w14:textId="77777777" w:rsidR="009F250C" w:rsidRDefault="009F250C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hAnsi="Arial" w:cs="Arial"/>
                <w:sz w:val="22"/>
                <w:szCs w:val="22"/>
              </w:rPr>
            </w:pPr>
          </w:p>
          <w:p w14:paraId="66F939FC" w14:textId="77777777" w:rsidR="009F250C" w:rsidRDefault="009F250C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Současně prohlašuji, že tato kompatibilita bude zachována po celou dobu účinnosti smlouvy uzavřené se zadavatelem, a dále i po jejím ukončení, a to po celou dobu životního cyklu dodaných produktů.</w:t>
            </w:r>
          </w:p>
          <w:p w14:paraId="65606EA5" w14:textId="77777777" w:rsidR="009F250C" w:rsidRDefault="009F250C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hAnsi="Arial" w:cs="Arial"/>
                <w:sz w:val="22"/>
                <w:szCs w:val="22"/>
              </w:rPr>
            </w:pPr>
          </w:p>
          <w:p w14:paraId="5520F13E" w14:textId="4C3670E4" w:rsidR="009F250C" w:rsidRPr="00435B27" w:rsidRDefault="009F250C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Nabízené produkty budou schopny plně komunikovat a spolupracovat s uvedeným systémem, bez nutnosti dalších dodatečných úprav nebo investic ze strany zadavatele.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144D0173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C80860">
      <w:rPr>
        <w:rFonts w:ascii="Arial" w:hAnsi="Arial"/>
        <w:sz w:val="20"/>
        <w:szCs w:val="20"/>
      </w:rPr>
      <w:t>2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10A9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72AFB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9F250C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80860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12</cp:revision>
  <dcterms:created xsi:type="dcterms:W3CDTF">2024-12-03T14:32:00Z</dcterms:created>
  <dcterms:modified xsi:type="dcterms:W3CDTF">2025-09-09T12:26:00Z</dcterms:modified>
</cp:coreProperties>
</file>