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68422D49" w:rsidR="00661D6A" w:rsidRPr="00DC7BB5" w:rsidRDefault="00DC7BB5" w:rsidP="00661D6A">
      <w:pPr>
        <w:rPr>
          <w:rFonts w:ascii="Arial" w:hAnsi="Arial" w:cs="Arial"/>
          <w:b/>
          <w:bCs/>
          <w:u w:val="single"/>
        </w:rPr>
      </w:pPr>
      <w:bookmarkStart w:id="0" w:name="_Hlk218584343"/>
      <w:r w:rsidRPr="00DC7BB5">
        <w:rPr>
          <w:rFonts w:ascii="Arial" w:hAnsi="Arial" w:cs="Arial"/>
          <w:b/>
          <w:bCs/>
          <w:u w:val="single"/>
        </w:rPr>
        <w:t xml:space="preserve">VZMR/001/3/2026 </w:t>
      </w:r>
      <w:bookmarkStart w:id="1" w:name="_Hlk218582226"/>
      <w:r w:rsidRPr="00DC7BB5">
        <w:rPr>
          <w:rFonts w:ascii="Arial" w:hAnsi="Arial" w:cs="Arial"/>
          <w:b/>
          <w:bCs/>
          <w:u w:val="single"/>
        </w:rPr>
        <w:t>Rozšíření datové sítě LAN do výrobních hal</w:t>
      </w:r>
      <w:bookmarkEnd w:id="0"/>
      <w:bookmarkEnd w:id="1"/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VOP </w:t>
            </w:r>
            <w:proofErr w:type="spellStart"/>
            <w:r w:rsidRPr="00661D6A">
              <w:rPr>
                <w:rFonts w:ascii="Arial" w:hAnsi="Arial" w:cs="Arial"/>
              </w:rPr>
              <w:t>cz</w:t>
            </w:r>
            <w:proofErr w:type="spellEnd"/>
            <w:r w:rsidRPr="00661D6A">
              <w:rPr>
                <w:rFonts w:ascii="Arial" w:hAnsi="Arial" w:cs="Arial"/>
              </w:rPr>
              <w:t xml:space="preserve">, </w:t>
            </w:r>
            <w:proofErr w:type="spellStart"/>
            <w:r w:rsidRPr="00661D6A">
              <w:rPr>
                <w:rFonts w:ascii="Arial" w:hAnsi="Arial" w:cs="Arial"/>
              </w:rPr>
              <w:t>s.p</w:t>
            </w:r>
            <w:proofErr w:type="spellEnd"/>
            <w:r w:rsidRPr="00661D6A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252DBA"/>
    <w:rsid w:val="00384465"/>
    <w:rsid w:val="004168D4"/>
    <w:rsid w:val="004711D9"/>
    <w:rsid w:val="0051476F"/>
    <w:rsid w:val="005A121E"/>
    <w:rsid w:val="005E7B31"/>
    <w:rsid w:val="00661D6A"/>
    <w:rsid w:val="00696980"/>
    <w:rsid w:val="00716899"/>
    <w:rsid w:val="007D68C5"/>
    <w:rsid w:val="00835233"/>
    <w:rsid w:val="00950780"/>
    <w:rsid w:val="00977ECD"/>
    <w:rsid w:val="0098784E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C7BB5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Vladimíra Nězgodová</cp:lastModifiedBy>
  <cp:revision>2</cp:revision>
  <dcterms:created xsi:type="dcterms:W3CDTF">2026-01-09T10:48:00Z</dcterms:created>
  <dcterms:modified xsi:type="dcterms:W3CDTF">2026-01-09T10:48:00Z</dcterms:modified>
</cp:coreProperties>
</file>