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67F4" w14:textId="77777777" w:rsidR="00263183" w:rsidRPr="0074425E" w:rsidRDefault="00263183" w:rsidP="000D0DAF">
      <w:pPr>
        <w:pStyle w:val="Odstavecseseznamem"/>
        <w:ind w:left="360"/>
        <w:jc w:val="center"/>
        <w:rPr>
          <w:rFonts w:cs="Arial"/>
          <w:b/>
          <w:sz w:val="32"/>
          <w:szCs w:val="32"/>
          <w:u w:val="single"/>
        </w:rPr>
      </w:pPr>
    </w:p>
    <w:p w14:paraId="596DD88D" w14:textId="77777777" w:rsidR="00DA0104" w:rsidRPr="0074425E" w:rsidRDefault="00DA0104" w:rsidP="000D0DAF">
      <w:pPr>
        <w:pStyle w:val="Odstavecseseznamem"/>
        <w:ind w:left="360"/>
        <w:jc w:val="center"/>
        <w:rPr>
          <w:rFonts w:cs="Arial"/>
          <w:b/>
          <w:sz w:val="32"/>
          <w:szCs w:val="32"/>
          <w:u w:val="single"/>
        </w:rPr>
      </w:pPr>
    </w:p>
    <w:p w14:paraId="66197C0D" w14:textId="77777777" w:rsidR="000D0DAF" w:rsidRPr="00C95B53" w:rsidRDefault="009D6C52" w:rsidP="000D0DAF">
      <w:pPr>
        <w:pStyle w:val="Odstavecseseznamem"/>
        <w:ind w:left="360"/>
        <w:jc w:val="center"/>
        <w:rPr>
          <w:rFonts w:cs="Arial"/>
          <w:b/>
          <w:sz w:val="32"/>
          <w:szCs w:val="32"/>
          <w:u w:val="single"/>
        </w:rPr>
      </w:pPr>
      <w:r w:rsidRPr="00C95B53">
        <w:rPr>
          <w:rFonts w:cs="Arial"/>
          <w:b/>
          <w:sz w:val="32"/>
          <w:szCs w:val="32"/>
          <w:u w:val="single"/>
        </w:rPr>
        <w:t>B</w:t>
      </w:r>
      <w:r w:rsidR="000D0DAF" w:rsidRPr="00C95B53">
        <w:rPr>
          <w:rFonts w:cs="Arial"/>
          <w:b/>
          <w:sz w:val="32"/>
          <w:szCs w:val="32"/>
          <w:u w:val="single"/>
        </w:rPr>
        <w:t>) Te</w:t>
      </w:r>
      <w:r w:rsidRPr="00C95B53">
        <w:rPr>
          <w:rFonts w:cs="Arial"/>
          <w:b/>
          <w:sz w:val="32"/>
          <w:szCs w:val="32"/>
          <w:u w:val="single"/>
        </w:rPr>
        <w:t>chnická</w:t>
      </w:r>
      <w:r w:rsidR="000D0DAF" w:rsidRPr="00C95B53">
        <w:rPr>
          <w:rFonts w:cs="Arial"/>
          <w:b/>
          <w:sz w:val="32"/>
          <w:szCs w:val="32"/>
          <w:u w:val="single"/>
        </w:rPr>
        <w:t xml:space="preserve"> část</w:t>
      </w:r>
    </w:p>
    <w:p w14:paraId="7AB8EEF6" w14:textId="77777777" w:rsidR="00201E71" w:rsidRPr="00C95B53" w:rsidRDefault="00201E71" w:rsidP="000D0DAF">
      <w:pPr>
        <w:pStyle w:val="Odstavecseseznamem"/>
        <w:ind w:left="360"/>
        <w:jc w:val="center"/>
        <w:rPr>
          <w:rFonts w:cs="Arial"/>
          <w:b/>
          <w:sz w:val="32"/>
          <w:szCs w:val="32"/>
          <w:u w:val="single"/>
        </w:rPr>
      </w:pPr>
    </w:p>
    <w:p w14:paraId="23B45751" w14:textId="77777777" w:rsidR="00263183" w:rsidRPr="00C95B53" w:rsidRDefault="00263183" w:rsidP="000D0DAF">
      <w:pPr>
        <w:pStyle w:val="Odstavecseseznamem"/>
        <w:ind w:left="360"/>
        <w:jc w:val="center"/>
        <w:rPr>
          <w:rFonts w:cs="Arial"/>
          <w:b/>
          <w:sz w:val="32"/>
          <w:szCs w:val="32"/>
          <w:u w:val="single"/>
        </w:rPr>
      </w:pPr>
    </w:p>
    <w:p w14:paraId="58869352" w14:textId="77777777" w:rsidR="00272C3D" w:rsidRPr="00C95B53" w:rsidRDefault="00272C3D" w:rsidP="000D0DAF">
      <w:pPr>
        <w:pStyle w:val="Odstavecseseznamem"/>
        <w:ind w:left="360"/>
        <w:jc w:val="center"/>
        <w:rPr>
          <w:rFonts w:cs="Arial"/>
          <w:b/>
          <w:sz w:val="32"/>
          <w:szCs w:val="32"/>
          <w:u w:val="single"/>
        </w:rPr>
      </w:pPr>
    </w:p>
    <w:p w14:paraId="3DCE82E9" w14:textId="77777777" w:rsidR="00201E71" w:rsidRPr="00C95B53" w:rsidRDefault="00225CCE" w:rsidP="0037163A">
      <w:pPr>
        <w:pStyle w:val="Nadpis1"/>
      </w:pPr>
      <w:r w:rsidRPr="00C95B53">
        <w:t xml:space="preserve">1. </w:t>
      </w:r>
      <w:r w:rsidR="00201E71" w:rsidRPr="00C95B53">
        <w:t>POŽADOVANÝ ROZSAH POJIŠTĚNÍ</w:t>
      </w:r>
    </w:p>
    <w:p w14:paraId="3681017B" w14:textId="77777777" w:rsidR="00201E71" w:rsidRPr="00C95B53" w:rsidRDefault="00201E71" w:rsidP="000D0DAF">
      <w:pPr>
        <w:pStyle w:val="Odstavecseseznamem"/>
        <w:ind w:left="360"/>
        <w:jc w:val="center"/>
        <w:rPr>
          <w:rFonts w:cs="Arial"/>
          <w:b/>
          <w:sz w:val="32"/>
          <w:szCs w:val="32"/>
          <w:u w:val="single"/>
        </w:rPr>
      </w:pPr>
    </w:p>
    <w:p w14:paraId="0E22A78D" w14:textId="77777777" w:rsidR="00263183" w:rsidRPr="00C95B53" w:rsidRDefault="00263183" w:rsidP="000D0DAF">
      <w:pPr>
        <w:pStyle w:val="Odstavecseseznamem"/>
        <w:ind w:left="360"/>
        <w:jc w:val="center"/>
        <w:rPr>
          <w:rFonts w:cs="Arial"/>
          <w:b/>
          <w:sz w:val="32"/>
          <w:szCs w:val="32"/>
          <w:u w:val="single"/>
        </w:rPr>
      </w:pPr>
    </w:p>
    <w:p w14:paraId="628273DC" w14:textId="77777777" w:rsidR="00272C3D" w:rsidRPr="00C95B53" w:rsidRDefault="00B641E2" w:rsidP="0051147E">
      <w:pPr>
        <w:numPr>
          <w:ilvl w:val="1"/>
          <w:numId w:val="2"/>
        </w:numPr>
        <w:tabs>
          <w:tab w:val="clear" w:pos="360"/>
          <w:tab w:val="num" w:pos="0"/>
          <w:tab w:val="num" w:pos="1260"/>
        </w:tabs>
        <w:spacing w:after="0" w:line="240" w:lineRule="auto"/>
        <w:rPr>
          <w:rFonts w:cs="Arial"/>
          <w:b/>
          <w:sz w:val="28"/>
          <w:szCs w:val="28"/>
        </w:rPr>
      </w:pPr>
      <w:r w:rsidRPr="004C4275">
        <w:rPr>
          <w:rFonts w:cs="Arial"/>
          <w:b/>
          <w:sz w:val="28"/>
          <w:szCs w:val="28"/>
        </w:rPr>
        <w:t>Allriskové</w:t>
      </w:r>
      <w:r w:rsidR="00272C3D" w:rsidRPr="00C95B53">
        <w:rPr>
          <w:rFonts w:cs="Arial"/>
          <w:b/>
          <w:sz w:val="28"/>
          <w:szCs w:val="28"/>
        </w:rPr>
        <w:t xml:space="preserve"> pojištění</w:t>
      </w:r>
    </w:p>
    <w:p w14:paraId="41A39C22" w14:textId="77777777" w:rsidR="00B214A3" w:rsidRPr="00C95B53" w:rsidRDefault="00B214A3" w:rsidP="0051147E">
      <w:pPr>
        <w:numPr>
          <w:ilvl w:val="1"/>
          <w:numId w:val="2"/>
        </w:numPr>
        <w:tabs>
          <w:tab w:val="clear" w:pos="360"/>
          <w:tab w:val="num" w:pos="0"/>
          <w:tab w:val="num" w:pos="1260"/>
        </w:tabs>
        <w:spacing w:after="0" w:line="240" w:lineRule="auto"/>
        <w:rPr>
          <w:rFonts w:cs="Arial"/>
          <w:b/>
          <w:sz w:val="28"/>
          <w:szCs w:val="28"/>
        </w:rPr>
      </w:pPr>
      <w:r w:rsidRPr="00C95B53">
        <w:rPr>
          <w:rFonts w:cs="Arial"/>
          <w:b/>
          <w:sz w:val="28"/>
          <w:szCs w:val="28"/>
        </w:rPr>
        <w:t>Pojištění přerušení provozu živelní událostí</w:t>
      </w:r>
    </w:p>
    <w:p w14:paraId="3CA99CB1" w14:textId="77777777" w:rsidR="00272C3D" w:rsidRPr="00C95B53" w:rsidRDefault="00272C3D" w:rsidP="0051147E">
      <w:pPr>
        <w:numPr>
          <w:ilvl w:val="1"/>
          <w:numId w:val="2"/>
        </w:numPr>
        <w:tabs>
          <w:tab w:val="clear" w:pos="360"/>
          <w:tab w:val="num" w:pos="0"/>
          <w:tab w:val="num" w:pos="1260"/>
        </w:tabs>
        <w:spacing w:after="0" w:line="240" w:lineRule="auto"/>
        <w:rPr>
          <w:rFonts w:cs="Arial"/>
          <w:b/>
          <w:sz w:val="28"/>
          <w:szCs w:val="28"/>
        </w:rPr>
      </w:pPr>
      <w:r w:rsidRPr="00C95B53">
        <w:rPr>
          <w:rFonts w:cs="Arial"/>
          <w:b/>
          <w:sz w:val="28"/>
          <w:szCs w:val="28"/>
        </w:rPr>
        <w:t>Pojištění pro případ odcizení</w:t>
      </w:r>
      <w:r w:rsidR="00E22186" w:rsidRPr="00C95B53">
        <w:rPr>
          <w:rFonts w:cs="Arial"/>
          <w:b/>
          <w:sz w:val="28"/>
          <w:szCs w:val="28"/>
        </w:rPr>
        <w:t>, vandalismu</w:t>
      </w:r>
    </w:p>
    <w:p w14:paraId="51ED120F" w14:textId="77777777" w:rsidR="00266323" w:rsidRPr="00C95B53" w:rsidRDefault="00266323" w:rsidP="0051147E">
      <w:pPr>
        <w:numPr>
          <w:ilvl w:val="1"/>
          <w:numId w:val="2"/>
        </w:numPr>
        <w:tabs>
          <w:tab w:val="clear" w:pos="360"/>
          <w:tab w:val="num" w:pos="0"/>
          <w:tab w:val="num" w:pos="1260"/>
        </w:tabs>
        <w:spacing w:after="0" w:line="240" w:lineRule="auto"/>
        <w:rPr>
          <w:rFonts w:cs="Arial"/>
          <w:b/>
          <w:sz w:val="28"/>
          <w:szCs w:val="28"/>
        </w:rPr>
      </w:pPr>
      <w:r w:rsidRPr="00C95B53">
        <w:rPr>
          <w:rFonts w:cs="Arial"/>
          <w:b/>
          <w:sz w:val="28"/>
          <w:szCs w:val="28"/>
        </w:rPr>
        <w:t>Pojištění skel</w:t>
      </w:r>
    </w:p>
    <w:p w14:paraId="0EDAA889" w14:textId="77777777" w:rsidR="00266323" w:rsidRPr="00C95B53" w:rsidRDefault="00266323" w:rsidP="0051147E">
      <w:pPr>
        <w:numPr>
          <w:ilvl w:val="1"/>
          <w:numId w:val="2"/>
        </w:numPr>
        <w:tabs>
          <w:tab w:val="clear" w:pos="360"/>
          <w:tab w:val="num" w:pos="0"/>
          <w:tab w:val="num" w:pos="1260"/>
        </w:tabs>
        <w:spacing w:after="0" w:line="240" w:lineRule="auto"/>
        <w:rPr>
          <w:rFonts w:cs="Arial"/>
          <w:b/>
          <w:sz w:val="28"/>
          <w:szCs w:val="28"/>
        </w:rPr>
      </w:pPr>
      <w:r w:rsidRPr="00C95B53">
        <w:rPr>
          <w:rFonts w:cs="Arial"/>
          <w:b/>
          <w:sz w:val="28"/>
          <w:szCs w:val="28"/>
        </w:rPr>
        <w:t>Pojištění elektroniky</w:t>
      </w:r>
    </w:p>
    <w:p w14:paraId="75805680" w14:textId="77777777" w:rsidR="00272C3D" w:rsidRPr="00C95B53" w:rsidRDefault="00272C3D" w:rsidP="0051147E">
      <w:pPr>
        <w:numPr>
          <w:ilvl w:val="1"/>
          <w:numId w:val="2"/>
        </w:numPr>
        <w:tabs>
          <w:tab w:val="clear" w:pos="360"/>
          <w:tab w:val="num" w:pos="0"/>
          <w:tab w:val="num" w:pos="1260"/>
        </w:tabs>
        <w:spacing w:after="0" w:line="240" w:lineRule="auto"/>
        <w:rPr>
          <w:rFonts w:cs="Arial"/>
          <w:b/>
          <w:sz w:val="28"/>
          <w:szCs w:val="28"/>
        </w:rPr>
      </w:pPr>
      <w:r w:rsidRPr="00C95B53">
        <w:rPr>
          <w:rFonts w:cs="Arial"/>
          <w:b/>
          <w:sz w:val="28"/>
          <w:szCs w:val="28"/>
        </w:rPr>
        <w:t>Pojištění strojů</w:t>
      </w:r>
    </w:p>
    <w:p w14:paraId="57835852" w14:textId="77777777" w:rsidR="00B214A3" w:rsidRPr="00C95B53" w:rsidRDefault="00B214A3" w:rsidP="00194A63">
      <w:pPr>
        <w:tabs>
          <w:tab w:val="num" w:pos="1260"/>
        </w:tabs>
        <w:spacing w:after="0" w:line="240" w:lineRule="auto"/>
        <w:rPr>
          <w:rFonts w:cs="Arial"/>
          <w:b/>
          <w:sz w:val="28"/>
          <w:szCs w:val="28"/>
        </w:rPr>
      </w:pPr>
      <w:r w:rsidRPr="00C95B53">
        <w:rPr>
          <w:rFonts w:cs="Arial"/>
          <w:b/>
          <w:sz w:val="28"/>
          <w:szCs w:val="28"/>
        </w:rPr>
        <w:t>Strojní přerušení provozu</w:t>
      </w:r>
    </w:p>
    <w:p w14:paraId="64E02A50" w14:textId="77777777" w:rsidR="00272C3D" w:rsidRPr="00C95B53" w:rsidRDefault="00272C3D" w:rsidP="0051147E">
      <w:pPr>
        <w:numPr>
          <w:ilvl w:val="1"/>
          <w:numId w:val="2"/>
        </w:numPr>
        <w:tabs>
          <w:tab w:val="clear" w:pos="360"/>
          <w:tab w:val="num" w:pos="0"/>
          <w:tab w:val="num" w:pos="1260"/>
        </w:tabs>
        <w:spacing w:after="0" w:line="240" w:lineRule="auto"/>
        <w:rPr>
          <w:rFonts w:cs="Arial"/>
          <w:b/>
          <w:sz w:val="28"/>
          <w:szCs w:val="28"/>
        </w:rPr>
      </w:pPr>
      <w:r w:rsidRPr="00C95B53">
        <w:rPr>
          <w:rFonts w:cs="Arial"/>
          <w:b/>
          <w:sz w:val="28"/>
          <w:szCs w:val="28"/>
        </w:rPr>
        <w:t xml:space="preserve">Pojištění odpovědnosti za </w:t>
      </w:r>
      <w:r w:rsidR="00263183" w:rsidRPr="00C95B53">
        <w:rPr>
          <w:rFonts w:cs="Arial"/>
          <w:b/>
          <w:sz w:val="28"/>
          <w:szCs w:val="28"/>
        </w:rPr>
        <w:t>újmu</w:t>
      </w:r>
    </w:p>
    <w:p w14:paraId="06C427D1" w14:textId="77777777" w:rsidR="00E93D86" w:rsidRPr="004C4275" w:rsidRDefault="00E93D86" w:rsidP="00E93D86">
      <w:pPr>
        <w:numPr>
          <w:ilvl w:val="1"/>
          <w:numId w:val="2"/>
        </w:numPr>
        <w:tabs>
          <w:tab w:val="clear" w:pos="360"/>
          <w:tab w:val="num" w:pos="0"/>
          <w:tab w:val="num" w:pos="1260"/>
        </w:tabs>
        <w:spacing w:after="0" w:line="240" w:lineRule="auto"/>
        <w:rPr>
          <w:rFonts w:cs="Arial"/>
          <w:b/>
          <w:sz w:val="28"/>
          <w:szCs w:val="28"/>
        </w:rPr>
      </w:pPr>
      <w:r w:rsidRPr="004C4275">
        <w:rPr>
          <w:rFonts w:cs="Arial"/>
          <w:b/>
          <w:sz w:val="28"/>
          <w:szCs w:val="28"/>
        </w:rPr>
        <w:t>Pojištění profesní odpovědnosti za újmu</w:t>
      </w:r>
    </w:p>
    <w:p w14:paraId="3C43F57D" w14:textId="77777777" w:rsidR="00272C3D" w:rsidRPr="00C95B53" w:rsidRDefault="00272C3D" w:rsidP="000D0DAF">
      <w:pPr>
        <w:pStyle w:val="Odstavecseseznamem"/>
        <w:ind w:left="360"/>
        <w:jc w:val="center"/>
        <w:rPr>
          <w:rFonts w:cs="Arial"/>
          <w:b/>
          <w:sz w:val="32"/>
          <w:szCs w:val="32"/>
          <w:u w:val="single"/>
        </w:rPr>
      </w:pPr>
    </w:p>
    <w:p w14:paraId="162D8877" w14:textId="77777777" w:rsidR="00272C3D" w:rsidRPr="00C95B53" w:rsidRDefault="00272C3D" w:rsidP="000D0DAF">
      <w:pPr>
        <w:pStyle w:val="Odstavecseseznamem"/>
        <w:ind w:left="360"/>
        <w:jc w:val="center"/>
        <w:rPr>
          <w:rFonts w:cs="Arial"/>
          <w:b/>
          <w:sz w:val="32"/>
          <w:szCs w:val="32"/>
          <w:u w:val="single"/>
        </w:rPr>
      </w:pPr>
    </w:p>
    <w:p w14:paraId="6BD8FEB7" w14:textId="77777777" w:rsidR="00263183" w:rsidRPr="00C95B53" w:rsidRDefault="00263183" w:rsidP="000D0DAF">
      <w:pPr>
        <w:pStyle w:val="Odstavecseseznamem"/>
        <w:ind w:left="360"/>
        <w:jc w:val="center"/>
        <w:rPr>
          <w:rFonts w:cs="Arial"/>
          <w:b/>
          <w:sz w:val="32"/>
          <w:szCs w:val="32"/>
          <w:u w:val="single"/>
        </w:rPr>
      </w:pPr>
    </w:p>
    <w:p w14:paraId="7EB0A93D" w14:textId="77777777" w:rsidR="00201E71" w:rsidRPr="00C95B53" w:rsidRDefault="00201E71" w:rsidP="00201E71">
      <w:pPr>
        <w:rPr>
          <w:rFonts w:cs="Arial"/>
          <w:b/>
          <w:sz w:val="28"/>
          <w:szCs w:val="28"/>
        </w:rPr>
      </w:pPr>
      <w:r w:rsidRPr="00C95B53">
        <w:rPr>
          <w:rFonts w:cs="Arial"/>
          <w:b/>
          <w:sz w:val="28"/>
          <w:szCs w:val="28"/>
          <w:u w:val="single"/>
        </w:rPr>
        <w:t>Pojistník, pojištěný:</w:t>
      </w:r>
      <w:r w:rsidRPr="00C95B53">
        <w:rPr>
          <w:rFonts w:cs="Arial"/>
          <w:b/>
          <w:sz w:val="28"/>
          <w:szCs w:val="28"/>
        </w:rPr>
        <w:t xml:space="preserve"> </w:t>
      </w:r>
    </w:p>
    <w:p w14:paraId="5A59859D" w14:textId="24AB2C84" w:rsidR="00201E71" w:rsidRPr="00C95B53" w:rsidRDefault="00263183" w:rsidP="00201E71">
      <w:pPr>
        <w:rPr>
          <w:rFonts w:cs="Arial"/>
          <w:szCs w:val="20"/>
        </w:rPr>
      </w:pPr>
      <w:r w:rsidRPr="00C95B53">
        <w:rPr>
          <w:rFonts w:cs="Arial"/>
          <w:szCs w:val="20"/>
        </w:rPr>
        <w:t>VOP CZ</w:t>
      </w:r>
      <w:r w:rsidR="00201E71" w:rsidRPr="00C95B53">
        <w:rPr>
          <w:rFonts w:cs="Arial"/>
          <w:szCs w:val="20"/>
        </w:rPr>
        <w:t>, s.p.</w:t>
      </w:r>
      <w:r w:rsidR="007278A5">
        <w:rPr>
          <w:rFonts w:cs="Arial"/>
          <w:szCs w:val="20"/>
        </w:rPr>
        <w:t>, IČ</w:t>
      </w:r>
      <w:r w:rsidR="0070048D">
        <w:rPr>
          <w:rFonts w:cs="Arial"/>
          <w:szCs w:val="20"/>
        </w:rPr>
        <w:t xml:space="preserve"> </w:t>
      </w:r>
      <w:r w:rsidR="0048194F">
        <w:rPr>
          <w:rFonts w:cs="Arial"/>
          <w:szCs w:val="20"/>
        </w:rPr>
        <w:t>00000493</w:t>
      </w:r>
    </w:p>
    <w:p w14:paraId="2430413C" w14:textId="77777777" w:rsidR="00263183" w:rsidRPr="00C95B53" w:rsidRDefault="00263183" w:rsidP="00201E71">
      <w:pPr>
        <w:rPr>
          <w:rFonts w:cs="Arial"/>
          <w:b/>
          <w:sz w:val="28"/>
          <w:szCs w:val="28"/>
          <w:u w:val="single"/>
        </w:rPr>
      </w:pPr>
    </w:p>
    <w:p w14:paraId="6A43522B" w14:textId="77777777" w:rsidR="00201E71" w:rsidRPr="00C95B53" w:rsidRDefault="00201E71" w:rsidP="00201E71">
      <w:pPr>
        <w:rPr>
          <w:rFonts w:cs="Arial"/>
          <w:b/>
          <w:sz w:val="28"/>
          <w:szCs w:val="28"/>
        </w:rPr>
      </w:pPr>
      <w:r w:rsidRPr="00C95B53">
        <w:rPr>
          <w:rFonts w:cs="Arial"/>
          <w:b/>
          <w:sz w:val="28"/>
          <w:szCs w:val="28"/>
          <w:u w:val="single"/>
        </w:rPr>
        <w:t>Místa pojištění</w:t>
      </w:r>
      <w:r w:rsidRPr="00C95B53">
        <w:rPr>
          <w:rFonts w:cs="Arial"/>
          <w:b/>
          <w:sz w:val="28"/>
          <w:szCs w:val="28"/>
        </w:rPr>
        <w:t>:</w:t>
      </w:r>
    </w:p>
    <w:p w14:paraId="6223A39B" w14:textId="77777777" w:rsidR="00301F7A" w:rsidRPr="0037163A" w:rsidRDefault="00301F7A" w:rsidP="00301F7A">
      <w:pPr>
        <w:numPr>
          <w:ilvl w:val="1"/>
          <w:numId w:val="1"/>
        </w:numPr>
        <w:spacing w:before="40" w:after="0" w:line="240" w:lineRule="auto"/>
        <w:rPr>
          <w:rFonts w:cs="Arial"/>
          <w:szCs w:val="20"/>
        </w:rPr>
      </w:pPr>
      <w:r w:rsidRPr="0037163A">
        <w:rPr>
          <w:rFonts w:cs="Arial"/>
          <w:szCs w:val="20"/>
        </w:rPr>
        <w:t>areál podniku v katastrálním území obce Šenov u Nového Jičína</w:t>
      </w:r>
    </w:p>
    <w:p w14:paraId="116D6DBE" w14:textId="77777777" w:rsidR="00301F7A" w:rsidRPr="0037163A" w:rsidRDefault="00301F7A" w:rsidP="00301F7A">
      <w:pPr>
        <w:numPr>
          <w:ilvl w:val="1"/>
          <w:numId w:val="1"/>
        </w:numPr>
        <w:spacing w:before="40" w:after="0" w:line="240" w:lineRule="auto"/>
        <w:rPr>
          <w:rFonts w:cs="Arial"/>
          <w:szCs w:val="20"/>
        </w:rPr>
      </w:pPr>
      <w:r w:rsidRPr="0037163A">
        <w:rPr>
          <w:rFonts w:cs="Arial"/>
          <w:szCs w:val="20"/>
        </w:rPr>
        <w:t>areál podniku v katastrálním území města Nový Jičín – část Bludovice, část Straník, obec       Hodslavice</w:t>
      </w:r>
    </w:p>
    <w:p w14:paraId="0F3A87F9" w14:textId="4264542F" w:rsidR="002D7273" w:rsidRPr="0083000B" w:rsidRDefault="00301F7A" w:rsidP="00301F7A">
      <w:pPr>
        <w:numPr>
          <w:ilvl w:val="1"/>
          <w:numId w:val="1"/>
        </w:numPr>
        <w:spacing w:before="40" w:after="0" w:line="240" w:lineRule="auto"/>
        <w:rPr>
          <w:rFonts w:cs="Arial"/>
          <w:szCs w:val="20"/>
        </w:rPr>
      </w:pPr>
      <w:r w:rsidRPr="0037163A">
        <w:rPr>
          <w:rFonts w:cs="Arial"/>
          <w:szCs w:val="20"/>
        </w:rPr>
        <w:t>Nová Ves u Rýmařova 101 (areál rekreačního střediska), Pošta Dolní Moravice, 795 01</w:t>
      </w:r>
    </w:p>
    <w:p w14:paraId="4A311F09" w14:textId="77777777" w:rsidR="00272C3D" w:rsidRPr="0083000B" w:rsidRDefault="00272C3D" w:rsidP="00201E71">
      <w:pPr>
        <w:numPr>
          <w:ilvl w:val="1"/>
          <w:numId w:val="1"/>
        </w:numPr>
        <w:spacing w:before="40" w:after="0" w:line="240" w:lineRule="auto"/>
        <w:rPr>
          <w:rFonts w:cs="Arial"/>
          <w:szCs w:val="20"/>
        </w:rPr>
      </w:pPr>
      <w:r w:rsidRPr="0083000B">
        <w:rPr>
          <w:rFonts w:cs="Arial"/>
          <w:bCs/>
          <w:szCs w:val="20"/>
        </w:rPr>
        <w:t>další místa na území ČR, na kterých se nachází majetek pojištěného a která po právu využívá</w:t>
      </w:r>
      <w:r w:rsidR="00B214A3" w:rsidRPr="0083000B">
        <w:rPr>
          <w:rFonts w:cs="Arial"/>
          <w:bCs/>
          <w:szCs w:val="20"/>
        </w:rPr>
        <w:t xml:space="preserve"> (roční limit plnění minimálně 10,000.000 Kč)</w:t>
      </w:r>
    </w:p>
    <w:p w14:paraId="59806B05" w14:textId="77777777" w:rsidR="00201E71" w:rsidRPr="00C95B53" w:rsidRDefault="00201E71" w:rsidP="00201E71">
      <w:pPr>
        <w:rPr>
          <w:rFonts w:cs="Arial"/>
          <w:sz w:val="24"/>
          <w:szCs w:val="24"/>
        </w:rPr>
      </w:pPr>
    </w:p>
    <w:p w14:paraId="2E9674FC" w14:textId="1E6D9B05" w:rsidR="004764C0" w:rsidRDefault="00201E71" w:rsidP="00201E71">
      <w:pPr>
        <w:rPr>
          <w:rFonts w:cs="Arial"/>
          <w:szCs w:val="20"/>
        </w:rPr>
      </w:pPr>
      <w:r w:rsidRPr="00C95B53">
        <w:rPr>
          <w:rFonts w:cs="Arial"/>
          <w:szCs w:val="20"/>
        </w:rPr>
        <w:t>Pojištění se sjednává na výše uvedených místech pojištění, pokud v textu není uvedeno jinak.</w:t>
      </w:r>
    </w:p>
    <w:p w14:paraId="6DE0D7A5" w14:textId="77777777" w:rsidR="004764C0" w:rsidRDefault="004764C0">
      <w:pPr>
        <w:spacing w:after="0" w:line="240" w:lineRule="auto"/>
        <w:rPr>
          <w:rFonts w:cs="Arial"/>
          <w:szCs w:val="20"/>
        </w:rPr>
      </w:pPr>
      <w:r>
        <w:rPr>
          <w:rFonts w:cs="Arial"/>
          <w:szCs w:val="20"/>
        </w:rPr>
        <w:br w:type="page"/>
      </w:r>
    </w:p>
    <w:p w14:paraId="32EB0C24" w14:textId="77777777" w:rsidR="00A803AC" w:rsidRPr="00C95B53" w:rsidRDefault="00A803AC" w:rsidP="0037163A">
      <w:pPr>
        <w:pStyle w:val="Nadpis1"/>
        <w:rPr>
          <w:b w:val="0"/>
        </w:rPr>
      </w:pPr>
      <w:r w:rsidRPr="00C95B53">
        <w:lastRenderedPageBreak/>
        <w:t xml:space="preserve">1.1. </w:t>
      </w:r>
      <w:r w:rsidR="00B641E2" w:rsidRPr="004C4275">
        <w:t>Allriskové</w:t>
      </w:r>
      <w:r w:rsidRPr="00C95B53">
        <w:t xml:space="preserve"> pojištění</w:t>
      </w:r>
    </w:p>
    <w:p w14:paraId="7E3D7CF1" w14:textId="77777777" w:rsidR="00607962" w:rsidRPr="00C95B53" w:rsidRDefault="00607962" w:rsidP="00A803AC">
      <w:pPr>
        <w:rPr>
          <w:rFonts w:cs="Arial"/>
          <w:sz w:val="24"/>
          <w:szCs w:val="24"/>
        </w:rPr>
      </w:pPr>
    </w:p>
    <w:p w14:paraId="17EF2EC7" w14:textId="77777777" w:rsidR="00A803AC" w:rsidRPr="00C95B53" w:rsidRDefault="00A803AC" w:rsidP="00A803AC">
      <w:pPr>
        <w:rPr>
          <w:rFonts w:cs="Arial"/>
          <w:szCs w:val="20"/>
        </w:rPr>
      </w:pPr>
      <w:r w:rsidRPr="00C95B53">
        <w:rPr>
          <w:rFonts w:cs="Arial"/>
          <w:szCs w:val="20"/>
        </w:rPr>
        <w:t xml:space="preserve">Předmět pojištění, rozsah, pojistná částka </w:t>
      </w:r>
      <w:r w:rsidRPr="00C95B53">
        <w:rPr>
          <w:rFonts w:cs="Arial"/>
          <w:b/>
          <w:szCs w:val="20"/>
          <w:u w:val="single"/>
        </w:rPr>
        <w:t>v nové ceně</w:t>
      </w:r>
      <w:r w:rsidRPr="00C95B53">
        <w:rPr>
          <w:rFonts w:cs="Arial"/>
          <w:b/>
          <w:szCs w:val="20"/>
        </w:rPr>
        <w:t xml:space="preserve"> (pokud níže není uvedeno jinak)</w:t>
      </w:r>
      <w:r w:rsidRPr="00C95B53">
        <w:rPr>
          <w:rFonts w:cs="Arial"/>
          <w:szCs w:val="20"/>
        </w:rPr>
        <w:t>:</w:t>
      </w:r>
    </w:p>
    <w:p w14:paraId="4DE23A45" w14:textId="77777777" w:rsidR="00607962" w:rsidRPr="00C95B53" w:rsidRDefault="00607962" w:rsidP="00A803AC">
      <w:pPr>
        <w:spacing w:after="0" w:line="240" w:lineRule="auto"/>
        <w:rPr>
          <w:rFonts w:cs="Arial"/>
          <w:szCs w:val="20"/>
          <w:u w:val="single"/>
        </w:rPr>
      </w:pPr>
    </w:p>
    <w:p w14:paraId="7AE248D2" w14:textId="77777777" w:rsidR="006A088E" w:rsidRPr="00C95B53" w:rsidRDefault="00B2226F" w:rsidP="00E504A4">
      <w:pPr>
        <w:numPr>
          <w:ilvl w:val="2"/>
          <w:numId w:val="17"/>
        </w:numPr>
        <w:spacing w:after="0" w:line="240" w:lineRule="auto"/>
        <w:jc w:val="both"/>
        <w:rPr>
          <w:rFonts w:cs="Arial"/>
          <w:szCs w:val="20"/>
        </w:rPr>
      </w:pPr>
      <w:r w:rsidRPr="0037163A">
        <w:rPr>
          <w:rStyle w:val="Nadpis2Char"/>
        </w:rPr>
        <w:t xml:space="preserve">Soubor </w:t>
      </w:r>
      <w:r w:rsidR="006A088E" w:rsidRPr="0037163A">
        <w:rPr>
          <w:rStyle w:val="Nadpis2Char"/>
        </w:rPr>
        <w:t>vlastní</w:t>
      </w:r>
      <w:r w:rsidRPr="0037163A">
        <w:rPr>
          <w:rStyle w:val="Nadpis2Char"/>
        </w:rPr>
        <w:t>ch</w:t>
      </w:r>
      <w:r w:rsidR="00263183" w:rsidRPr="0037163A">
        <w:rPr>
          <w:rStyle w:val="Nadpis2Char"/>
        </w:rPr>
        <w:t xml:space="preserve"> a cizí</w:t>
      </w:r>
      <w:r w:rsidRPr="0037163A">
        <w:rPr>
          <w:rStyle w:val="Nadpis2Char"/>
        </w:rPr>
        <w:t>ch</w:t>
      </w:r>
      <w:r w:rsidR="006A088E" w:rsidRPr="0037163A">
        <w:rPr>
          <w:rStyle w:val="Nadpis2Char"/>
        </w:rPr>
        <w:t xml:space="preserve"> budov, hal a stav</w:t>
      </w:r>
      <w:r w:rsidRPr="0037163A">
        <w:rPr>
          <w:rStyle w:val="Nadpis2Char"/>
        </w:rPr>
        <w:t>e</w:t>
      </w:r>
      <w:r w:rsidR="006A088E" w:rsidRPr="0037163A">
        <w:rPr>
          <w:rStyle w:val="Nadpis2Char"/>
        </w:rPr>
        <w:t>b vč. stavebních součástí</w:t>
      </w:r>
      <w:r w:rsidR="006A088E" w:rsidRPr="00C95B53">
        <w:rPr>
          <w:rFonts w:cs="Arial"/>
          <w:szCs w:val="20"/>
        </w:rPr>
        <w:t xml:space="preserve"> a příslušenství uvnitř i vně budov</w:t>
      </w:r>
      <w:r w:rsidR="00924FB0" w:rsidRPr="00C95B53">
        <w:rPr>
          <w:rFonts w:cs="Arial"/>
          <w:szCs w:val="20"/>
        </w:rPr>
        <w:t xml:space="preserve"> a včetně movitých zařízení pevně spojených s nemovitostmi, které nejsou vedené v účetnictví mezi movitými věcmi</w:t>
      </w:r>
    </w:p>
    <w:p w14:paraId="5610A5BC" w14:textId="27B21EE2" w:rsidR="006A088E" w:rsidRPr="00A87D51" w:rsidRDefault="006A088E" w:rsidP="00ED0B5F">
      <w:pPr>
        <w:tabs>
          <w:tab w:val="left" w:pos="3686"/>
          <w:tab w:val="right" w:pos="5400"/>
        </w:tabs>
        <w:spacing w:after="0" w:line="240" w:lineRule="auto"/>
        <w:ind w:left="708"/>
        <w:jc w:val="both"/>
        <w:rPr>
          <w:rFonts w:cs="Arial"/>
          <w:color w:val="FF0000"/>
          <w:szCs w:val="20"/>
        </w:rPr>
      </w:pPr>
      <w:r w:rsidRPr="00C95B53">
        <w:rPr>
          <w:rFonts w:cs="Arial"/>
          <w:szCs w:val="20"/>
        </w:rPr>
        <w:t>Pojistná částka:</w:t>
      </w:r>
      <w:r w:rsidRPr="00C95B53">
        <w:rPr>
          <w:rFonts w:cs="Arial"/>
          <w:b/>
          <w:szCs w:val="20"/>
        </w:rPr>
        <w:t xml:space="preserve"> </w:t>
      </w:r>
      <w:r w:rsidR="00ED0B5F">
        <w:rPr>
          <w:rFonts w:cs="Arial"/>
          <w:b/>
          <w:szCs w:val="20"/>
        </w:rPr>
        <w:tab/>
      </w:r>
      <w:r w:rsidR="008657A1" w:rsidRPr="0038257B">
        <w:rPr>
          <w:rFonts w:cs="Arial"/>
          <w:b/>
          <w:szCs w:val="20"/>
        </w:rPr>
        <w:t>2 </w:t>
      </w:r>
      <w:r w:rsidR="00ED0B5F" w:rsidRPr="0038257B">
        <w:rPr>
          <w:rFonts w:cs="Arial"/>
          <w:b/>
          <w:szCs w:val="20"/>
        </w:rPr>
        <w:t>436</w:t>
      </w:r>
      <w:r w:rsidRPr="0038257B">
        <w:rPr>
          <w:rFonts w:cs="Arial"/>
          <w:b/>
          <w:szCs w:val="20"/>
        </w:rPr>
        <w:t>,</w:t>
      </w:r>
      <w:r w:rsidR="00823CFA" w:rsidRPr="0038257B">
        <w:rPr>
          <w:rFonts w:cs="Arial"/>
          <w:b/>
          <w:szCs w:val="20"/>
        </w:rPr>
        <w:t>0</w:t>
      </w:r>
      <w:r w:rsidR="0021695C" w:rsidRPr="0038257B">
        <w:rPr>
          <w:rFonts w:cs="Arial"/>
          <w:b/>
          <w:szCs w:val="20"/>
        </w:rPr>
        <w:t>00</w:t>
      </w:r>
      <w:r w:rsidRPr="0038257B">
        <w:rPr>
          <w:rFonts w:cs="Arial"/>
          <w:b/>
          <w:szCs w:val="20"/>
        </w:rPr>
        <w:t>.</w:t>
      </w:r>
      <w:r w:rsidR="00823CFA" w:rsidRPr="0038257B">
        <w:rPr>
          <w:rFonts w:cs="Arial"/>
          <w:b/>
          <w:szCs w:val="20"/>
        </w:rPr>
        <w:t>000</w:t>
      </w:r>
      <w:r w:rsidR="008657A1" w:rsidRPr="0038257B">
        <w:rPr>
          <w:rFonts w:cs="Arial"/>
          <w:b/>
          <w:szCs w:val="20"/>
        </w:rPr>
        <w:t xml:space="preserve"> Kč</w:t>
      </w:r>
      <w:r w:rsidR="00A75F70">
        <w:rPr>
          <w:rFonts w:cs="Arial"/>
          <w:b/>
          <w:szCs w:val="20"/>
        </w:rPr>
        <w:t xml:space="preserve">  </w:t>
      </w:r>
    </w:p>
    <w:p w14:paraId="236E5CCD" w14:textId="77777777" w:rsidR="00CB18E1" w:rsidRDefault="00CB18E1" w:rsidP="00823CFA">
      <w:pPr>
        <w:spacing w:after="0" w:line="240" w:lineRule="auto"/>
        <w:ind w:firstLine="708"/>
        <w:rPr>
          <w:rFonts w:eastAsia="Times New Roman" w:cs="Arial"/>
          <w:szCs w:val="20"/>
          <w:lang w:eastAsia="cs-CZ"/>
        </w:rPr>
      </w:pPr>
      <w:bookmarkStart w:id="0" w:name="_Hlk507883776"/>
    </w:p>
    <w:p w14:paraId="57B30A77" w14:textId="08B38686" w:rsidR="00823CFA" w:rsidRPr="00C95B53" w:rsidRDefault="00823CFA" w:rsidP="00823CFA">
      <w:pPr>
        <w:spacing w:after="0" w:line="240" w:lineRule="auto"/>
        <w:ind w:firstLine="708"/>
        <w:rPr>
          <w:rFonts w:eastAsia="Times New Roman" w:cs="Arial"/>
          <w:szCs w:val="20"/>
          <w:lang w:eastAsia="cs-CZ"/>
        </w:rPr>
      </w:pPr>
      <w:r w:rsidRPr="00C95B53">
        <w:rPr>
          <w:rFonts w:eastAsia="Times New Roman" w:cs="Arial"/>
          <w:szCs w:val="20"/>
          <w:lang w:eastAsia="cs-CZ"/>
        </w:rPr>
        <w:t>Poznámka:</w:t>
      </w:r>
      <w:r w:rsidR="00A112C9">
        <w:rPr>
          <w:rFonts w:eastAsia="Times New Roman" w:cs="Arial"/>
          <w:szCs w:val="20"/>
          <w:lang w:eastAsia="cs-CZ"/>
        </w:rPr>
        <w:t xml:space="preserve"> </w:t>
      </w:r>
      <w:r w:rsidRPr="00C95B53">
        <w:rPr>
          <w:rFonts w:eastAsia="Times New Roman" w:cs="Arial"/>
          <w:szCs w:val="20"/>
          <w:lang w:eastAsia="cs-CZ"/>
        </w:rPr>
        <w:t xml:space="preserve">níže uvádíme příklady nemovitostí s pojistnou částkou nad </w:t>
      </w:r>
      <w:r w:rsidR="001E4F04">
        <w:rPr>
          <w:rFonts w:eastAsia="Times New Roman" w:cs="Arial"/>
          <w:szCs w:val="20"/>
          <w:lang w:eastAsia="cs-CZ"/>
        </w:rPr>
        <w:t>90</w:t>
      </w:r>
      <w:r w:rsidR="001E4F04" w:rsidRPr="004C4275">
        <w:rPr>
          <w:rFonts w:eastAsia="Times New Roman" w:cs="Arial"/>
          <w:szCs w:val="20"/>
          <w:lang w:eastAsia="cs-CZ"/>
        </w:rPr>
        <w:t xml:space="preserve"> </w:t>
      </w:r>
      <w:r w:rsidRPr="004C4275">
        <w:rPr>
          <w:rFonts w:eastAsia="Times New Roman" w:cs="Arial"/>
          <w:szCs w:val="20"/>
          <w:lang w:eastAsia="cs-CZ"/>
        </w:rPr>
        <w:t>mil</w:t>
      </w:r>
      <w:r w:rsidR="0053141C" w:rsidRPr="004C4275">
        <w:rPr>
          <w:rFonts w:eastAsia="Times New Roman" w:cs="Arial"/>
          <w:szCs w:val="20"/>
          <w:lang w:eastAsia="cs-CZ"/>
        </w:rPr>
        <w:t>.</w:t>
      </w:r>
      <w:r w:rsidRPr="004C4275">
        <w:rPr>
          <w:rFonts w:eastAsia="Times New Roman" w:cs="Arial"/>
          <w:szCs w:val="20"/>
          <w:lang w:eastAsia="cs-CZ"/>
        </w:rPr>
        <w:t xml:space="preserve"> Kč</w:t>
      </w:r>
      <w:r w:rsidRPr="00C95B53">
        <w:rPr>
          <w:rFonts w:eastAsia="Times New Roman" w:cs="Arial"/>
          <w:szCs w:val="20"/>
          <w:lang w:eastAsia="cs-CZ"/>
        </w:rPr>
        <w:t>:</w:t>
      </w:r>
      <w:r w:rsidRPr="00C95B53">
        <w:rPr>
          <w:rFonts w:eastAsia="Times New Roman" w:cs="Arial"/>
          <w:szCs w:val="20"/>
          <w:lang w:eastAsia="cs-CZ"/>
        </w:rPr>
        <w:tab/>
      </w:r>
    </w:p>
    <w:p w14:paraId="0AA56A06" w14:textId="7C287150" w:rsidR="00823CFA" w:rsidRPr="00CB18E1" w:rsidRDefault="00823CFA" w:rsidP="00E504A4">
      <w:pPr>
        <w:numPr>
          <w:ilvl w:val="0"/>
          <w:numId w:val="20"/>
        </w:numPr>
        <w:spacing w:after="0" w:line="240" w:lineRule="auto"/>
        <w:rPr>
          <w:rFonts w:eastAsia="Times New Roman" w:cs="Arial"/>
          <w:szCs w:val="20"/>
          <w:lang w:eastAsia="cs-CZ"/>
        </w:rPr>
      </w:pPr>
      <w:bookmarkStart w:id="1" w:name="_Hlk96350923"/>
      <w:r w:rsidRPr="00CB18E1">
        <w:rPr>
          <w:rFonts w:eastAsia="Times New Roman" w:cs="Arial"/>
          <w:szCs w:val="20"/>
          <w:lang w:eastAsia="cs-CZ"/>
        </w:rPr>
        <w:t>Stará hala (objekt č. 15)</w:t>
      </w:r>
      <w:r w:rsidRPr="00CB18E1">
        <w:rPr>
          <w:rFonts w:eastAsia="Times New Roman" w:cs="Arial"/>
          <w:szCs w:val="20"/>
          <w:lang w:eastAsia="cs-CZ"/>
        </w:rPr>
        <w:tab/>
        <w:t xml:space="preserve">- cca </w:t>
      </w:r>
      <w:r w:rsidR="00923350" w:rsidRPr="00CB18E1">
        <w:rPr>
          <w:rFonts w:eastAsia="Times New Roman" w:cs="Arial"/>
          <w:szCs w:val="20"/>
          <w:lang w:eastAsia="cs-CZ"/>
        </w:rPr>
        <w:t xml:space="preserve">194 </w:t>
      </w:r>
      <w:r w:rsidRPr="00CB18E1">
        <w:rPr>
          <w:rFonts w:eastAsia="Times New Roman" w:cs="Arial"/>
          <w:szCs w:val="20"/>
          <w:lang w:eastAsia="cs-CZ"/>
        </w:rPr>
        <w:t>mil. Kč</w:t>
      </w:r>
      <w:r w:rsidR="00D71ECA" w:rsidRPr="00CB18E1">
        <w:rPr>
          <w:rFonts w:eastAsia="Times New Roman" w:cs="Arial"/>
          <w:szCs w:val="20"/>
          <w:lang w:eastAsia="cs-CZ"/>
        </w:rPr>
        <w:t xml:space="preserve">  </w:t>
      </w:r>
    </w:p>
    <w:p w14:paraId="06E12626" w14:textId="1B65B671" w:rsidR="00823CFA" w:rsidRPr="00CB18E1" w:rsidRDefault="00823CFA" w:rsidP="00E504A4">
      <w:pPr>
        <w:numPr>
          <w:ilvl w:val="0"/>
          <w:numId w:val="20"/>
        </w:numPr>
        <w:spacing w:after="0" w:line="240" w:lineRule="auto"/>
        <w:rPr>
          <w:rFonts w:eastAsia="Times New Roman" w:cs="Arial"/>
          <w:szCs w:val="20"/>
          <w:lang w:eastAsia="cs-CZ"/>
        </w:rPr>
      </w:pPr>
      <w:r w:rsidRPr="00CB18E1">
        <w:rPr>
          <w:rFonts w:eastAsia="Times New Roman" w:cs="Arial"/>
          <w:szCs w:val="20"/>
          <w:lang w:eastAsia="cs-CZ"/>
        </w:rPr>
        <w:t>Nová hala (objekt č. 4)</w:t>
      </w:r>
      <w:r w:rsidRPr="00CB18E1">
        <w:rPr>
          <w:rFonts w:eastAsia="Times New Roman" w:cs="Arial"/>
          <w:szCs w:val="20"/>
          <w:lang w:eastAsia="cs-CZ"/>
        </w:rPr>
        <w:tab/>
        <w:t xml:space="preserve">- cca </w:t>
      </w:r>
      <w:r w:rsidR="00CB18E1" w:rsidRPr="00CB18E1">
        <w:rPr>
          <w:rFonts w:eastAsia="Times New Roman" w:cs="Arial"/>
          <w:szCs w:val="20"/>
          <w:lang w:eastAsia="cs-CZ"/>
        </w:rPr>
        <w:t>222</w:t>
      </w:r>
      <w:r w:rsidRPr="00CB18E1">
        <w:rPr>
          <w:rFonts w:eastAsia="Times New Roman" w:cs="Arial"/>
          <w:szCs w:val="20"/>
          <w:lang w:eastAsia="cs-CZ"/>
        </w:rPr>
        <w:t xml:space="preserve"> mil. Kč</w:t>
      </w:r>
    </w:p>
    <w:p w14:paraId="06813B9A" w14:textId="3FA16457" w:rsidR="00823CFA" w:rsidRPr="00CB18E1" w:rsidRDefault="00823CFA" w:rsidP="00D71ECA">
      <w:pPr>
        <w:numPr>
          <w:ilvl w:val="0"/>
          <w:numId w:val="20"/>
        </w:numPr>
        <w:spacing w:after="0" w:line="240" w:lineRule="auto"/>
        <w:rPr>
          <w:rFonts w:eastAsia="Times New Roman" w:cs="Arial"/>
          <w:szCs w:val="20"/>
          <w:lang w:eastAsia="cs-CZ"/>
        </w:rPr>
      </w:pPr>
      <w:r w:rsidRPr="00CB18E1">
        <w:rPr>
          <w:rFonts w:eastAsia="Times New Roman" w:cs="Arial"/>
          <w:szCs w:val="20"/>
          <w:lang w:eastAsia="cs-CZ"/>
        </w:rPr>
        <w:t>Administrativní budova (č. 24)</w:t>
      </w:r>
      <w:r w:rsidR="006B7E8C" w:rsidRPr="00CB18E1">
        <w:rPr>
          <w:rFonts w:eastAsia="Times New Roman" w:cs="Arial"/>
          <w:szCs w:val="20"/>
          <w:lang w:eastAsia="cs-CZ"/>
        </w:rPr>
        <w:t xml:space="preserve"> </w:t>
      </w:r>
      <w:r w:rsidRPr="00CB18E1">
        <w:rPr>
          <w:rFonts w:eastAsia="Times New Roman" w:cs="Arial"/>
          <w:szCs w:val="20"/>
          <w:lang w:eastAsia="cs-CZ"/>
        </w:rPr>
        <w:t xml:space="preserve">- cca </w:t>
      </w:r>
      <w:r w:rsidR="007D362F" w:rsidRPr="00CB18E1">
        <w:rPr>
          <w:rFonts w:eastAsia="Times New Roman" w:cs="Arial"/>
          <w:szCs w:val="20"/>
          <w:lang w:eastAsia="cs-CZ"/>
        </w:rPr>
        <w:t xml:space="preserve">119 </w:t>
      </w:r>
      <w:r w:rsidRPr="00CB18E1">
        <w:rPr>
          <w:rFonts w:eastAsia="Times New Roman" w:cs="Arial"/>
          <w:szCs w:val="20"/>
          <w:lang w:eastAsia="cs-CZ"/>
        </w:rPr>
        <w:t>mil. Kč</w:t>
      </w:r>
      <w:r w:rsidR="00D71ECA" w:rsidRPr="00CB18E1">
        <w:rPr>
          <w:rFonts w:eastAsia="Times New Roman" w:cs="Arial"/>
          <w:szCs w:val="20"/>
          <w:lang w:eastAsia="cs-CZ"/>
        </w:rPr>
        <w:t xml:space="preserve"> </w:t>
      </w:r>
    </w:p>
    <w:p w14:paraId="26D8347A" w14:textId="521BFCF1" w:rsidR="00823CFA" w:rsidRPr="00CB18E1" w:rsidRDefault="00823CFA" w:rsidP="00E504A4">
      <w:pPr>
        <w:numPr>
          <w:ilvl w:val="0"/>
          <w:numId w:val="20"/>
        </w:numPr>
        <w:spacing w:after="0" w:line="240" w:lineRule="auto"/>
        <w:rPr>
          <w:rFonts w:eastAsia="Times New Roman" w:cs="Arial"/>
          <w:szCs w:val="20"/>
          <w:lang w:eastAsia="cs-CZ"/>
        </w:rPr>
      </w:pPr>
      <w:r w:rsidRPr="00CB18E1">
        <w:rPr>
          <w:rFonts w:eastAsia="Times New Roman" w:cs="Arial"/>
          <w:szCs w:val="20"/>
          <w:lang w:eastAsia="cs-CZ"/>
        </w:rPr>
        <w:t>Víceúčelová hala (objekt č. 37)</w:t>
      </w:r>
      <w:r w:rsidR="006B7E8C" w:rsidRPr="00CB18E1">
        <w:rPr>
          <w:rFonts w:eastAsia="Times New Roman" w:cs="Arial"/>
          <w:szCs w:val="20"/>
          <w:lang w:eastAsia="cs-CZ"/>
        </w:rPr>
        <w:t xml:space="preserve"> </w:t>
      </w:r>
      <w:r w:rsidRPr="00CB18E1">
        <w:rPr>
          <w:rFonts w:eastAsia="Times New Roman" w:cs="Arial"/>
          <w:szCs w:val="20"/>
          <w:lang w:eastAsia="cs-CZ"/>
        </w:rPr>
        <w:t xml:space="preserve">- cca </w:t>
      </w:r>
      <w:r w:rsidR="00B405ED" w:rsidRPr="00CB18E1">
        <w:rPr>
          <w:rFonts w:eastAsia="Times New Roman" w:cs="Arial"/>
          <w:szCs w:val="20"/>
          <w:lang w:eastAsia="cs-CZ"/>
        </w:rPr>
        <w:t xml:space="preserve">93 </w:t>
      </w:r>
      <w:r w:rsidRPr="00CB18E1">
        <w:rPr>
          <w:rFonts w:eastAsia="Times New Roman" w:cs="Arial"/>
          <w:szCs w:val="20"/>
          <w:lang w:eastAsia="cs-CZ"/>
        </w:rPr>
        <w:t>mil. Kč</w:t>
      </w:r>
      <w:r w:rsidR="00D71ECA" w:rsidRPr="00CB18E1">
        <w:rPr>
          <w:rFonts w:eastAsia="Times New Roman" w:cs="Arial"/>
          <w:szCs w:val="20"/>
          <w:lang w:eastAsia="cs-CZ"/>
        </w:rPr>
        <w:t xml:space="preserve"> </w:t>
      </w:r>
    </w:p>
    <w:p w14:paraId="4F61E245" w14:textId="1D5234E3" w:rsidR="00823CFA" w:rsidRPr="00CB18E1" w:rsidRDefault="00823CFA" w:rsidP="00E504A4">
      <w:pPr>
        <w:numPr>
          <w:ilvl w:val="0"/>
          <w:numId w:val="20"/>
        </w:numPr>
        <w:spacing w:after="0" w:line="240" w:lineRule="auto"/>
        <w:rPr>
          <w:rFonts w:eastAsia="Times New Roman" w:cs="Arial"/>
          <w:szCs w:val="20"/>
          <w:lang w:eastAsia="cs-CZ"/>
        </w:rPr>
      </w:pPr>
      <w:r w:rsidRPr="00CB18E1">
        <w:rPr>
          <w:rFonts w:eastAsia="Times New Roman" w:cs="Arial"/>
          <w:szCs w:val="20"/>
          <w:lang w:eastAsia="cs-CZ"/>
        </w:rPr>
        <w:t xml:space="preserve">Výrobní hala (objekt č. 79) </w:t>
      </w:r>
      <w:r w:rsidRPr="00CB18E1">
        <w:rPr>
          <w:rFonts w:eastAsia="Times New Roman" w:cs="Arial"/>
          <w:szCs w:val="20"/>
          <w:lang w:eastAsia="cs-CZ"/>
        </w:rPr>
        <w:tab/>
        <w:t xml:space="preserve">- cca </w:t>
      </w:r>
      <w:r w:rsidR="00461268" w:rsidRPr="00CB18E1">
        <w:rPr>
          <w:rFonts w:eastAsia="Times New Roman" w:cs="Arial"/>
          <w:szCs w:val="20"/>
          <w:lang w:eastAsia="cs-CZ"/>
        </w:rPr>
        <w:t xml:space="preserve">271 </w:t>
      </w:r>
      <w:r w:rsidRPr="00CB18E1">
        <w:rPr>
          <w:rFonts w:eastAsia="Times New Roman" w:cs="Arial"/>
          <w:szCs w:val="20"/>
          <w:lang w:eastAsia="cs-CZ"/>
        </w:rPr>
        <w:t>mil. Kč</w:t>
      </w:r>
      <w:r w:rsidR="00D71ECA" w:rsidRPr="00CB18E1">
        <w:rPr>
          <w:rFonts w:eastAsia="Times New Roman" w:cs="Arial"/>
          <w:szCs w:val="20"/>
          <w:lang w:eastAsia="cs-CZ"/>
        </w:rPr>
        <w:t xml:space="preserve"> </w:t>
      </w:r>
    </w:p>
    <w:p w14:paraId="1A9773B7" w14:textId="6E18D6CF" w:rsidR="00B47522" w:rsidRPr="00CB18E1" w:rsidRDefault="00EB594D" w:rsidP="00751EE5">
      <w:pPr>
        <w:numPr>
          <w:ilvl w:val="0"/>
          <w:numId w:val="20"/>
        </w:numPr>
        <w:spacing w:after="0" w:line="240" w:lineRule="auto"/>
        <w:rPr>
          <w:rFonts w:cs="Arial"/>
          <w:szCs w:val="20"/>
        </w:rPr>
      </w:pPr>
      <w:r w:rsidRPr="00CB18E1">
        <w:rPr>
          <w:rFonts w:eastAsia="Times New Roman" w:cs="Arial"/>
          <w:szCs w:val="20"/>
          <w:lang w:eastAsia="cs-CZ"/>
        </w:rPr>
        <w:t>Hala stará</w:t>
      </w:r>
      <w:r w:rsidR="002D40D0" w:rsidRPr="00CB18E1">
        <w:rPr>
          <w:rFonts w:eastAsia="Times New Roman" w:cs="Arial"/>
          <w:szCs w:val="20"/>
          <w:lang w:eastAsia="cs-CZ"/>
        </w:rPr>
        <w:t xml:space="preserve"> (objekt č. </w:t>
      </w:r>
      <w:r w:rsidRPr="00CB18E1">
        <w:rPr>
          <w:rFonts w:eastAsia="Times New Roman" w:cs="Arial"/>
          <w:szCs w:val="20"/>
          <w:lang w:eastAsia="cs-CZ"/>
        </w:rPr>
        <w:t>B1</w:t>
      </w:r>
      <w:r w:rsidR="002D40D0" w:rsidRPr="00CB18E1">
        <w:rPr>
          <w:rFonts w:eastAsia="Times New Roman" w:cs="Arial"/>
          <w:szCs w:val="20"/>
          <w:lang w:eastAsia="cs-CZ"/>
        </w:rPr>
        <w:t>)</w:t>
      </w:r>
      <w:r w:rsidR="002D40D0" w:rsidRPr="00CB18E1">
        <w:rPr>
          <w:rFonts w:eastAsia="Times New Roman" w:cs="Arial"/>
          <w:szCs w:val="20"/>
          <w:lang w:eastAsia="cs-CZ"/>
        </w:rPr>
        <w:tab/>
        <w:t xml:space="preserve">- cca </w:t>
      </w:r>
      <w:r w:rsidR="001E4F04" w:rsidRPr="00CB18E1">
        <w:rPr>
          <w:rFonts w:eastAsia="Times New Roman" w:cs="Arial"/>
          <w:szCs w:val="20"/>
          <w:lang w:eastAsia="cs-CZ"/>
        </w:rPr>
        <w:t xml:space="preserve">93 </w:t>
      </w:r>
      <w:r w:rsidR="002D40D0" w:rsidRPr="00CB18E1">
        <w:rPr>
          <w:rFonts w:eastAsia="Times New Roman" w:cs="Arial"/>
          <w:szCs w:val="20"/>
          <w:lang w:eastAsia="cs-CZ"/>
        </w:rPr>
        <w:t>mil. Kč</w:t>
      </w:r>
      <w:r w:rsidR="00D71ECA" w:rsidRPr="00CB18E1">
        <w:rPr>
          <w:rFonts w:eastAsia="Times New Roman" w:cs="Arial"/>
          <w:szCs w:val="20"/>
          <w:lang w:eastAsia="cs-CZ"/>
        </w:rPr>
        <w:t xml:space="preserve"> </w:t>
      </w:r>
      <w:bookmarkEnd w:id="0"/>
      <w:bookmarkEnd w:id="1"/>
    </w:p>
    <w:p w14:paraId="5DFAB976" w14:textId="77777777" w:rsidR="00CB18E1" w:rsidRPr="00CB18E1" w:rsidRDefault="00CB18E1" w:rsidP="00CB18E1">
      <w:pPr>
        <w:spacing w:after="0" w:line="240" w:lineRule="auto"/>
        <w:ind w:left="1068"/>
        <w:rPr>
          <w:rFonts w:cs="Arial"/>
          <w:szCs w:val="20"/>
        </w:rPr>
      </w:pPr>
    </w:p>
    <w:p w14:paraId="3A372F0E" w14:textId="02A3AA60" w:rsidR="00BD7A9E" w:rsidRPr="00C95B53" w:rsidRDefault="00714DAC" w:rsidP="00EF2934">
      <w:pPr>
        <w:numPr>
          <w:ilvl w:val="2"/>
          <w:numId w:val="18"/>
        </w:numPr>
        <w:tabs>
          <w:tab w:val="left" w:pos="-720"/>
        </w:tabs>
        <w:spacing w:after="0" w:line="240" w:lineRule="auto"/>
        <w:jc w:val="both"/>
        <w:rPr>
          <w:rFonts w:cs="Arial"/>
          <w:b/>
          <w:szCs w:val="20"/>
        </w:rPr>
      </w:pPr>
      <w:r w:rsidRPr="0037163A">
        <w:rPr>
          <w:rStyle w:val="Nadpis2Char"/>
        </w:rPr>
        <w:t>S</w:t>
      </w:r>
      <w:r w:rsidR="006A088E" w:rsidRPr="0037163A">
        <w:rPr>
          <w:rStyle w:val="Nadpis2Char"/>
        </w:rPr>
        <w:t>oubor vlastních</w:t>
      </w:r>
      <w:r w:rsidR="00246EB5">
        <w:rPr>
          <w:rStyle w:val="Nadpis2Char"/>
        </w:rPr>
        <w:t xml:space="preserve"> a cizích</w:t>
      </w:r>
      <w:r w:rsidR="006A088E" w:rsidRPr="0037163A">
        <w:rPr>
          <w:rStyle w:val="Nadpis2Char"/>
        </w:rPr>
        <w:t xml:space="preserve"> věcí movitých</w:t>
      </w:r>
      <w:r w:rsidR="006A088E" w:rsidRPr="00C95B53">
        <w:rPr>
          <w:rFonts w:cs="Arial"/>
          <w:b/>
          <w:szCs w:val="20"/>
        </w:rPr>
        <w:t xml:space="preserve"> </w:t>
      </w:r>
      <w:r w:rsidR="006A088E" w:rsidRPr="00C95B53">
        <w:rPr>
          <w:rFonts w:cs="Arial"/>
          <w:szCs w:val="20"/>
        </w:rPr>
        <w:t>vedených v</w:t>
      </w:r>
      <w:r w:rsidR="00EB594D" w:rsidRPr="00C95B53">
        <w:rPr>
          <w:rFonts w:cs="Arial"/>
          <w:szCs w:val="20"/>
        </w:rPr>
        <w:t> </w:t>
      </w:r>
      <w:r w:rsidR="006A088E" w:rsidRPr="00C95B53">
        <w:rPr>
          <w:rFonts w:cs="Arial"/>
          <w:szCs w:val="20"/>
        </w:rPr>
        <w:t>účetnictví</w:t>
      </w:r>
      <w:r w:rsidR="00EB594D" w:rsidRPr="00C95B53">
        <w:rPr>
          <w:rFonts w:cs="Arial"/>
          <w:b/>
          <w:szCs w:val="20"/>
        </w:rPr>
        <w:t xml:space="preserve">, </w:t>
      </w:r>
      <w:r w:rsidR="006A088E" w:rsidRPr="00C95B53">
        <w:rPr>
          <w:rFonts w:cs="Arial"/>
          <w:szCs w:val="20"/>
        </w:rPr>
        <w:t>operativní evidenci</w:t>
      </w:r>
      <w:r w:rsidR="00EB594D" w:rsidRPr="00C95B53">
        <w:rPr>
          <w:rFonts w:cs="Arial"/>
          <w:szCs w:val="20"/>
        </w:rPr>
        <w:t xml:space="preserve"> nebo nákladových účtech</w:t>
      </w:r>
      <w:r w:rsidR="006A088E" w:rsidRPr="00C95B53">
        <w:rPr>
          <w:rFonts w:cs="Arial"/>
          <w:szCs w:val="20"/>
        </w:rPr>
        <w:t xml:space="preserve"> </w:t>
      </w:r>
      <w:r w:rsidR="00E02EBB" w:rsidRPr="00C95B53">
        <w:rPr>
          <w:rFonts w:cs="Arial"/>
          <w:iCs/>
          <w:szCs w:val="20"/>
        </w:rPr>
        <w:t>vč. dopravních prostředků s </w:t>
      </w:r>
      <w:r w:rsidR="00C13FA8" w:rsidRPr="00C95B53">
        <w:rPr>
          <w:rFonts w:cs="Arial"/>
          <w:iCs/>
          <w:szCs w:val="20"/>
        </w:rPr>
        <w:t>RZ</w:t>
      </w:r>
      <w:r w:rsidR="00E02EBB" w:rsidRPr="00C95B53">
        <w:rPr>
          <w:rFonts w:cs="Arial"/>
          <w:iCs/>
          <w:szCs w:val="20"/>
        </w:rPr>
        <w:t xml:space="preserve"> a bez </w:t>
      </w:r>
      <w:r w:rsidR="00C13FA8" w:rsidRPr="00C95B53">
        <w:rPr>
          <w:rFonts w:cs="Arial"/>
          <w:iCs/>
          <w:szCs w:val="20"/>
        </w:rPr>
        <w:t>RZ</w:t>
      </w:r>
      <w:r w:rsidR="00263183" w:rsidRPr="00C95B53">
        <w:rPr>
          <w:rFonts w:cs="Arial"/>
          <w:iCs/>
          <w:szCs w:val="20"/>
        </w:rPr>
        <w:t xml:space="preserve"> a vojenské techniky včetně vybavení a </w:t>
      </w:r>
      <w:r w:rsidR="00781858" w:rsidRPr="00C95B53">
        <w:rPr>
          <w:rFonts w:cs="Arial"/>
          <w:iCs/>
          <w:szCs w:val="20"/>
        </w:rPr>
        <w:t>písemností, obchodních knih, kartoték, výkresů, plánů, projektů, nosičů dat,</w:t>
      </w:r>
      <w:r w:rsidR="003F22E0" w:rsidRPr="00C95B53">
        <w:rPr>
          <w:rFonts w:cs="Arial"/>
          <w:iCs/>
          <w:szCs w:val="20"/>
        </w:rPr>
        <w:t xml:space="preserve"> věcí zvláštní kulturní, historické a umělecké hodnoty,</w:t>
      </w:r>
      <w:r w:rsidR="00781858" w:rsidRPr="00C95B53">
        <w:rPr>
          <w:rFonts w:cs="Arial"/>
          <w:iCs/>
          <w:szCs w:val="20"/>
        </w:rPr>
        <w:t xml:space="preserve"> </w:t>
      </w:r>
      <w:r w:rsidR="00263183" w:rsidRPr="00C95B53">
        <w:rPr>
          <w:rFonts w:cs="Arial"/>
          <w:iCs/>
          <w:szCs w:val="20"/>
        </w:rPr>
        <w:t>prototypů, modelů, vzorků</w:t>
      </w:r>
      <w:r w:rsidR="00BD7A9E">
        <w:rPr>
          <w:rFonts w:cs="Arial"/>
          <w:iCs/>
          <w:szCs w:val="20"/>
        </w:rPr>
        <w:t xml:space="preserve"> včetně </w:t>
      </w:r>
      <w:r w:rsidR="00700846" w:rsidRPr="00700846">
        <w:rPr>
          <w:rFonts w:cs="Arial"/>
          <w:iCs/>
          <w:szCs w:val="20"/>
        </w:rPr>
        <w:t>DDHM</w:t>
      </w:r>
      <w:r w:rsidR="00700846">
        <w:rPr>
          <w:rFonts w:cs="Arial"/>
          <w:iCs/>
          <w:szCs w:val="20"/>
        </w:rPr>
        <w:t xml:space="preserve"> </w:t>
      </w:r>
      <w:r w:rsidR="00BD7A9E" w:rsidRPr="00C95B53">
        <w:rPr>
          <w:rFonts w:cs="Arial"/>
          <w:szCs w:val="20"/>
        </w:rPr>
        <w:t>(operativní evidence pojištěného)</w:t>
      </w:r>
    </w:p>
    <w:p w14:paraId="2A889B2A" w14:textId="5599FF5D" w:rsidR="006A088E" w:rsidRPr="00A87D51" w:rsidRDefault="00EF2934" w:rsidP="00EF2934">
      <w:pPr>
        <w:tabs>
          <w:tab w:val="left" w:pos="-720"/>
          <w:tab w:val="left" w:pos="3686"/>
          <w:tab w:val="right" w:pos="5400"/>
        </w:tabs>
        <w:spacing w:after="0" w:line="240" w:lineRule="auto"/>
        <w:ind w:left="709" w:hanging="709"/>
        <w:jc w:val="both"/>
        <w:rPr>
          <w:rFonts w:cs="Arial"/>
          <w:b/>
          <w:color w:val="FF0000"/>
          <w:szCs w:val="20"/>
        </w:rPr>
      </w:pPr>
      <w:r>
        <w:rPr>
          <w:rFonts w:cs="Arial"/>
          <w:szCs w:val="20"/>
        </w:rPr>
        <w:tab/>
      </w:r>
      <w:r w:rsidR="006A088E" w:rsidRPr="00C95B53">
        <w:rPr>
          <w:rFonts w:cs="Arial"/>
          <w:szCs w:val="20"/>
        </w:rPr>
        <w:t>Pojistná částka:</w:t>
      </w:r>
      <w:r w:rsidR="006A088E" w:rsidRPr="00C95B53">
        <w:rPr>
          <w:rFonts w:cs="Arial"/>
          <w:b/>
          <w:szCs w:val="20"/>
        </w:rPr>
        <w:t xml:space="preserve"> </w:t>
      </w:r>
      <w:r>
        <w:rPr>
          <w:rFonts w:cs="Arial"/>
          <w:b/>
          <w:szCs w:val="20"/>
        </w:rPr>
        <w:tab/>
      </w:r>
      <w:r w:rsidR="00EB594D" w:rsidRPr="0038257B">
        <w:rPr>
          <w:rFonts w:cs="Arial"/>
          <w:b/>
          <w:szCs w:val="20"/>
        </w:rPr>
        <w:t xml:space="preserve">1 </w:t>
      </w:r>
      <w:r w:rsidRPr="0038257B">
        <w:rPr>
          <w:rFonts w:cs="Arial"/>
          <w:b/>
          <w:szCs w:val="20"/>
        </w:rPr>
        <w:t>604</w:t>
      </w:r>
      <w:r w:rsidR="006A088E" w:rsidRPr="0038257B">
        <w:rPr>
          <w:rFonts w:cs="Arial"/>
          <w:b/>
          <w:szCs w:val="20"/>
        </w:rPr>
        <w:t>,</w:t>
      </w:r>
      <w:r w:rsidR="00EB594D" w:rsidRPr="0038257B">
        <w:rPr>
          <w:rFonts w:cs="Arial"/>
          <w:b/>
          <w:szCs w:val="20"/>
        </w:rPr>
        <w:t>000</w:t>
      </w:r>
      <w:r w:rsidR="006A088E" w:rsidRPr="0038257B">
        <w:rPr>
          <w:rFonts w:cs="Arial"/>
          <w:b/>
          <w:szCs w:val="20"/>
        </w:rPr>
        <w:t>.</w:t>
      </w:r>
      <w:r w:rsidR="00DF3370" w:rsidRPr="0038257B">
        <w:rPr>
          <w:rFonts w:cs="Arial"/>
          <w:b/>
          <w:szCs w:val="20"/>
        </w:rPr>
        <w:t>000</w:t>
      </w:r>
      <w:r w:rsidR="006A088E" w:rsidRPr="0038257B">
        <w:rPr>
          <w:rFonts w:cs="Arial"/>
          <w:b/>
          <w:szCs w:val="20"/>
        </w:rPr>
        <w:t xml:space="preserve"> Kč</w:t>
      </w:r>
      <w:r w:rsidR="004D1638">
        <w:rPr>
          <w:rFonts w:cs="Arial"/>
          <w:b/>
          <w:szCs w:val="20"/>
        </w:rPr>
        <w:t xml:space="preserve"> </w:t>
      </w:r>
    </w:p>
    <w:p w14:paraId="79314CAD" w14:textId="77777777" w:rsidR="000F2940" w:rsidRDefault="000F2940" w:rsidP="00A112C9">
      <w:pPr>
        <w:spacing w:after="0" w:line="240" w:lineRule="auto"/>
        <w:rPr>
          <w:rFonts w:eastAsia="Times New Roman" w:cs="Arial"/>
          <w:szCs w:val="20"/>
          <w:lang w:eastAsia="cs-CZ"/>
        </w:rPr>
      </w:pPr>
    </w:p>
    <w:p w14:paraId="4E218B3E" w14:textId="77777777" w:rsidR="000F2940" w:rsidRPr="00C95B53" w:rsidRDefault="000F2940" w:rsidP="00A87D51">
      <w:pPr>
        <w:spacing w:after="0" w:line="240" w:lineRule="auto"/>
        <w:rPr>
          <w:rFonts w:eastAsia="Times New Roman" w:cs="Arial"/>
          <w:szCs w:val="20"/>
          <w:lang w:eastAsia="cs-CZ"/>
        </w:rPr>
      </w:pPr>
    </w:p>
    <w:p w14:paraId="6579F8C2" w14:textId="6B689D27" w:rsidR="006A088E" w:rsidRPr="00C95B53" w:rsidRDefault="00263183" w:rsidP="008A2C0B">
      <w:pPr>
        <w:pStyle w:val="Zkladntext2"/>
        <w:tabs>
          <w:tab w:val="left" w:pos="720"/>
          <w:tab w:val="left" w:pos="6379"/>
        </w:tabs>
        <w:spacing w:after="0" w:line="240" w:lineRule="auto"/>
        <w:ind w:left="708" w:hanging="708"/>
        <w:jc w:val="both"/>
        <w:rPr>
          <w:rFonts w:ascii="Arial" w:hAnsi="Arial" w:cs="Arial"/>
          <w:sz w:val="20"/>
          <w:szCs w:val="20"/>
        </w:rPr>
      </w:pPr>
      <w:r w:rsidRPr="0037163A">
        <w:rPr>
          <w:rStyle w:val="Nadpis2Char"/>
          <w:rFonts w:eastAsia="Calibri"/>
          <w:sz w:val="20"/>
          <w:szCs w:val="20"/>
        </w:rPr>
        <w:t>1.1.</w:t>
      </w:r>
      <w:r w:rsidR="00287F42" w:rsidRPr="0037163A">
        <w:rPr>
          <w:rStyle w:val="Nadpis2Char"/>
          <w:rFonts w:eastAsia="Calibri"/>
          <w:sz w:val="20"/>
          <w:szCs w:val="20"/>
        </w:rPr>
        <w:t>3</w:t>
      </w:r>
      <w:r w:rsidR="008A2C0B" w:rsidRPr="00C95B53">
        <w:rPr>
          <w:rFonts w:ascii="Arial" w:eastAsia="Calibri" w:hAnsi="Arial" w:cs="Arial"/>
          <w:b/>
          <w:sz w:val="20"/>
          <w:szCs w:val="20"/>
          <w:lang w:eastAsia="en-US"/>
        </w:rPr>
        <w:tab/>
      </w:r>
      <w:r w:rsidR="006A088E" w:rsidRPr="00C95B53">
        <w:rPr>
          <w:rFonts w:ascii="Arial" w:hAnsi="Arial" w:cs="Arial"/>
          <w:b/>
          <w:sz w:val="20"/>
          <w:szCs w:val="20"/>
        </w:rPr>
        <w:t>Soubor cizích věcí movitých převzatých nebo užívaných</w:t>
      </w:r>
      <w:r w:rsidR="006A088E" w:rsidRPr="00C95B53">
        <w:rPr>
          <w:rFonts w:ascii="Arial" w:hAnsi="Arial" w:cs="Arial"/>
          <w:sz w:val="20"/>
          <w:szCs w:val="20"/>
        </w:rPr>
        <w:t xml:space="preserve"> (tanky</w:t>
      </w:r>
      <w:r w:rsidR="00561E9A" w:rsidRPr="00C95B53">
        <w:rPr>
          <w:rFonts w:ascii="Arial" w:hAnsi="Arial" w:cs="Arial"/>
          <w:sz w:val="20"/>
          <w:szCs w:val="20"/>
        </w:rPr>
        <w:t xml:space="preserve"> nebo jiná vojenská technika včetně vybavení převzatá k opravě nebo testování</w:t>
      </w:r>
      <w:r w:rsidR="006A088E" w:rsidRPr="00C95B53">
        <w:rPr>
          <w:rFonts w:ascii="Arial" w:hAnsi="Arial" w:cs="Arial"/>
          <w:sz w:val="20"/>
          <w:szCs w:val="20"/>
        </w:rPr>
        <w:t>, výrobní materiál, opravný fond,</w:t>
      </w:r>
      <w:r w:rsidR="00EB594D" w:rsidRPr="00C95B53">
        <w:rPr>
          <w:rFonts w:ascii="Arial" w:hAnsi="Arial" w:cs="Arial"/>
          <w:sz w:val="20"/>
          <w:szCs w:val="20"/>
        </w:rPr>
        <w:t xml:space="preserve"> prototypy, modely, vzorky</w:t>
      </w:r>
      <w:r w:rsidR="00561E9A" w:rsidRPr="00C95B53">
        <w:rPr>
          <w:rFonts w:ascii="Arial" w:hAnsi="Arial" w:cs="Arial"/>
          <w:sz w:val="20"/>
          <w:szCs w:val="20"/>
        </w:rPr>
        <w:t xml:space="preserve"> </w:t>
      </w:r>
      <w:r w:rsidR="0064400F">
        <w:rPr>
          <w:rFonts w:ascii="Arial" w:hAnsi="Arial" w:cs="Arial"/>
          <w:sz w:val="20"/>
          <w:szCs w:val="20"/>
        </w:rPr>
        <w:t>a včetně věcí vnesených a odložených (věci zaměstnanců</w:t>
      </w:r>
      <w:r w:rsidR="00D47585">
        <w:rPr>
          <w:rFonts w:ascii="Arial" w:hAnsi="Arial" w:cs="Arial"/>
          <w:sz w:val="20"/>
          <w:szCs w:val="20"/>
        </w:rPr>
        <w:t>, návštěvníků atd.)</w:t>
      </w:r>
      <w:r w:rsidR="006A088E" w:rsidRPr="00C95B53">
        <w:rPr>
          <w:rFonts w:ascii="Arial" w:hAnsi="Arial" w:cs="Arial"/>
          <w:sz w:val="20"/>
          <w:szCs w:val="20"/>
        </w:rPr>
        <w:t xml:space="preserve">) </w:t>
      </w:r>
    </w:p>
    <w:p w14:paraId="13490CC9" w14:textId="64031390" w:rsidR="006A088E" w:rsidRPr="00C95B53" w:rsidRDefault="006A088E" w:rsidP="00D47585">
      <w:pPr>
        <w:pStyle w:val="Zkladntext2"/>
        <w:tabs>
          <w:tab w:val="left" w:pos="3686"/>
          <w:tab w:val="left" w:pos="6379"/>
        </w:tabs>
        <w:spacing w:after="0" w:line="240" w:lineRule="auto"/>
        <w:ind w:left="720" w:hanging="426"/>
        <w:rPr>
          <w:rFonts w:ascii="Arial" w:hAnsi="Arial" w:cs="Arial"/>
          <w:sz w:val="20"/>
          <w:szCs w:val="20"/>
        </w:rPr>
      </w:pPr>
      <w:r w:rsidRPr="00C95B53">
        <w:rPr>
          <w:rFonts w:ascii="Arial" w:hAnsi="Arial" w:cs="Arial"/>
          <w:sz w:val="20"/>
          <w:szCs w:val="20"/>
        </w:rPr>
        <w:tab/>
      </w:r>
      <w:r w:rsidRPr="00C95B53">
        <w:rPr>
          <w:rFonts w:ascii="Arial" w:hAnsi="Arial" w:cs="Arial"/>
          <w:b/>
          <w:sz w:val="20"/>
          <w:szCs w:val="20"/>
        </w:rPr>
        <w:t>Pojistná částka:</w:t>
      </w:r>
      <w:r w:rsidR="005D3F93">
        <w:rPr>
          <w:rFonts w:ascii="Arial" w:hAnsi="Arial" w:cs="Arial"/>
          <w:b/>
          <w:sz w:val="20"/>
          <w:szCs w:val="20"/>
        </w:rPr>
        <w:t xml:space="preserve"> </w:t>
      </w:r>
      <w:r w:rsidR="001871C8">
        <w:rPr>
          <w:rFonts w:ascii="Arial" w:hAnsi="Arial" w:cs="Arial"/>
          <w:b/>
          <w:sz w:val="20"/>
          <w:szCs w:val="20"/>
        </w:rPr>
        <w:t xml:space="preserve">                        </w:t>
      </w:r>
      <w:r w:rsidR="00D47585">
        <w:rPr>
          <w:rFonts w:ascii="Arial" w:hAnsi="Arial" w:cs="Arial"/>
          <w:b/>
          <w:sz w:val="20"/>
          <w:szCs w:val="20"/>
        </w:rPr>
        <w:t xml:space="preserve"> </w:t>
      </w:r>
      <w:r w:rsidRPr="0038257B">
        <w:rPr>
          <w:rFonts w:ascii="Arial" w:hAnsi="Arial" w:cs="Arial"/>
          <w:b/>
          <w:sz w:val="20"/>
          <w:szCs w:val="20"/>
        </w:rPr>
        <w:t>500</w:t>
      </w:r>
      <w:r w:rsidR="005508CE" w:rsidRPr="0038257B">
        <w:rPr>
          <w:rFonts w:ascii="Arial" w:hAnsi="Arial" w:cs="Arial"/>
          <w:b/>
          <w:sz w:val="20"/>
          <w:szCs w:val="20"/>
        </w:rPr>
        <w:t>,</w:t>
      </w:r>
      <w:r w:rsidRPr="0038257B">
        <w:rPr>
          <w:rFonts w:ascii="Arial" w:hAnsi="Arial" w:cs="Arial"/>
          <w:b/>
          <w:sz w:val="20"/>
          <w:szCs w:val="20"/>
        </w:rPr>
        <w:t>000</w:t>
      </w:r>
      <w:r w:rsidR="005508CE" w:rsidRPr="0038257B">
        <w:rPr>
          <w:rFonts w:ascii="Arial" w:hAnsi="Arial" w:cs="Arial"/>
          <w:b/>
          <w:sz w:val="20"/>
          <w:szCs w:val="20"/>
        </w:rPr>
        <w:t>.</w:t>
      </w:r>
      <w:r w:rsidRPr="0038257B">
        <w:rPr>
          <w:rFonts w:ascii="Arial" w:hAnsi="Arial" w:cs="Arial"/>
          <w:b/>
          <w:sz w:val="20"/>
          <w:szCs w:val="20"/>
        </w:rPr>
        <w:t>000 Kč (na první riziko)</w:t>
      </w:r>
    </w:p>
    <w:p w14:paraId="5CDC7B1D" w14:textId="77777777" w:rsidR="006A088E" w:rsidRPr="00C95B53" w:rsidRDefault="006A088E" w:rsidP="006A088E">
      <w:pPr>
        <w:spacing w:after="0" w:line="240" w:lineRule="auto"/>
        <w:rPr>
          <w:rFonts w:cs="Arial"/>
          <w:szCs w:val="20"/>
          <w:u w:val="single"/>
        </w:rPr>
      </w:pPr>
    </w:p>
    <w:p w14:paraId="116C003F" w14:textId="385F52EA" w:rsidR="000E28CB" w:rsidRPr="00C95B53" w:rsidRDefault="00561E9A" w:rsidP="000E28CB">
      <w:pPr>
        <w:spacing w:after="0" w:line="240" w:lineRule="auto"/>
        <w:ind w:left="720" w:hanging="720"/>
        <w:jc w:val="both"/>
        <w:rPr>
          <w:rFonts w:cs="Arial"/>
          <w:bCs/>
          <w:szCs w:val="20"/>
        </w:rPr>
      </w:pPr>
      <w:r w:rsidRPr="0037163A">
        <w:rPr>
          <w:rStyle w:val="Nadpis2Char"/>
        </w:rPr>
        <w:t>1.1.</w:t>
      </w:r>
      <w:r w:rsidR="00287F42" w:rsidRPr="0037163A">
        <w:rPr>
          <w:rStyle w:val="Nadpis2Char"/>
        </w:rPr>
        <w:t>4</w:t>
      </w:r>
      <w:r w:rsidR="000E28CB" w:rsidRPr="00C95B53">
        <w:rPr>
          <w:rFonts w:cs="Arial"/>
          <w:b/>
          <w:bCs/>
          <w:szCs w:val="20"/>
        </w:rPr>
        <w:tab/>
        <w:t xml:space="preserve">Soubor ostatních staveb </w:t>
      </w:r>
      <w:r w:rsidR="000E28CB" w:rsidRPr="00C95B53">
        <w:rPr>
          <w:rFonts w:cs="Arial"/>
          <w:szCs w:val="20"/>
        </w:rPr>
        <w:t xml:space="preserve">vč. stavebních součástí </w:t>
      </w:r>
      <w:r w:rsidR="005508CE">
        <w:rPr>
          <w:rFonts w:cs="Arial"/>
          <w:bCs/>
          <w:szCs w:val="20"/>
        </w:rPr>
        <w:t>(</w:t>
      </w:r>
      <w:r w:rsidR="000E28CB" w:rsidRPr="00C95B53">
        <w:rPr>
          <w:rFonts w:cs="Arial"/>
          <w:bCs/>
          <w:szCs w:val="20"/>
        </w:rPr>
        <w:t>např. chodníky, komunikace,</w:t>
      </w:r>
      <w:r w:rsidRPr="00C95B53">
        <w:rPr>
          <w:rFonts w:cs="Arial"/>
          <w:bCs/>
          <w:szCs w:val="20"/>
        </w:rPr>
        <w:t xml:space="preserve"> cesty, silnice, </w:t>
      </w:r>
      <w:r w:rsidR="00CA2F41" w:rsidRPr="00C95B53">
        <w:rPr>
          <w:rFonts w:cs="Arial"/>
          <w:bCs/>
          <w:szCs w:val="20"/>
        </w:rPr>
        <w:t xml:space="preserve">železniční svršky, </w:t>
      </w:r>
      <w:r w:rsidR="000E28CB" w:rsidRPr="00C95B53">
        <w:rPr>
          <w:rFonts w:cs="Arial"/>
          <w:bCs/>
          <w:szCs w:val="20"/>
        </w:rPr>
        <w:t>zpevněné plochy, kanalizace, inženýrské sítě, oplocení, opěrné zdi, přípojky uvnitř i vně nemovitostí, stožáry,</w:t>
      </w:r>
      <w:r w:rsidR="00CA2F41" w:rsidRPr="00C95B53">
        <w:rPr>
          <w:rFonts w:cs="Arial"/>
          <w:bCs/>
          <w:szCs w:val="20"/>
        </w:rPr>
        <w:t xml:space="preserve"> komíny,</w:t>
      </w:r>
      <w:r w:rsidR="000E28CB" w:rsidRPr="00C95B53">
        <w:rPr>
          <w:rFonts w:cs="Arial"/>
          <w:bCs/>
          <w:szCs w:val="20"/>
        </w:rPr>
        <w:t xml:space="preserve"> orientační tabule, </w:t>
      </w:r>
      <w:r w:rsidRPr="00C95B53">
        <w:rPr>
          <w:rFonts w:cs="Arial"/>
          <w:bCs/>
          <w:szCs w:val="20"/>
        </w:rPr>
        <w:t xml:space="preserve">dopravní značky, </w:t>
      </w:r>
      <w:r w:rsidR="0053141C" w:rsidRPr="00C95B53">
        <w:rPr>
          <w:rFonts w:cs="Arial"/>
          <w:bCs/>
          <w:szCs w:val="20"/>
        </w:rPr>
        <w:t>parkoviště</w:t>
      </w:r>
      <w:r w:rsidR="000E28CB" w:rsidRPr="00C95B53">
        <w:rPr>
          <w:rFonts w:cs="Arial"/>
          <w:bCs/>
          <w:szCs w:val="20"/>
        </w:rPr>
        <w:t xml:space="preserve"> apod.</w:t>
      </w:r>
      <w:r w:rsidR="005508CE">
        <w:rPr>
          <w:rFonts w:cs="Arial"/>
          <w:bCs/>
          <w:szCs w:val="20"/>
        </w:rPr>
        <w:t>)</w:t>
      </w:r>
    </w:p>
    <w:p w14:paraId="77523C43" w14:textId="2C4551CA" w:rsidR="000E28CB" w:rsidRPr="0038257B" w:rsidRDefault="000E28CB" w:rsidP="0037163A">
      <w:pPr>
        <w:tabs>
          <w:tab w:val="left" w:pos="3686"/>
          <w:tab w:val="right" w:pos="5400"/>
        </w:tabs>
        <w:spacing w:after="0" w:line="240" w:lineRule="auto"/>
        <w:ind w:firstLine="708"/>
        <w:rPr>
          <w:rFonts w:cs="Arial"/>
          <w:b/>
          <w:szCs w:val="20"/>
        </w:rPr>
      </w:pPr>
      <w:r w:rsidRPr="00C95B53">
        <w:rPr>
          <w:rFonts w:cs="Arial"/>
          <w:szCs w:val="20"/>
        </w:rPr>
        <w:t>Pojistná částka:</w:t>
      </w:r>
      <w:r w:rsidR="00C15982">
        <w:rPr>
          <w:rFonts w:cs="Arial"/>
          <w:b/>
          <w:szCs w:val="20"/>
        </w:rPr>
        <w:t xml:space="preserve"> </w:t>
      </w:r>
      <w:r w:rsidR="001871C8">
        <w:rPr>
          <w:rFonts w:cs="Arial"/>
          <w:b/>
          <w:szCs w:val="20"/>
        </w:rPr>
        <w:tab/>
      </w:r>
      <w:r w:rsidR="006A3802" w:rsidRPr="0038257B">
        <w:rPr>
          <w:rFonts w:cs="Arial"/>
          <w:b/>
          <w:szCs w:val="20"/>
        </w:rPr>
        <w:t>30</w:t>
      </w:r>
      <w:r w:rsidRPr="0038257B">
        <w:rPr>
          <w:rFonts w:cs="Arial"/>
          <w:b/>
          <w:szCs w:val="20"/>
        </w:rPr>
        <w:t>,000</w:t>
      </w:r>
      <w:r w:rsidR="00C15982" w:rsidRPr="0038257B">
        <w:rPr>
          <w:rFonts w:cs="Arial"/>
          <w:b/>
          <w:szCs w:val="20"/>
        </w:rPr>
        <w:t>.</w:t>
      </w:r>
      <w:r w:rsidRPr="0038257B">
        <w:rPr>
          <w:rFonts w:cs="Arial"/>
          <w:b/>
          <w:szCs w:val="20"/>
        </w:rPr>
        <w:t>000 Kč (na první riziko)</w:t>
      </w:r>
    </w:p>
    <w:p w14:paraId="7348A88D" w14:textId="77777777" w:rsidR="008A1A52" w:rsidRDefault="008A1A52" w:rsidP="00A87D51">
      <w:pPr>
        <w:spacing w:after="0" w:line="240" w:lineRule="auto"/>
        <w:ind w:left="708"/>
        <w:rPr>
          <w:rFonts w:eastAsia="Times New Roman" w:cs="Arial"/>
          <w:szCs w:val="20"/>
          <w:lang w:eastAsia="cs-CZ"/>
        </w:rPr>
      </w:pPr>
    </w:p>
    <w:p w14:paraId="28DECC34" w14:textId="0416A1C5" w:rsidR="00CD4F23" w:rsidRPr="00A87D51" w:rsidRDefault="00CD4F23" w:rsidP="00A87D51">
      <w:pPr>
        <w:spacing w:after="0" w:line="240" w:lineRule="auto"/>
        <w:ind w:left="708"/>
        <w:rPr>
          <w:rFonts w:eastAsia="Times New Roman" w:cs="Arial"/>
          <w:color w:val="FF0000"/>
          <w:szCs w:val="20"/>
          <w:lang w:eastAsia="cs-CZ"/>
        </w:rPr>
      </w:pPr>
      <w:r w:rsidRPr="0038257B">
        <w:rPr>
          <w:rFonts w:eastAsia="Times New Roman" w:cs="Arial"/>
          <w:szCs w:val="20"/>
          <w:lang w:eastAsia="cs-CZ"/>
        </w:rPr>
        <w:t>Poznámka:</w:t>
      </w:r>
      <w:r w:rsidR="000A77E5" w:rsidRPr="0038257B">
        <w:rPr>
          <w:rFonts w:eastAsia="Times New Roman" w:cs="Arial"/>
          <w:szCs w:val="20"/>
          <w:lang w:eastAsia="cs-CZ"/>
        </w:rPr>
        <w:t xml:space="preserve"> </w:t>
      </w:r>
      <w:r w:rsidRPr="0038257B">
        <w:rPr>
          <w:rFonts w:eastAsia="Times New Roman" w:cs="Arial"/>
          <w:szCs w:val="20"/>
          <w:lang w:eastAsia="cs-CZ"/>
        </w:rPr>
        <w:t xml:space="preserve">celková hodnota souboru ostatních staveb činí cca </w:t>
      </w:r>
      <w:r w:rsidR="007E513B" w:rsidRPr="0038257B">
        <w:rPr>
          <w:rFonts w:eastAsia="Times New Roman" w:cs="Arial"/>
          <w:szCs w:val="20"/>
          <w:lang w:eastAsia="cs-CZ"/>
        </w:rPr>
        <w:t xml:space="preserve">630 </w:t>
      </w:r>
      <w:r w:rsidRPr="0038257B">
        <w:rPr>
          <w:rFonts w:eastAsia="Times New Roman" w:cs="Arial"/>
          <w:szCs w:val="20"/>
          <w:lang w:eastAsia="cs-CZ"/>
        </w:rPr>
        <w:t>mil</w:t>
      </w:r>
      <w:r w:rsidRPr="002B2E78">
        <w:rPr>
          <w:rFonts w:eastAsia="Times New Roman" w:cs="Arial"/>
          <w:szCs w:val="20"/>
          <w:lang w:eastAsia="cs-CZ"/>
        </w:rPr>
        <w:t>. Kč</w:t>
      </w:r>
      <w:r w:rsidR="00426728">
        <w:rPr>
          <w:rFonts w:eastAsia="Times New Roman" w:cs="Arial"/>
          <w:szCs w:val="20"/>
          <w:lang w:eastAsia="cs-CZ"/>
        </w:rPr>
        <w:t xml:space="preserve"> </w:t>
      </w:r>
    </w:p>
    <w:p w14:paraId="39D83239" w14:textId="7E572E90" w:rsidR="0009639D" w:rsidRPr="00C95B53" w:rsidRDefault="0009639D" w:rsidP="002B2E78">
      <w:pPr>
        <w:tabs>
          <w:tab w:val="left" w:pos="-720"/>
          <w:tab w:val="right" w:pos="5400"/>
        </w:tabs>
        <w:spacing w:after="0" w:line="240" w:lineRule="auto"/>
        <w:jc w:val="both"/>
        <w:rPr>
          <w:rFonts w:cs="Arial"/>
          <w:szCs w:val="20"/>
        </w:rPr>
      </w:pPr>
      <w:r w:rsidRPr="00C95B53">
        <w:rPr>
          <w:rFonts w:cs="Arial"/>
          <w:szCs w:val="20"/>
        </w:rPr>
        <w:t xml:space="preserve"> </w:t>
      </w:r>
    </w:p>
    <w:p w14:paraId="360B9A76" w14:textId="77777777" w:rsidR="00A82E01" w:rsidRPr="00C95B53" w:rsidRDefault="00A82E01" w:rsidP="0009639D">
      <w:pPr>
        <w:spacing w:after="0" w:line="240" w:lineRule="auto"/>
        <w:rPr>
          <w:rFonts w:cs="Arial"/>
          <w:szCs w:val="20"/>
          <w:u w:val="single"/>
        </w:rPr>
      </w:pPr>
    </w:p>
    <w:p w14:paraId="76316DF7" w14:textId="0BF6184F" w:rsidR="008A2C0B" w:rsidRPr="00C95B53" w:rsidRDefault="00A82E01" w:rsidP="005E0546">
      <w:pPr>
        <w:spacing w:after="0" w:line="240" w:lineRule="auto"/>
        <w:ind w:left="705" w:hanging="705"/>
        <w:jc w:val="both"/>
        <w:rPr>
          <w:rFonts w:cs="Arial"/>
          <w:b/>
          <w:szCs w:val="20"/>
        </w:rPr>
      </w:pPr>
      <w:r w:rsidRPr="00C95B53">
        <w:rPr>
          <w:rFonts w:cs="Arial"/>
          <w:b/>
          <w:bCs/>
          <w:szCs w:val="20"/>
        </w:rPr>
        <w:t>1.1.</w:t>
      </w:r>
      <w:r w:rsidR="0051355E">
        <w:rPr>
          <w:rFonts w:cs="Arial"/>
          <w:b/>
          <w:bCs/>
          <w:szCs w:val="20"/>
        </w:rPr>
        <w:t>5</w:t>
      </w:r>
      <w:r w:rsidR="000E28CB" w:rsidRPr="00C95B53">
        <w:rPr>
          <w:rFonts w:cs="Arial"/>
          <w:b/>
          <w:bCs/>
          <w:szCs w:val="20"/>
        </w:rPr>
        <w:tab/>
      </w:r>
      <w:r w:rsidR="006A088E" w:rsidRPr="00C95B53">
        <w:rPr>
          <w:rFonts w:cs="Arial"/>
          <w:b/>
          <w:bCs/>
          <w:szCs w:val="20"/>
        </w:rPr>
        <w:t xml:space="preserve">Soubor vlastních </w:t>
      </w:r>
      <w:r w:rsidR="00561E9A" w:rsidRPr="00C95B53">
        <w:rPr>
          <w:rFonts w:cs="Arial"/>
          <w:b/>
          <w:bCs/>
          <w:szCs w:val="20"/>
        </w:rPr>
        <w:t xml:space="preserve">a cizích </w:t>
      </w:r>
      <w:r w:rsidR="006A088E" w:rsidRPr="00C95B53">
        <w:rPr>
          <w:rFonts w:cs="Arial"/>
          <w:b/>
          <w:bCs/>
          <w:szCs w:val="20"/>
        </w:rPr>
        <w:t xml:space="preserve">zásob </w:t>
      </w:r>
      <w:r w:rsidR="00FA1C8D" w:rsidRPr="00C95B53">
        <w:rPr>
          <w:rFonts w:cs="Arial"/>
          <w:b/>
          <w:szCs w:val="20"/>
        </w:rPr>
        <w:t xml:space="preserve">včetně vojenské techniky a vybavení, </w:t>
      </w:r>
      <w:r w:rsidR="00561E9A" w:rsidRPr="00C95B53">
        <w:rPr>
          <w:rFonts w:cs="Arial"/>
          <w:bCs/>
          <w:szCs w:val="20"/>
        </w:rPr>
        <w:t>včetně prototypů, modelů, vzorků</w:t>
      </w:r>
      <w:r w:rsidR="005E0546" w:rsidRPr="00C95B53">
        <w:rPr>
          <w:rFonts w:cs="Arial"/>
          <w:bCs/>
          <w:szCs w:val="20"/>
        </w:rPr>
        <w:t xml:space="preserve"> a vl</w:t>
      </w:r>
      <w:r w:rsidR="00C5232A">
        <w:rPr>
          <w:rFonts w:cs="Arial"/>
          <w:bCs/>
          <w:szCs w:val="20"/>
        </w:rPr>
        <w:t>astních</w:t>
      </w:r>
      <w:r w:rsidR="005E0546" w:rsidRPr="00C95B53">
        <w:rPr>
          <w:rFonts w:cs="Arial"/>
          <w:bCs/>
          <w:szCs w:val="20"/>
        </w:rPr>
        <w:t xml:space="preserve"> a cizích zásob (např. potravin) v chladících a mrazících zařízeních</w:t>
      </w:r>
    </w:p>
    <w:p w14:paraId="61549969" w14:textId="0E06CF21" w:rsidR="006A088E" w:rsidRPr="007C69FF" w:rsidRDefault="006A088E" w:rsidP="0037163A">
      <w:pPr>
        <w:tabs>
          <w:tab w:val="left" w:pos="3686"/>
          <w:tab w:val="right" w:pos="5400"/>
        </w:tabs>
        <w:spacing w:after="0" w:line="240" w:lineRule="auto"/>
        <w:ind w:firstLine="708"/>
        <w:rPr>
          <w:rFonts w:cs="Arial"/>
          <w:b/>
          <w:szCs w:val="20"/>
        </w:rPr>
      </w:pPr>
      <w:bookmarkStart w:id="2" w:name="_Hlk96090590"/>
      <w:r w:rsidRPr="00C95B53">
        <w:rPr>
          <w:rFonts w:cs="Arial"/>
          <w:szCs w:val="20"/>
        </w:rPr>
        <w:t>Pojistná částka:</w:t>
      </w:r>
      <w:r w:rsidR="00847BEE" w:rsidRPr="00C95B53">
        <w:rPr>
          <w:rFonts w:cs="Arial"/>
          <w:b/>
          <w:szCs w:val="20"/>
        </w:rPr>
        <w:t xml:space="preserve"> </w:t>
      </w:r>
      <w:r w:rsidR="006A0087">
        <w:rPr>
          <w:rFonts w:cs="Arial"/>
          <w:b/>
          <w:szCs w:val="20"/>
        </w:rPr>
        <w:tab/>
      </w:r>
      <w:r w:rsidR="0060205D" w:rsidRPr="007C69FF">
        <w:rPr>
          <w:rFonts w:cs="Arial"/>
          <w:b/>
          <w:szCs w:val="20"/>
        </w:rPr>
        <w:t>350</w:t>
      </w:r>
      <w:r w:rsidRPr="007C69FF">
        <w:rPr>
          <w:rFonts w:cs="Arial"/>
          <w:b/>
          <w:szCs w:val="20"/>
        </w:rPr>
        <w:t>,000</w:t>
      </w:r>
      <w:r w:rsidR="00C322C2" w:rsidRPr="007C69FF">
        <w:rPr>
          <w:rFonts w:cs="Arial"/>
          <w:b/>
          <w:szCs w:val="20"/>
        </w:rPr>
        <w:t>.</w:t>
      </w:r>
      <w:r w:rsidRPr="007C69FF">
        <w:rPr>
          <w:rFonts w:cs="Arial"/>
          <w:b/>
          <w:szCs w:val="20"/>
        </w:rPr>
        <w:t>000 Kč</w:t>
      </w:r>
      <w:r w:rsidR="00847BEE" w:rsidRPr="007C69FF">
        <w:rPr>
          <w:rFonts w:cs="Arial"/>
          <w:b/>
          <w:szCs w:val="20"/>
        </w:rPr>
        <w:t xml:space="preserve"> (na první riziko)</w:t>
      </w:r>
    </w:p>
    <w:p w14:paraId="058E3494" w14:textId="7BC6C3C9" w:rsidR="003A4188" w:rsidRPr="007C69FF" w:rsidRDefault="00847BEE" w:rsidP="00847BEE">
      <w:pPr>
        <w:tabs>
          <w:tab w:val="left" w:pos="-720"/>
          <w:tab w:val="right" w:pos="5400"/>
        </w:tabs>
        <w:spacing w:after="0" w:line="240" w:lineRule="auto"/>
        <w:ind w:left="720"/>
        <w:jc w:val="both"/>
        <w:rPr>
          <w:rFonts w:cs="Arial"/>
          <w:szCs w:val="20"/>
        </w:rPr>
      </w:pPr>
      <w:r w:rsidRPr="007C69FF">
        <w:rPr>
          <w:rFonts w:cs="Arial"/>
          <w:szCs w:val="20"/>
        </w:rPr>
        <w:t xml:space="preserve">Pozn.: </w:t>
      </w:r>
      <w:r w:rsidR="0070001F" w:rsidRPr="007C69FF">
        <w:rPr>
          <w:rFonts w:cs="Arial"/>
          <w:szCs w:val="20"/>
        </w:rPr>
        <w:t>Průměrná hodnota všech zásob</w:t>
      </w:r>
      <w:r w:rsidRPr="007C69FF">
        <w:rPr>
          <w:rFonts w:cs="Arial"/>
          <w:szCs w:val="20"/>
        </w:rPr>
        <w:t xml:space="preserve"> činí cca</w:t>
      </w:r>
      <w:r w:rsidR="002D40D0" w:rsidRPr="007C69FF">
        <w:rPr>
          <w:rFonts w:cs="Arial"/>
          <w:szCs w:val="20"/>
        </w:rPr>
        <w:t xml:space="preserve"> </w:t>
      </w:r>
      <w:r w:rsidR="00624A35" w:rsidRPr="007C69FF">
        <w:rPr>
          <w:rFonts w:cs="Arial"/>
          <w:szCs w:val="20"/>
        </w:rPr>
        <w:t>500</w:t>
      </w:r>
      <w:r w:rsidRPr="007C69FF">
        <w:rPr>
          <w:rFonts w:cs="Arial"/>
          <w:szCs w:val="20"/>
        </w:rPr>
        <w:t>,000.000 Kč</w:t>
      </w:r>
      <w:r w:rsidR="0070001F" w:rsidRPr="007C69FF">
        <w:rPr>
          <w:rFonts w:cs="Arial"/>
          <w:szCs w:val="20"/>
        </w:rPr>
        <w:t xml:space="preserve"> za všechny lokality</w:t>
      </w:r>
      <w:r w:rsidRPr="007C69FF">
        <w:rPr>
          <w:rFonts w:cs="Arial"/>
          <w:szCs w:val="20"/>
        </w:rPr>
        <w:t>.</w:t>
      </w:r>
      <w:r w:rsidR="003A4188" w:rsidRPr="007C69FF">
        <w:rPr>
          <w:rFonts w:cs="Arial"/>
          <w:szCs w:val="20"/>
        </w:rPr>
        <w:t xml:space="preserve"> </w:t>
      </w:r>
    </w:p>
    <w:p w14:paraId="3B83C6AA" w14:textId="4DA02527" w:rsidR="00847BEE" w:rsidRPr="007C69FF" w:rsidRDefault="003A4188" w:rsidP="00847BEE">
      <w:pPr>
        <w:tabs>
          <w:tab w:val="left" w:pos="-720"/>
          <w:tab w:val="right" w:pos="5400"/>
        </w:tabs>
        <w:spacing w:after="0" w:line="240" w:lineRule="auto"/>
        <w:ind w:left="720"/>
        <w:jc w:val="both"/>
        <w:rPr>
          <w:rFonts w:cs="Arial"/>
          <w:szCs w:val="20"/>
        </w:rPr>
      </w:pPr>
      <w:r w:rsidRPr="007C69FF">
        <w:rPr>
          <w:rFonts w:cs="Arial"/>
          <w:szCs w:val="20"/>
        </w:rPr>
        <w:t xml:space="preserve">Průměrná hodnota v Šenově u Nového Jičína činí cca </w:t>
      </w:r>
      <w:r w:rsidR="003E428F" w:rsidRPr="007C69FF">
        <w:rPr>
          <w:rFonts w:cs="Arial"/>
          <w:szCs w:val="20"/>
        </w:rPr>
        <w:t>450</w:t>
      </w:r>
      <w:r w:rsidRPr="007C69FF">
        <w:rPr>
          <w:rFonts w:cs="Arial"/>
          <w:szCs w:val="20"/>
        </w:rPr>
        <w:t xml:space="preserve"> mil. Kč</w:t>
      </w:r>
      <w:r w:rsidR="00561E9A" w:rsidRPr="007C69FF">
        <w:rPr>
          <w:rFonts w:cs="Arial"/>
          <w:szCs w:val="20"/>
        </w:rPr>
        <w:t>.</w:t>
      </w:r>
    </w:p>
    <w:p w14:paraId="6C3AB4BF" w14:textId="65E454AC" w:rsidR="0051355E" w:rsidRDefault="0051355E" w:rsidP="0051355E">
      <w:pPr>
        <w:tabs>
          <w:tab w:val="left" w:pos="-720"/>
          <w:tab w:val="right" w:pos="5400"/>
        </w:tabs>
        <w:spacing w:after="0" w:line="240" w:lineRule="auto"/>
        <w:ind w:left="720"/>
        <w:jc w:val="both"/>
        <w:rPr>
          <w:rFonts w:cs="Arial"/>
          <w:szCs w:val="20"/>
        </w:rPr>
      </w:pPr>
      <w:r w:rsidRPr="007C69FF">
        <w:rPr>
          <w:rFonts w:cs="Arial"/>
          <w:szCs w:val="20"/>
        </w:rPr>
        <w:t xml:space="preserve">Průměrná hodnota v Bludovicích činí cca </w:t>
      </w:r>
      <w:r w:rsidR="002323A3" w:rsidRPr="007C69FF">
        <w:rPr>
          <w:rFonts w:cs="Arial"/>
          <w:szCs w:val="20"/>
        </w:rPr>
        <w:t>5</w:t>
      </w:r>
      <w:r w:rsidR="00486022" w:rsidRPr="007C69FF">
        <w:rPr>
          <w:rFonts w:cs="Arial"/>
          <w:szCs w:val="20"/>
        </w:rPr>
        <w:t>0</w:t>
      </w:r>
      <w:r w:rsidRPr="007C69FF">
        <w:rPr>
          <w:rFonts w:cs="Arial"/>
          <w:szCs w:val="20"/>
        </w:rPr>
        <w:t xml:space="preserve"> mil. Kč.</w:t>
      </w:r>
    </w:p>
    <w:p w14:paraId="5B55FF74" w14:textId="77777777" w:rsidR="0051355E" w:rsidRPr="00C95B53" w:rsidRDefault="0051355E" w:rsidP="00847BEE">
      <w:pPr>
        <w:tabs>
          <w:tab w:val="left" w:pos="-720"/>
          <w:tab w:val="right" w:pos="5400"/>
        </w:tabs>
        <w:spacing w:after="0" w:line="240" w:lineRule="auto"/>
        <w:ind w:left="720"/>
        <w:jc w:val="both"/>
        <w:rPr>
          <w:rFonts w:cs="Arial"/>
          <w:szCs w:val="20"/>
        </w:rPr>
      </w:pPr>
    </w:p>
    <w:bookmarkEnd w:id="2"/>
    <w:p w14:paraId="68EE0EA0" w14:textId="77777777" w:rsidR="005A48B0" w:rsidRPr="00C95B53" w:rsidRDefault="005A48B0" w:rsidP="005244B4">
      <w:pPr>
        <w:tabs>
          <w:tab w:val="left" w:pos="-720"/>
        </w:tabs>
        <w:spacing w:after="0" w:line="240" w:lineRule="auto"/>
        <w:jc w:val="both"/>
        <w:rPr>
          <w:rFonts w:cs="Arial"/>
          <w:b/>
          <w:szCs w:val="20"/>
        </w:rPr>
      </w:pPr>
      <w:r w:rsidRPr="00C95B53">
        <w:rPr>
          <w:rFonts w:cs="Arial"/>
          <w:b/>
          <w:szCs w:val="20"/>
        </w:rPr>
        <w:tab/>
      </w:r>
    </w:p>
    <w:p w14:paraId="7409723E" w14:textId="0AF97A47" w:rsidR="00D740F2" w:rsidRDefault="00EF159A" w:rsidP="0037163A">
      <w:pPr>
        <w:spacing w:after="0"/>
        <w:rPr>
          <w:rFonts w:cs="Arial"/>
          <w:szCs w:val="20"/>
        </w:rPr>
      </w:pPr>
      <w:r w:rsidRPr="0037163A">
        <w:rPr>
          <w:b/>
          <w:bCs/>
        </w:rPr>
        <w:t>1.1.</w:t>
      </w:r>
      <w:r w:rsidR="0038257B">
        <w:rPr>
          <w:b/>
          <w:bCs/>
        </w:rPr>
        <w:t>6</w:t>
      </w:r>
      <w:r w:rsidR="00040FC9" w:rsidRPr="00D740F2">
        <w:rPr>
          <w:b/>
          <w:bCs/>
          <w:iCs/>
          <w:szCs w:val="20"/>
        </w:rPr>
        <w:tab/>
      </w:r>
      <w:r w:rsidR="005A48B0" w:rsidRPr="0037163A">
        <w:rPr>
          <w:b/>
          <w:bCs/>
        </w:rPr>
        <w:t>S</w:t>
      </w:r>
      <w:r w:rsidR="006A75B7" w:rsidRPr="0037163A">
        <w:rPr>
          <w:b/>
          <w:bCs/>
        </w:rPr>
        <w:t>oubor</w:t>
      </w:r>
      <w:r w:rsidR="005A48B0" w:rsidRPr="0037163A">
        <w:rPr>
          <w:b/>
          <w:bCs/>
        </w:rPr>
        <w:t xml:space="preserve"> vlastních investic</w:t>
      </w:r>
      <w:r w:rsidR="00561E9A" w:rsidRPr="0037163A">
        <w:rPr>
          <w:b/>
          <w:bCs/>
        </w:rPr>
        <w:t xml:space="preserve"> včetně prototypů, modelů, vzorků</w:t>
      </w:r>
      <w:r w:rsidR="005A48B0" w:rsidRPr="0037163A">
        <w:rPr>
          <w:b/>
          <w:bCs/>
        </w:rPr>
        <w:t xml:space="preserve"> </w:t>
      </w:r>
      <w:r w:rsidR="006A0087">
        <w:rPr>
          <w:rFonts w:cs="Arial"/>
          <w:szCs w:val="20"/>
        </w:rPr>
        <w:t xml:space="preserve"> </w:t>
      </w:r>
    </w:p>
    <w:p w14:paraId="04C75309" w14:textId="77C93645" w:rsidR="005A48B0" w:rsidRPr="0037163A" w:rsidRDefault="005A48B0" w:rsidP="0037163A">
      <w:pPr>
        <w:tabs>
          <w:tab w:val="left" w:pos="3686"/>
        </w:tabs>
        <w:ind w:left="851" w:hanging="142"/>
        <w:rPr>
          <w:rFonts w:cs="Arial"/>
          <w:szCs w:val="20"/>
        </w:rPr>
      </w:pPr>
      <w:r w:rsidRPr="00C95B53">
        <w:rPr>
          <w:rFonts w:cs="Arial"/>
          <w:szCs w:val="20"/>
        </w:rPr>
        <w:t>Pojistná částka:</w:t>
      </w:r>
      <w:r w:rsidR="0053141C" w:rsidRPr="00C95B53">
        <w:rPr>
          <w:rFonts w:cs="Arial"/>
          <w:b/>
          <w:szCs w:val="20"/>
        </w:rPr>
        <w:tab/>
      </w:r>
      <w:r w:rsidR="004A53E7" w:rsidRPr="0038257B">
        <w:rPr>
          <w:rFonts w:cs="Arial"/>
          <w:b/>
          <w:szCs w:val="20"/>
        </w:rPr>
        <w:t>50</w:t>
      </w:r>
      <w:r w:rsidRPr="0038257B">
        <w:rPr>
          <w:rFonts w:cs="Arial"/>
          <w:b/>
          <w:szCs w:val="20"/>
        </w:rPr>
        <w:t>,</w:t>
      </w:r>
      <w:r w:rsidR="00526BEF" w:rsidRPr="0038257B">
        <w:rPr>
          <w:rFonts w:cs="Arial"/>
          <w:b/>
          <w:szCs w:val="20"/>
        </w:rPr>
        <w:t>0</w:t>
      </w:r>
      <w:r w:rsidRPr="0038257B">
        <w:rPr>
          <w:rFonts w:cs="Arial"/>
          <w:b/>
          <w:szCs w:val="20"/>
        </w:rPr>
        <w:t>00</w:t>
      </w:r>
      <w:r w:rsidR="00526BEF" w:rsidRPr="0038257B">
        <w:rPr>
          <w:rFonts w:cs="Arial"/>
          <w:b/>
          <w:szCs w:val="20"/>
        </w:rPr>
        <w:t>.</w:t>
      </w:r>
      <w:r w:rsidRPr="0038257B">
        <w:rPr>
          <w:rFonts w:cs="Arial"/>
          <w:b/>
          <w:szCs w:val="20"/>
        </w:rPr>
        <w:t>000 Kč</w:t>
      </w:r>
      <w:r w:rsidR="00040FC9" w:rsidRPr="0038257B">
        <w:rPr>
          <w:rFonts w:cs="Arial"/>
          <w:b/>
          <w:szCs w:val="20"/>
        </w:rPr>
        <w:t xml:space="preserve"> </w:t>
      </w:r>
      <w:r w:rsidRPr="0038257B">
        <w:rPr>
          <w:rFonts w:cs="Arial"/>
          <w:b/>
          <w:szCs w:val="20"/>
        </w:rPr>
        <w:t>(na první riziko)</w:t>
      </w:r>
    </w:p>
    <w:p w14:paraId="6DC92E93" w14:textId="77777777" w:rsidR="00462D97" w:rsidRPr="00C95B53" w:rsidRDefault="00462D97" w:rsidP="005A48B0">
      <w:pPr>
        <w:tabs>
          <w:tab w:val="left" w:pos="-720"/>
        </w:tabs>
        <w:spacing w:after="0" w:line="240" w:lineRule="auto"/>
        <w:ind w:left="426"/>
        <w:jc w:val="both"/>
        <w:rPr>
          <w:rFonts w:cs="Arial"/>
          <w:b/>
          <w:iCs/>
          <w:szCs w:val="20"/>
        </w:rPr>
      </w:pPr>
    </w:p>
    <w:p w14:paraId="5A0CA0FB" w14:textId="3B99D74F" w:rsidR="00462D97" w:rsidRPr="0037163A" w:rsidRDefault="00462D97" w:rsidP="0037163A">
      <w:pPr>
        <w:spacing w:after="0"/>
        <w:rPr>
          <w:b/>
          <w:bCs/>
        </w:rPr>
      </w:pPr>
      <w:r w:rsidRPr="0037163A">
        <w:rPr>
          <w:b/>
          <w:bCs/>
          <w:iCs/>
        </w:rPr>
        <w:t>1</w:t>
      </w:r>
      <w:r w:rsidRPr="0037163A">
        <w:rPr>
          <w:b/>
          <w:bCs/>
        </w:rPr>
        <w:t>.1.</w:t>
      </w:r>
      <w:r w:rsidR="0038257B">
        <w:rPr>
          <w:b/>
          <w:bCs/>
        </w:rPr>
        <w:t>7</w:t>
      </w:r>
      <w:r w:rsidRPr="0037163A">
        <w:rPr>
          <w:b/>
          <w:bCs/>
        </w:rPr>
        <w:tab/>
        <w:t xml:space="preserve">Soubor software vč. nákladů na instalaci (obnovu dat) </w:t>
      </w:r>
    </w:p>
    <w:p w14:paraId="3188A676" w14:textId="245F2EAD" w:rsidR="00462D97" w:rsidRPr="0037163A" w:rsidRDefault="00462D97" w:rsidP="0037163A">
      <w:pPr>
        <w:tabs>
          <w:tab w:val="left" w:pos="3686"/>
        </w:tabs>
        <w:spacing w:after="0"/>
        <w:ind w:left="709"/>
        <w:rPr>
          <w:b/>
          <w:bCs/>
        </w:rPr>
      </w:pPr>
      <w:r w:rsidRPr="00D740F2">
        <w:t>Pojistná částka:</w:t>
      </w:r>
      <w:r w:rsidR="00526BEF" w:rsidRPr="0037163A">
        <w:rPr>
          <w:b/>
          <w:bCs/>
        </w:rPr>
        <w:t xml:space="preserve"> </w:t>
      </w:r>
      <w:r w:rsidR="00AD434A" w:rsidRPr="0037163A">
        <w:rPr>
          <w:b/>
          <w:bCs/>
        </w:rPr>
        <w:t xml:space="preserve"> </w:t>
      </w:r>
      <w:r w:rsidR="00AD434A" w:rsidRPr="0037163A">
        <w:rPr>
          <w:b/>
          <w:bCs/>
        </w:rPr>
        <w:tab/>
      </w:r>
      <w:r w:rsidRPr="0037163A">
        <w:rPr>
          <w:b/>
          <w:bCs/>
        </w:rPr>
        <w:t>5</w:t>
      </w:r>
      <w:r w:rsidR="00526BEF" w:rsidRPr="0037163A">
        <w:rPr>
          <w:b/>
          <w:bCs/>
        </w:rPr>
        <w:t>0</w:t>
      </w:r>
      <w:r w:rsidRPr="0037163A">
        <w:rPr>
          <w:b/>
          <w:bCs/>
        </w:rPr>
        <w:t>0</w:t>
      </w:r>
      <w:r w:rsidR="0099487E" w:rsidRPr="0037163A">
        <w:rPr>
          <w:b/>
          <w:bCs/>
        </w:rPr>
        <w:t>.</w:t>
      </w:r>
      <w:r w:rsidRPr="0037163A">
        <w:rPr>
          <w:b/>
          <w:bCs/>
        </w:rPr>
        <w:t>000</w:t>
      </w:r>
      <w:r w:rsidR="0099487E" w:rsidRPr="0037163A">
        <w:rPr>
          <w:b/>
          <w:bCs/>
        </w:rPr>
        <w:t xml:space="preserve"> </w:t>
      </w:r>
      <w:r w:rsidRPr="0037163A">
        <w:rPr>
          <w:b/>
          <w:bCs/>
        </w:rPr>
        <w:t>Kč (na první riziko)</w:t>
      </w:r>
    </w:p>
    <w:p w14:paraId="08042658" w14:textId="77777777" w:rsidR="008A1A52" w:rsidRPr="00C95B53" w:rsidRDefault="008A1A52" w:rsidP="0037163A">
      <w:pPr>
        <w:rPr>
          <w:rFonts w:cs="Arial"/>
        </w:rPr>
      </w:pPr>
    </w:p>
    <w:p w14:paraId="74BBC280" w14:textId="05AF01BA" w:rsidR="00B47522" w:rsidRPr="008318B8" w:rsidRDefault="00B47522" w:rsidP="0037163A">
      <w:pPr>
        <w:spacing w:after="0"/>
      </w:pPr>
      <w:r w:rsidRPr="0037163A">
        <w:rPr>
          <w:b/>
          <w:bCs/>
          <w:iCs/>
        </w:rPr>
        <w:t>1.1.</w:t>
      </w:r>
      <w:r w:rsidR="0038257B">
        <w:rPr>
          <w:b/>
          <w:bCs/>
          <w:iCs/>
        </w:rPr>
        <w:t>8</w:t>
      </w:r>
      <w:r w:rsidRPr="0037163A">
        <w:rPr>
          <w:b/>
          <w:bCs/>
          <w:iCs/>
        </w:rPr>
        <w:tab/>
        <w:t>S</w:t>
      </w:r>
      <w:r w:rsidRPr="0037163A">
        <w:rPr>
          <w:b/>
          <w:bCs/>
        </w:rPr>
        <w:t xml:space="preserve">oubor </w:t>
      </w:r>
      <w:r w:rsidR="00F353C4" w:rsidRPr="0037163A">
        <w:rPr>
          <w:b/>
          <w:bCs/>
        </w:rPr>
        <w:t xml:space="preserve">fotovoltaických elektráren na střechách </w:t>
      </w:r>
      <w:r w:rsidR="001012F2" w:rsidRPr="0037163A">
        <w:rPr>
          <w:b/>
          <w:bCs/>
        </w:rPr>
        <w:t>budov</w:t>
      </w:r>
      <w:r w:rsidR="001012F2" w:rsidRPr="008318B8">
        <w:t xml:space="preserve"> – místo</w:t>
      </w:r>
      <w:r w:rsidR="003F045D" w:rsidRPr="008318B8">
        <w:t xml:space="preserve"> </w:t>
      </w:r>
      <w:r w:rsidR="003F045D" w:rsidRPr="0038257B">
        <w:t>pojištění a)</w:t>
      </w:r>
      <w:r w:rsidRPr="008318B8">
        <w:t xml:space="preserve"> </w:t>
      </w:r>
    </w:p>
    <w:p w14:paraId="043231AA" w14:textId="4729FF9F" w:rsidR="00F16547" w:rsidRPr="0038257B" w:rsidRDefault="00B47522" w:rsidP="00F16547">
      <w:pPr>
        <w:tabs>
          <w:tab w:val="left" w:pos="-720"/>
          <w:tab w:val="left" w:pos="3686"/>
          <w:tab w:val="right" w:pos="5400"/>
        </w:tabs>
        <w:spacing w:after="0" w:line="240" w:lineRule="auto"/>
        <w:ind w:left="720"/>
        <w:jc w:val="both"/>
        <w:rPr>
          <w:rFonts w:cs="Arial"/>
          <w:b/>
          <w:bCs/>
          <w:color w:val="FF0000"/>
          <w:szCs w:val="20"/>
        </w:rPr>
      </w:pPr>
      <w:r w:rsidRPr="008318B8">
        <w:rPr>
          <w:rFonts w:cs="Arial"/>
        </w:rPr>
        <w:t xml:space="preserve">Pojistná částka: </w:t>
      </w:r>
      <w:r w:rsidR="009D5AFE">
        <w:rPr>
          <w:rFonts w:cs="Arial"/>
        </w:rPr>
        <w:tab/>
      </w:r>
      <w:r w:rsidR="005244B4" w:rsidRPr="0038257B">
        <w:rPr>
          <w:rFonts w:cs="Arial"/>
          <w:b/>
          <w:bCs/>
        </w:rPr>
        <w:t>19</w:t>
      </w:r>
      <w:r w:rsidR="00F353C4" w:rsidRPr="0038257B">
        <w:rPr>
          <w:rFonts w:cs="Arial"/>
          <w:b/>
          <w:bCs/>
        </w:rPr>
        <w:t>,</w:t>
      </w:r>
      <w:r w:rsidR="005244B4" w:rsidRPr="0038257B">
        <w:rPr>
          <w:rFonts w:cs="Arial"/>
          <w:b/>
          <w:bCs/>
        </w:rPr>
        <w:t>157</w:t>
      </w:r>
      <w:r w:rsidR="00FF58FA" w:rsidRPr="0038257B">
        <w:rPr>
          <w:rFonts w:cs="Arial"/>
          <w:b/>
          <w:bCs/>
        </w:rPr>
        <w:t>.</w:t>
      </w:r>
      <w:r w:rsidR="0038257B" w:rsidRPr="0038257B">
        <w:rPr>
          <w:rFonts w:cs="Arial"/>
          <w:b/>
          <w:bCs/>
        </w:rPr>
        <w:t>677</w:t>
      </w:r>
      <w:r w:rsidRPr="0038257B">
        <w:rPr>
          <w:rFonts w:cs="Arial"/>
          <w:b/>
          <w:bCs/>
        </w:rPr>
        <w:t xml:space="preserve"> Kč </w:t>
      </w:r>
    </w:p>
    <w:p w14:paraId="13CBE2DA" w14:textId="77777777" w:rsidR="00F16547" w:rsidRPr="00FD15BE" w:rsidRDefault="00F16547" w:rsidP="00F16547">
      <w:pPr>
        <w:tabs>
          <w:tab w:val="left" w:pos="-720"/>
          <w:tab w:val="left" w:pos="3686"/>
          <w:tab w:val="right" w:pos="5400"/>
        </w:tabs>
        <w:spacing w:after="0" w:line="240" w:lineRule="auto"/>
        <w:ind w:left="720"/>
        <w:jc w:val="both"/>
        <w:rPr>
          <w:rFonts w:cs="Arial"/>
          <w:b/>
          <w:color w:val="FF0000"/>
          <w:szCs w:val="20"/>
        </w:rPr>
      </w:pPr>
    </w:p>
    <w:p w14:paraId="7616045C" w14:textId="13965EC2" w:rsidR="0009639D" w:rsidRPr="00C95B53" w:rsidRDefault="00E429A6" w:rsidP="0009639D">
      <w:pPr>
        <w:ind w:left="720" w:hanging="720"/>
        <w:jc w:val="both"/>
        <w:rPr>
          <w:rFonts w:cs="Arial"/>
          <w:szCs w:val="20"/>
        </w:rPr>
      </w:pPr>
      <w:r w:rsidRPr="008318B8">
        <w:rPr>
          <w:rFonts w:cs="Arial"/>
          <w:b/>
          <w:szCs w:val="20"/>
        </w:rPr>
        <w:lastRenderedPageBreak/>
        <w:t>1.1.</w:t>
      </w:r>
      <w:r w:rsidR="0038257B">
        <w:rPr>
          <w:rFonts w:cs="Arial"/>
          <w:b/>
          <w:szCs w:val="20"/>
        </w:rPr>
        <w:t>9</w:t>
      </w:r>
      <w:r w:rsidR="0034027D" w:rsidRPr="00C95B53">
        <w:rPr>
          <w:rFonts w:cs="Arial"/>
          <w:b/>
          <w:szCs w:val="20"/>
        </w:rPr>
        <w:tab/>
      </w:r>
      <w:r w:rsidR="0009639D" w:rsidRPr="00C95B53">
        <w:rPr>
          <w:rFonts w:cs="Arial"/>
          <w:b/>
          <w:szCs w:val="20"/>
        </w:rPr>
        <w:t>Pojištěné náklady</w:t>
      </w:r>
      <w:r w:rsidR="0009639D" w:rsidRPr="00C95B53">
        <w:rPr>
          <w:rFonts w:cs="Arial"/>
          <w:szCs w:val="20"/>
        </w:rPr>
        <w:t xml:space="preserve"> </w:t>
      </w:r>
      <w:r w:rsidR="00462D97" w:rsidRPr="00C95B53">
        <w:rPr>
          <w:rFonts w:cs="Arial"/>
          <w:szCs w:val="20"/>
        </w:rPr>
        <w:t>(jedná se o zachraňovací náklady specifikované v Novém občanském zákoníku č. 89/2012 Sb. včetně dalších níže uvedených nákladů) a vícenáklady</w:t>
      </w:r>
    </w:p>
    <w:p w14:paraId="45B22785" w14:textId="735C1B5E" w:rsidR="0009639D" w:rsidRPr="00C95B53" w:rsidRDefault="0009639D" w:rsidP="00E504A4">
      <w:pPr>
        <w:pStyle w:val="Zkladntextodsazen"/>
        <w:numPr>
          <w:ilvl w:val="0"/>
          <w:numId w:val="3"/>
        </w:numPr>
        <w:spacing w:after="0" w:line="240" w:lineRule="auto"/>
        <w:jc w:val="both"/>
        <w:rPr>
          <w:rFonts w:cs="Arial"/>
          <w:szCs w:val="20"/>
        </w:rPr>
      </w:pPr>
      <w:r w:rsidRPr="00C95B53">
        <w:rPr>
          <w:rFonts w:cs="Arial"/>
          <w:szCs w:val="20"/>
        </w:rPr>
        <w:t>náklady na vyklizení místa pojištění, včetně stržení stojících částí, odvoz suti a</w:t>
      </w:r>
      <w:r w:rsidR="0019768A">
        <w:rPr>
          <w:rFonts w:cs="Arial"/>
          <w:szCs w:val="20"/>
        </w:rPr>
        <w:t xml:space="preserve"> </w:t>
      </w:r>
      <w:r w:rsidRPr="00C95B53">
        <w:rPr>
          <w:rFonts w:cs="Arial"/>
          <w:szCs w:val="20"/>
        </w:rPr>
        <w:t>jiných zbytků k nejbližšímu složišti a za jejich uložení nebo zničení,</w:t>
      </w:r>
    </w:p>
    <w:p w14:paraId="5EA2FAF2" w14:textId="77777777" w:rsidR="0009639D" w:rsidRPr="00C95B53" w:rsidRDefault="0009639D" w:rsidP="00E504A4">
      <w:pPr>
        <w:pStyle w:val="Zkladntextodsazen"/>
        <w:numPr>
          <w:ilvl w:val="0"/>
          <w:numId w:val="3"/>
        </w:numPr>
        <w:spacing w:after="0" w:line="240" w:lineRule="auto"/>
        <w:jc w:val="both"/>
        <w:rPr>
          <w:rFonts w:cs="Arial"/>
          <w:szCs w:val="20"/>
        </w:rPr>
      </w:pPr>
      <w:r w:rsidRPr="00C95B53">
        <w:rPr>
          <w:rFonts w:cs="Arial"/>
          <w:szCs w:val="20"/>
        </w:rPr>
        <w:t>náklady na stavební úpravy a na demontáž nebo opětovnou montáž ostatních nepoškozených pojištěných věcí, provedené v souvislosti s novým pořízením nebo opravou věcí poškozených nebo zničených při pojistné události,</w:t>
      </w:r>
    </w:p>
    <w:p w14:paraId="2D8209C1" w14:textId="77777777" w:rsidR="0009639D" w:rsidRPr="00C95B53" w:rsidRDefault="0009639D" w:rsidP="00E504A4">
      <w:pPr>
        <w:pStyle w:val="Zkladntextodsazen"/>
        <w:numPr>
          <w:ilvl w:val="0"/>
          <w:numId w:val="3"/>
        </w:numPr>
        <w:spacing w:after="0" w:line="240" w:lineRule="auto"/>
        <w:jc w:val="both"/>
        <w:rPr>
          <w:rFonts w:cs="Arial"/>
          <w:szCs w:val="20"/>
        </w:rPr>
      </w:pPr>
      <w:r w:rsidRPr="00C95B53">
        <w:rPr>
          <w:rFonts w:cs="Arial"/>
          <w:szCs w:val="20"/>
        </w:rPr>
        <w:t>náklady na bourání a stržení,</w:t>
      </w:r>
    </w:p>
    <w:p w14:paraId="70BD03E8" w14:textId="77777777" w:rsidR="0009639D" w:rsidRPr="00C95B53" w:rsidRDefault="0009639D" w:rsidP="00E504A4">
      <w:pPr>
        <w:pStyle w:val="Zkladntextodsazen"/>
        <w:numPr>
          <w:ilvl w:val="0"/>
          <w:numId w:val="3"/>
        </w:numPr>
        <w:spacing w:after="0" w:line="240" w:lineRule="auto"/>
        <w:jc w:val="both"/>
        <w:rPr>
          <w:rFonts w:cs="Arial"/>
          <w:szCs w:val="20"/>
        </w:rPr>
      </w:pPr>
      <w:r w:rsidRPr="00C95B53">
        <w:rPr>
          <w:rFonts w:cs="Arial"/>
          <w:szCs w:val="20"/>
        </w:rPr>
        <w:t xml:space="preserve">náklady na obnovení výrobní a provozní dokumentace, </w:t>
      </w:r>
    </w:p>
    <w:p w14:paraId="1E4BD079" w14:textId="77777777" w:rsidR="0009639D" w:rsidRPr="00C95B53" w:rsidRDefault="0009639D" w:rsidP="00E504A4">
      <w:pPr>
        <w:pStyle w:val="Zkladntextodsazen"/>
        <w:numPr>
          <w:ilvl w:val="0"/>
          <w:numId w:val="3"/>
        </w:numPr>
        <w:spacing w:after="0" w:line="240" w:lineRule="auto"/>
        <w:jc w:val="both"/>
        <w:rPr>
          <w:rFonts w:cs="Arial"/>
          <w:szCs w:val="20"/>
        </w:rPr>
      </w:pPr>
      <w:r w:rsidRPr="00C95B53">
        <w:rPr>
          <w:rFonts w:cs="Arial"/>
          <w:szCs w:val="20"/>
        </w:rPr>
        <w:t>náklady vzniklé tím, že za účelem obnovy nebo nového pořízení poškozené věci musí být jiné nepoškozené věci přemístěny nebo ochráněny (náklady na přemístění a ochranu),</w:t>
      </w:r>
    </w:p>
    <w:p w14:paraId="5D8968BA" w14:textId="77777777" w:rsidR="0009639D" w:rsidRPr="00C95B53" w:rsidRDefault="0009639D" w:rsidP="00E504A4">
      <w:pPr>
        <w:pStyle w:val="Zkladntextodsazen"/>
        <w:numPr>
          <w:ilvl w:val="0"/>
          <w:numId w:val="3"/>
        </w:numPr>
        <w:spacing w:after="0" w:line="240" w:lineRule="auto"/>
        <w:jc w:val="both"/>
        <w:rPr>
          <w:rFonts w:cs="Arial"/>
          <w:szCs w:val="20"/>
        </w:rPr>
      </w:pPr>
      <w:r w:rsidRPr="00C95B53">
        <w:rPr>
          <w:rFonts w:cs="Arial"/>
          <w:szCs w:val="20"/>
        </w:rPr>
        <w:t>náklady na odstranění škod vzniklých v souvislosti se zásahem hasičského sboru,</w:t>
      </w:r>
    </w:p>
    <w:p w14:paraId="7B839F4D" w14:textId="77777777" w:rsidR="00EC686A" w:rsidRPr="004C4275" w:rsidRDefault="00EC686A" w:rsidP="00E504A4">
      <w:pPr>
        <w:pStyle w:val="Zkladntextodsazen"/>
        <w:numPr>
          <w:ilvl w:val="0"/>
          <w:numId w:val="3"/>
        </w:numPr>
        <w:spacing w:after="0" w:line="240" w:lineRule="auto"/>
        <w:jc w:val="both"/>
        <w:rPr>
          <w:rFonts w:cs="Arial"/>
          <w:szCs w:val="20"/>
        </w:rPr>
      </w:pPr>
      <w:r w:rsidRPr="004C4275">
        <w:rPr>
          <w:rFonts w:cs="Arial"/>
          <w:szCs w:val="20"/>
        </w:rPr>
        <w:t>náklady na odstranění škod způsobených kontaminací pozemků v místě pojištění</w:t>
      </w:r>
    </w:p>
    <w:p w14:paraId="03835738" w14:textId="77777777" w:rsidR="0009639D" w:rsidRPr="00C95B53" w:rsidRDefault="0009639D" w:rsidP="00E504A4">
      <w:pPr>
        <w:pStyle w:val="Zkladntextodsazen"/>
        <w:numPr>
          <w:ilvl w:val="0"/>
          <w:numId w:val="3"/>
        </w:numPr>
        <w:spacing w:after="0" w:line="240" w:lineRule="auto"/>
        <w:jc w:val="both"/>
        <w:rPr>
          <w:rFonts w:cs="Arial"/>
          <w:szCs w:val="20"/>
        </w:rPr>
      </w:pPr>
      <w:r w:rsidRPr="00C95B53">
        <w:rPr>
          <w:rFonts w:cs="Arial"/>
          <w:szCs w:val="20"/>
        </w:rPr>
        <w:t>náklady na odstranění škod způsobených vodou ze sprinklerů při požáru</w:t>
      </w:r>
    </w:p>
    <w:p w14:paraId="60B5B7C3" w14:textId="77777777" w:rsidR="00462D97" w:rsidRPr="00C95B53" w:rsidRDefault="00462D97" w:rsidP="00462D97">
      <w:pPr>
        <w:pStyle w:val="Zkladntextodsazen"/>
        <w:numPr>
          <w:ilvl w:val="0"/>
          <w:numId w:val="3"/>
        </w:numPr>
        <w:spacing w:after="0" w:line="240" w:lineRule="auto"/>
        <w:jc w:val="both"/>
        <w:rPr>
          <w:rFonts w:cs="Arial"/>
          <w:szCs w:val="20"/>
        </w:rPr>
      </w:pPr>
      <w:r w:rsidRPr="00C95B53">
        <w:rPr>
          <w:rFonts w:cs="Arial"/>
          <w:szCs w:val="20"/>
        </w:rPr>
        <w:t>náklady související s úředním rozhodnutím omezující uvedení provozu pojištěného do původního stavu</w:t>
      </w:r>
      <w:r w:rsidR="00333FC5" w:rsidRPr="00C95B53">
        <w:rPr>
          <w:rFonts w:cs="Arial"/>
          <w:szCs w:val="20"/>
        </w:rPr>
        <w:t xml:space="preserve"> – limit plnění </w:t>
      </w:r>
      <w:r w:rsidR="00A03712" w:rsidRPr="00C95B53">
        <w:rPr>
          <w:rFonts w:cs="Arial"/>
          <w:szCs w:val="20"/>
        </w:rPr>
        <w:t>10,000.000 Kč</w:t>
      </w:r>
    </w:p>
    <w:p w14:paraId="3657AB6D" w14:textId="77777777" w:rsidR="00462D97" w:rsidRPr="00C95B53" w:rsidRDefault="00462D97" w:rsidP="00462D97">
      <w:pPr>
        <w:pStyle w:val="Zkladntextodsazen"/>
        <w:numPr>
          <w:ilvl w:val="0"/>
          <w:numId w:val="3"/>
        </w:numPr>
        <w:spacing w:after="0" w:line="240" w:lineRule="auto"/>
        <w:jc w:val="both"/>
        <w:rPr>
          <w:rFonts w:cs="Arial"/>
          <w:szCs w:val="20"/>
        </w:rPr>
      </w:pPr>
      <w:r w:rsidRPr="00C95B53">
        <w:rPr>
          <w:rFonts w:cs="Arial"/>
          <w:szCs w:val="20"/>
        </w:rPr>
        <w:t>náklady související s pokrokem v technologii (Za náklady z důvodu technologického pokroku se považuje zvýšení výdajů na škody způsobené skutečně vzniklými vícenáklady na opětovnou výstavbu nebo znovupořízení pojištěných a škodou postižených věcí v důsledku technologického pokroku v případě, kdy není proveditelná opětná výstavba nebo znovupořízení věci stejného druhu a kvality. Rozhodující je částka, která se co nejvíce přiblíží částce potřebné na pořízení škodou postižené věci stejného druhu a kvality.)</w:t>
      </w:r>
      <w:r w:rsidR="00A03712" w:rsidRPr="00C95B53">
        <w:rPr>
          <w:rFonts w:cs="Arial"/>
          <w:szCs w:val="20"/>
        </w:rPr>
        <w:t xml:space="preserve"> – limit plnění 10,000.000 Kč</w:t>
      </w:r>
    </w:p>
    <w:p w14:paraId="5C584A8A" w14:textId="76187BBF" w:rsidR="00EB7ED7" w:rsidRPr="00C95B53" w:rsidRDefault="00B91AE8" w:rsidP="0037163A">
      <w:pPr>
        <w:pStyle w:val="Zkladntextodsazen"/>
        <w:tabs>
          <w:tab w:val="left" w:pos="3686"/>
        </w:tabs>
        <w:spacing w:after="0" w:line="240" w:lineRule="auto"/>
        <w:ind w:firstLine="361"/>
        <w:rPr>
          <w:rFonts w:cs="Arial"/>
          <w:b/>
          <w:bCs/>
          <w:szCs w:val="20"/>
        </w:rPr>
      </w:pPr>
      <w:r w:rsidRPr="00C95B53">
        <w:rPr>
          <w:rFonts w:cs="Arial"/>
          <w:szCs w:val="20"/>
        </w:rPr>
        <w:t>Pojistná částka</w:t>
      </w:r>
      <w:r w:rsidR="0009639D" w:rsidRPr="00C95B53">
        <w:rPr>
          <w:rFonts w:cs="Arial"/>
          <w:szCs w:val="20"/>
        </w:rPr>
        <w:t xml:space="preserve">: </w:t>
      </w:r>
      <w:r w:rsidR="009D5AFE">
        <w:rPr>
          <w:rFonts w:cs="Arial"/>
          <w:szCs w:val="20"/>
        </w:rPr>
        <w:tab/>
      </w:r>
      <w:r w:rsidR="0009639D" w:rsidRPr="00C95B53">
        <w:rPr>
          <w:rFonts w:cs="Arial"/>
          <w:b/>
          <w:szCs w:val="20"/>
        </w:rPr>
        <w:t xml:space="preserve">30,000.000 </w:t>
      </w:r>
      <w:r w:rsidR="0009639D" w:rsidRPr="008318B8">
        <w:rPr>
          <w:rFonts w:cs="Arial"/>
          <w:b/>
          <w:bCs/>
          <w:szCs w:val="20"/>
        </w:rPr>
        <w:t>Kč</w:t>
      </w:r>
      <w:r w:rsidRPr="008318B8">
        <w:rPr>
          <w:rFonts w:cs="Arial"/>
          <w:b/>
          <w:bCs/>
          <w:szCs w:val="20"/>
        </w:rPr>
        <w:t xml:space="preserve"> </w:t>
      </w:r>
      <w:r w:rsidR="00785A44" w:rsidRPr="0037163A">
        <w:rPr>
          <w:rFonts w:cs="Arial"/>
          <w:b/>
          <w:szCs w:val="20"/>
        </w:rPr>
        <w:t>(na první riziko)</w:t>
      </w:r>
    </w:p>
    <w:p w14:paraId="42307716" w14:textId="77777777" w:rsidR="0009639D" w:rsidRPr="00C95B53" w:rsidRDefault="0009639D" w:rsidP="0009639D">
      <w:pPr>
        <w:pStyle w:val="Zkladntextodsazen"/>
        <w:spacing w:after="0" w:line="240" w:lineRule="auto"/>
        <w:ind w:firstLine="361"/>
        <w:rPr>
          <w:rFonts w:cs="Arial"/>
          <w:b/>
          <w:bCs/>
          <w:szCs w:val="20"/>
        </w:rPr>
      </w:pPr>
      <w:r w:rsidRPr="00C95B53">
        <w:rPr>
          <w:rFonts w:cs="Arial"/>
          <w:b/>
          <w:bCs/>
          <w:szCs w:val="20"/>
        </w:rPr>
        <w:t xml:space="preserve"> </w:t>
      </w:r>
    </w:p>
    <w:p w14:paraId="5855507F" w14:textId="77777777" w:rsidR="00A8174B" w:rsidRPr="00C95B53" w:rsidRDefault="00A8174B" w:rsidP="0009639D">
      <w:pPr>
        <w:pStyle w:val="Zkladntextodsazen"/>
        <w:spacing w:after="0" w:line="240" w:lineRule="auto"/>
        <w:ind w:firstLine="361"/>
        <w:rPr>
          <w:rFonts w:cs="Arial"/>
          <w:b/>
          <w:bCs/>
          <w:szCs w:val="20"/>
        </w:rPr>
      </w:pPr>
    </w:p>
    <w:p w14:paraId="7026A926" w14:textId="77777777" w:rsidR="00B641E2" w:rsidRPr="00C95B53" w:rsidRDefault="00B641E2" w:rsidP="0009639D">
      <w:pPr>
        <w:pStyle w:val="Zkladntextodsazen"/>
        <w:spacing w:after="0" w:line="240" w:lineRule="auto"/>
        <w:ind w:firstLine="361"/>
        <w:rPr>
          <w:rFonts w:cs="Arial"/>
          <w:b/>
          <w:bCs/>
          <w:szCs w:val="20"/>
        </w:rPr>
      </w:pPr>
    </w:p>
    <w:p w14:paraId="16340C98" w14:textId="24503783" w:rsidR="00607962" w:rsidRPr="00800F46" w:rsidRDefault="00607962" w:rsidP="00607962">
      <w:pPr>
        <w:spacing w:after="0" w:line="240" w:lineRule="auto"/>
        <w:rPr>
          <w:rFonts w:cs="Arial"/>
          <w:b/>
          <w:sz w:val="24"/>
          <w:szCs w:val="24"/>
          <w:u w:val="single"/>
        </w:rPr>
      </w:pPr>
      <w:r w:rsidRPr="00800F46">
        <w:rPr>
          <w:rFonts w:cs="Arial"/>
          <w:b/>
          <w:sz w:val="24"/>
          <w:szCs w:val="24"/>
          <w:u w:val="single"/>
        </w:rPr>
        <w:t xml:space="preserve">Rozsah pojištění – </w:t>
      </w:r>
      <w:r w:rsidR="00B641E2" w:rsidRPr="00800F46">
        <w:rPr>
          <w:rFonts w:cs="Arial"/>
          <w:b/>
          <w:sz w:val="24"/>
          <w:szCs w:val="24"/>
          <w:u w:val="single"/>
        </w:rPr>
        <w:t xml:space="preserve">Allriskové </w:t>
      </w:r>
      <w:r w:rsidRPr="00800F46">
        <w:rPr>
          <w:rFonts w:cs="Arial"/>
          <w:b/>
          <w:sz w:val="24"/>
          <w:szCs w:val="24"/>
          <w:u w:val="single"/>
        </w:rPr>
        <w:t xml:space="preserve">pojištění: </w:t>
      </w:r>
    </w:p>
    <w:p w14:paraId="65D3EB5F" w14:textId="77777777" w:rsidR="00B641E2" w:rsidRPr="0037163A" w:rsidRDefault="00B641E2" w:rsidP="0037163A">
      <w:pPr>
        <w:pStyle w:val="Odstavecseseznamem"/>
        <w:numPr>
          <w:ilvl w:val="0"/>
          <w:numId w:val="53"/>
        </w:numPr>
        <w:rPr>
          <w:b/>
        </w:rPr>
      </w:pPr>
      <w:r w:rsidRPr="004C4275">
        <w:t xml:space="preserve">Allriskové krytí. Allriskové krytí bude definováno jako “Pojištění se vztahuje na náhlé poškození nebo zničení pojištěných strojů jakoukoli nahodilou událostí, která není dále nebo v pojistné smlouvě nebo pojistných podmínkách vyloučena. Pojištěnému vznikne právo na plnění, jestliže škodou byla omezena nebo vyloučena funkčnost pojištěných věcí. </w:t>
      </w:r>
    </w:p>
    <w:p w14:paraId="0DF998A5" w14:textId="77777777" w:rsidR="00607962" w:rsidRPr="0037163A" w:rsidRDefault="00C75E85" w:rsidP="0037163A">
      <w:pPr>
        <w:pStyle w:val="Odstavecseseznamem"/>
        <w:numPr>
          <w:ilvl w:val="0"/>
          <w:numId w:val="53"/>
        </w:numPr>
        <w:rPr>
          <w:b/>
        </w:rPr>
      </w:pPr>
      <w:r w:rsidRPr="00C95B53">
        <w:t>FLEXA – požár</w:t>
      </w:r>
      <w:r w:rsidR="00607962" w:rsidRPr="00C95B53">
        <w:t>, přímý úder blesku, výbuch, náraz nebo zřícení letadla</w:t>
      </w:r>
      <w:r w:rsidRPr="00C95B53">
        <w:t>, jeho částí nebo nákladu</w:t>
      </w:r>
    </w:p>
    <w:p w14:paraId="3B61B275" w14:textId="77777777" w:rsidR="00607962" w:rsidRPr="0037163A" w:rsidRDefault="00607962" w:rsidP="0037163A">
      <w:pPr>
        <w:pStyle w:val="Odstavecseseznamem"/>
        <w:numPr>
          <w:ilvl w:val="0"/>
          <w:numId w:val="53"/>
        </w:numPr>
        <w:rPr>
          <w:b/>
          <w:bCs/>
        </w:rPr>
      </w:pPr>
      <w:r w:rsidRPr="00C95B53">
        <w:t>záplava, povodeň</w:t>
      </w:r>
    </w:p>
    <w:p w14:paraId="2DCD39A2" w14:textId="1A0FA7FE" w:rsidR="007D0D05" w:rsidRPr="007D0D05" w:rsidRDefault="00607962" w:rsidP="0037163A">
      <w:pPr>
        <w:pStyle w:val="Odstavecseseznamem"/>
        <w:numPr>
          <w:ilvl w:val="0"/>
          <w:numId w:val="53"/>
        </w:numPr>
        <w:rPr>
          <w:b/>
        </w:rPr>
      </w:pPr>
      <w:r w:rsidRPr="00C95B53">
        <w:t>vichřice, krupobití, tíha sněhu nebo námrazy, pád stromu, stožáru nebo jiných předmětů</w:t>
      </w:r>
      <w:r w:rsidR="002E4F13" w:rsidRPr="00C95B53">
        <w:t>, sesuv půdy, zřícení skal, lavina, zemětřesení</w:t>
      </w:r>
    </w:p>
    <w:p w14:paraId="025065DD" w14:textId="77777777" w:rsidR="00607962" w:rsidRPr="007D0D05" w:rsidRDefault="00607962" w:rsidP="0037163A">
      <w:pPr>
        <w:pStyle w:val="Odstavecseseznamem"/>
        <w:numPr>
          <w:ilvl w:val="0"/>
          <w:numId w:val="53"/>
        </w:numPr>
        <w:spacing w:after="0"/>
        <w:rPr>
          <w:rFonts w:cs="Arial"/>
          <w:szCs w:val="20"/>
        </w:rPr>
      </w:pPr>
      <w:r w:rsidRPr="007D0D05">
        <w:rPr>
          <w:rFonts w:cs="Arial"/>
          <w:szCs w:val="20"/>
        </w:rPr>
        <w:t>vodovodní škody – únik vody, lom trubek vč. poškození mrazem</w:t>
      </w:r>
      <w:r w:rsidR="00167A97" w:rsidRPr="007D0D05">
        <w:rPr>
          <w:rFonts w:cs="Arial"/>
          <w:szCs w:val="20"/>
        </w:rPr>
        <w:t xml:space="preserve"> </w:t>
      </w:r>
    </w:p>
    <w:p w14:paraId="616091F8" w14:textId="77777777" w:rsidR="00607962" w:rsidRPr="00C95B53" w:rsidRDefault="00607962" w:rsidP="00E504A4">
      <w:pPr>
        <w:numPr>
          <w:ilvl w:val="0"/>
          <w:numId w:val="4"/>
        </w:numPr>
        <w:spacing w:after="0" w:line="240" w:lineRule="auto"/>
        <w:rPr>
          <w:rFonts w:cs="Arial"/>
          <w:szCs w:val="20"/>
        </w:rPr>
      </w:pPr>
      <w:r w:rsidRPr="00C95B53">
        <w:rPr>
          <w:rFonts w:cs="Arial"/>
          <w:szCs w:val="20"/>
        </w:rPr>
        <w:t xml:space="preserve">náraz </w:t>
      </w:r>
      <w:bookmarkStart w:id="3" w:name="_Hlk96090727"/>
      <w:r w:rsidR="0092738D" w:rsidRPr="004C4275">
        <w:rPr>
          <w:rFonts w:cs="Arial"/>
          <w:szCs w:val="20"/>
        </w:rPr>
        <w:t>vlastního a cizího</w:t>
      </w:r>
      <w:r w:rsidR="0092738D" w:rsidRPr="00C95B53">
        <w:rPr>
          <w:rFonts w:cs="Arial"/>
          <w:szCs w:val="20"/>
        </w:rPr>
        <w:t xml:space="preserve"> </w:t>
      </w:r>
      <w:bookmarkEnd w:id="3"/>
      <w:r w:rsidR="00C75E85" w:rsidRPr="00C95B53">
        <w:rPr>
          <w:rFonts w:cs="Arial"/>
          <w:szCs w:val="20"/>
        </w:rPr>
        <w:t>dopravního prostředku</w:t>
      </w:r>
      <w:r w:rsidR="00895590" w:rsidRPr="00C95B53">
        <w:rPr>
          <w:rFonts w:cs="Arial"/>
          <w:szCs w:val="20"/>
        </w:rPr>
        <w:t xml:space="preserve"> </w:t>
      </w:r>
      <w:r w:rsidR="00895590" w:rsidRPr="004C4275">
        <w:rPr>
          <w:rFonts w:cs="Arial"/>
          <w:szCs w:val="20"/>
        </w:rPr>
        <w:t>vč. nárazu vlastního a cizího prototypu, vzorku, modelu</w:t>
      </w:r>
      <w:r w:rsidR="002E4F13" w:rsidRPr="004C4275">
        <w:rPr>
          <w:rFonts w:cs="Arial"/>
          <w:szCs w:val="20"/>
        </w:rPr>
        <w:t>,</w:t>
      </w:r>
      <w:r w:rsidR="002E4F13" w:rsidRPr="00C95B53">
        <w:rPr>
          <w:rFonts w:cs="Arial"/>
          <w:szCs w:val="20"/>
        </w:rPr>
        <w:t xml:space="preserve"> kouř, aerodynamický třesk</w:t>
      </w:r>
    </w:p>
    <w:p w14:paraId="50CCCA43" w14:textId="22A5F2FC" w:rsidR="00877D7D" w:rsidRPr="00C95B53" w:rsidRDefault="00C75E85" w:rsidP="00E504A4">
      <w:pPr>
        <w:numPr>
          <w:ilvl w:val="0"/>
          <w:numId w:val="4"/>
        </w:numPr>
        <w:spacing w:after="0" w:line="240" w:lineRule="auto"/>
        <w:jc w:val="both"/>
        <w:rPr>
          <w:rFonts w:cs="Arial"/>
          <w:szCs w:val="20"/>
        </w:rPr>
      </w:pPr>
      <w:r w:rsidRPr="0037163A">
        <w:rPr>
          <w:rFonts w:cs="Arial"/>
          <w:szCs w:val="20"/>
        </w:rPr>
        <w:t>nepřímý</w:t>
      </w:r>
      <w:r w:rsidR="00877D7D" w:rsidRPr="0037163A">
        <w:rPr>
          <w:rFonts w:cs="Arial"/>
          <w:szCs w:val="20"/>
        </w:rPr>
        <w:t xml:space="preserve"> úder blesku, </w:t>
      </w:r>
      <w:r w:rsidR="0053141C" w:rsidRPr="0037163A">
        <w:rPr>
          <w:rFonts w:cs="Arial"/>
          <w:szCs w:val="20"/>
        </w:rPr>
        <w:t>přepětí</w:t>
      </w:r>
      <w:r w:rsidR="0053141C" w:rsidRPr="00C95B53">
        <w:rPr>
          <w:rFonts w:cs="Arial"/>
          <w:szCs w:val="20"/>
          <w:u w:val="single"/>
        </w:rPr>
        <w:t>,</w:t>
      </w:r>
      <w:r w:rsidR="00877D7D" w:rsidRPr="00C95B53">
        <w:rPr>
          <w:rFonts w:cs="Arial"/>
          <w:szCs w:val="20"/>
        </w:rPr>
        <w:t xml:space="preserve"> tj. působení přepětí anebo indukce (elektrického výboje) jakožto následku přímého úderu blesku, který může udeřit i mimo místo pojištění; pojištění škod způsobených nepřímým úderem blesku se vztahuje na elektrické a elektronické přístroje nebo zařízení, elektrické požární a zabezpečovací signalizace, elektrické stroje a motory, elektronické prvky a součástky tvořící součást nebo příslušenství pojištěné budovy. </w:t>
      </w:r>
      <w:r w:rsidR="00877D7D" w:rsidRPr="00C95B53">
        <w:rPr>
          <w:rFonts w:cs="Arial"/>
          <w:szCs w:val="20"/>
          <w:u w:val="single"/>
        </w:rPr>
        <w:t>Přepětím</w:t>
      </w:r>
      <w:r w:rsidR="00877D7D" w:rsidRPr="00C95B53">
        <w:rPr>
          <w:rFonts w:cs="Arial"/>
          <w:szCs w:val="20"/>
        </w:rPr>
        <w:t xml:space="preserve"> se rozumí napěťová špička v elektrické síti nebo výboj statické elektřiny v atmosféře.</w:t>
      </w:r>
    </w:p>
    <w:p w14:paraId="5B783DC9" w14:textId="77777777" w:rsidR="00F55C1C" w:rsidRPr="008318B8" w:rsidRDefault="00F55C1C" w:rsidP="00F55C1C">
      <w:pPr>
        <w:numPr>
          <w:ilvl w:val="0"/>
          <w:numId w:val="4"/>
        </w:numPr>
        <w:spacing w:after="0" w:line="240" w:lineRule="auto"/>
        <w:jc w:val="both"/>
        <w:rPr>
          <w:rFonts w:cs="Arial"/>
          <w:szCs w:val="20"/>
        </w:rPr>
      </w:pPr>
      <w:bookmarkStart w:id="4" w:name="_Hlk507943508"/>
      <w:r w:rsidRPr="00C95B53">
        <w:rPr>
          <w:rFonts w:cs="Arial"/>
          <w:szCs w:val="20"/>
        </w:rPr>
        <w:t>poškození nebo zničení zásob z důvodu náhlého výpadku dodávky el. energie (nezaviněné pojištěným) delšího než 12 hodin /</w:t>
      </w:r>
      <w:r w:rsidRPr="008318B8">
        <w:rPr>
          <w:rFonts w:cs="Arial"/>
          <w:szCs w:val="20"/>
        </w:rPr>
        <w:t>pouze pro zásoby v chladících a mrazících zařízeních s</w:t>
      </w:r>
      <w:r w:rsidR="00447B43" w:rsidRPr="008318B8">
        <w:rPr>
          <w:rFonts w:cs="Arial"/>
          <w:szCs w:val="20"/>
        </w:rPr>
        <w:t xml:space="preserve"> ročním </w:t>
      </w:r>
      <w:r w:rsidRPr="008318B8">
        <w:rPr>
          <w:rFonts w:cs="Arial"/>
          <w:szCs w:val="20"/>
        </w:rPr>
        <w:t xml:space="preserve">limitem plnění </w:t>
      </w:r>
      <w:r w:rsidR="00EE3AD1" w:rsidRPr="008318B8">
        <w:rPr>
          <w:rFonts w:cs="Arial"/>
          <w:szCs w:val="20"/>
        </w:rPr>
        <w:t>50</w:t>
      </w:r>
      <w:r w:rsidRPr="008318B8">
        <w:rPr>
          <w:rFonts w:cs="Arial"/>
          <w:szCs w:val="20"/>
        </w:rPr>
        <w:t xml:space="preserve"> tis. Kč</w:t>
      </w:r>
      <w:r w:rsidR="00447B43" w:rsidRPr="008318B8">
        <w:rPr>
          <w:rFonts w:cs="Arial"/>
          <w:szCs w:val="20"/>
        </w:rPr>
        <w:t xml:space="preserve"> a spoluúčastí 1.000 Kč</w:t>
      </w:r>
      <w:r w:rsidRPr="008318B8">
        <w:rPr>
          <w:rFonts w:cs="Arial"/>
          <w:szCs w:val="20"/>
        </w:rPr>
        <w:t>/</w:t>
      </w:r>
    </w:p>
    <w:bookmarkEnd w:id="4"/>
    <w:p w14:paraId="73A8BD58" w14:textId="77777777" w:rsidR="004B658F" w:rsidRDefault="004B658F" w:rsidP="002851B8">
      <w:pPr>
        <w:spacing w:after="0" w:line="240" w:lineRule="auto"/>
        <w:rPr>
          <w:rFonts w:cs="Arial"/>
          <w:bCs/>
          <w:i/>
          <w:sz w:val="24"/>
          <w:szCs w:val="24"/>
          <w:u w:val="single"/>
        </w:rPr>
      </w:pPr>
    </w:p>
    <w:p w14:paraId="00C89857" w14:textId="77777777" w:rsidR="0021798B" w:rsidRPr="00C95B53" w:rsidRDefault="0021798B" w:rsidP="002851B8">
      <w:pPr>
        <w:spacing w:after="0" w:line="240" w:lineRule="auto"/>
        <w:rPr>
          <w:rFonts w:cs="Arial"/>
          <w:bCs/>
          <w:i/>
          <w:sz w:val="24"/>
          <w:szCs w:val="24"/>
          <w:u w:val="single"/>
        </w:rPr>
      </w:pPr>
    </w:p>
    <w:p w14:paraId="3249E3F7" w14:textId="77777777" w:rsidR="002851B8" w:rsidRPr="00C95B53" w:rsidRDefault="002851B8" w:rsidP="002851B8">
      <w:pPr>
        <w:spacing w:after="0" w:line="240" w:lineRule="auto"/>
        <w:rPr>
          <w:rFonts w:cs="Arial"/>
          <w:bCs/>
          <w:i/>
          <w:szCs w:val="20"/>
          <w:u w:val="single"/>
        </w:rPr>
      </w:pPr>
      <w:r w:rsidRPr="00C95B53">
        <w:rPr>
          <w:rFonts w:cs="Arial"/>
          <w:bCs/>
          <w:i/>
          <w:szCs w:val="20"/>
          <w:u w:val="single"/>
        </w:rPr>
        <w:t>Poznámky a upřesňující požadavky na pojištění:</w:t>
      </w:r>
    </w:p>
    <w:p w14:paraId="57BB461B" w14:textId="77777777" w:rsidR="002851B8" w:rsidRPr="00C95B53" w:rsidRDefault="002851B8" w:rsidP="002851B8">
      <w:pPr>
        <w:spacing w:after="0" w:line="240" w:lineRule="auto"/>
        <w:rPr>
          <w:rFonts w:cs="Arial"/>
          <w:szCs w:val="20"/>
        </w:rPr>
      </w:pPr>
    </w:p>
    <w:p w14:paraId="467D6FAC" w14:textId="1CAA2590" w:rsidR="00447B43" w:rsidRPr="00C95B53" w:rsidRDefault="00447B43" w:rsidP="00447B43">
      <w:pPr>
        <w:pStyle w:val="Zkladntext3"/>
        <w:numPr>
          <w:ilvl w:val="0"/>
          <w:numId w:val="5"/>
        </w:numPr>
        <w:spacing w:after="0" w:line="240" w:lineRule="auto"/>
        <w:jc w:val="both"/>
        <w:rPr>
          <w:rFonts w:cs="Arial"/>
          <w:i/>
          <w:sz w:val="20"/>
          <w:szCs w:val="20"/>
        </w:rPr>
      </w:pPr>
      <w:r w:rsidRPr="00C95B53">
        <w:rPr>
          <w:rFonts w:cs="Arial"/>
          <w:i/>
          <w:sz w:val="20"/>
          <w:szCs w:val="20"/>
        </w:rPr>
        <w:t xml:space="preserve">U rizika záplava, povodeň, zemětřesení se připouští doplnění požadovaných spoluúčastí o jejich případné procentuální vyjádření dle obvyklé metodiky pojistitele (maximálně však </w:t>
      </w:r>
      <w:r w:rsidR="0053141C" w:rsidRPr="00C95B53">
        <w:rPr>
          <w:rFonts w:cs="Arial"/>
          <w:i/>
          <w:sz w:val="20"/>
          <w:szCs w:val="20"/>
        </w:rPr>
        <w:t>10 %</w:t>
      </w:r>
      <w:r w:rsidRPr="00C95B53">
        <w:rPr>
          <w:rFonts w:cs="Arial"/>
          <w:i/>
          <w:sz w:val="20"/>
          <w:szCs w:val="20"/>
        </w:rPr>
        <w:t>)</w:t>
      </w:r>
      <w:r w:rsidR="00ED268D" w:rsidRPr="00C95B53">
        <w:rPr>
          <w:rFonts w:cs="Arial"/>
          <w:i/>
          <w:sz w:val="20"/>
          <w:szCs w:val="20"/>
        </w:rPr>
        <w:t>.</w:t>
      </w:r>
    </w:p>
    <w:p w14:paraId="5531E89C" w14:textId="77777777" w:rsidR="00447B43" w:rsidRDefault="00447B43" w:rsidP="00447B43">
      <w:pPr>
        <w:pStyle w:val="Zkladntext3"/>
        <w:numPr>
          <w:ilvl w:val="0"/>
          <w:numId w:val="5"/>
        </w:numPr>
        <w:spacing w:after="0" w:line="240" w:lineRule="auto"/>
        <w:jc w:val="both"/>
        <w:rPr>
          <w:rFonts w:cs="Arial"/>
          <w:i/>
          <w:sz w:val="20"/>
          <w:szCs w:val="20"/>
        </w:rPr>
      </w:pPr>
      <w:r w:rsidRPr="00C95B53">
        <w:rPr>
          <w:rFonts w:cs="Arial"/>
          <w:i/>
          <w:sz w:val="20"/>
          <w:szCs w:val="20"/>
        </w:rPr>
        <w:t>U ostatních rizik se nepřipouští doplnění požadovaných spoluúčastí o jejich případné procentuální vyjádření.</w:t>
      </w:r>
    </w:p>
    <w:p w14:paraId="2860C9E6" w14:textId="71F0685E" w:rsidR="007D5B16" w:rsidRPr="00C95B53" w:rsidRDefault="007D5B16" w:rsidP="00447B43">
      <w:pPr>
        <w:pStyle w:val="Zkladntext3"/>
        <w:numPr>
          <w:ilvl w:val="0"/>
          <w:numId w:val="5"/>
        </w:numPr>
        <w:spacing w:after="0" w:line="240" w:lineRule="auto"/>
        <w:jc w:val="both"/>
        <w:rPr>
          <w:rFonts w:cs="Arial"/>
          <w:i/>
          <w:sz w:val="20"/>
          <w:szCs w:val="20"/>
        </w:rPr>
      </w:pPr>
      <w:r>
        <w:rPr>
          <w:rFonts w:cs="Arial"/>
          <w:i/>
          <w:sz w:val="20"/>
          <w:szCs w:val="20"/>
        </w:rPr>
        <w:lastRenderedPageBreak/>
        <w:t>Roční limity plnění</w:t>
      </w:r>
      <w:r w:rsidR="004A4B22">
        <w:rPr>
          <w:rFonts w:cs="Arial"/>
          <w:i/>
          <w:sz w:val="20"/>
          <w:szCs w:val="20"/>
        </w:rPr>
        <w:t xml:space="preserve"> a spoluúčasti pro jednotlivé poji</w:t>
      </w:r>
      <w:r w:rsidR="006E256A">
        <w:rPr>
          <w:rFonts w:cs="Arial"/>
          <w:i/>
          <w:sz w:val="20"/>
          <w:szCs w:val="20"/>
        </w:rPr>
        <w:t>stná nebezpečí</w:t>
      </w:r>
      <w:r>
        <w:rPr>
          <w:rFonts w:cs="Arial"/>
          <w:i/>
          <w:sz w:val="20"/>
          <w:szCs w:val="20"/>
        </w:rPr>
        <w:t xml:space="preserve"> jsou uvedené v bodě 1.3.</w:t>
      </w:r>
    </w:p>
    <w:p w14:paraId="76B57B51" w14:textId="20043654" w:rsidR="002851B8" w:rsidRPr="00C95B53" w:rsidRDefault="0022747E" w:rsidP="00E504A4">
      <w:pPr>
        <w:pStyle w:val="Zkladntext3"/>
        <w:numPr>
          <w:ilvl w:val="0"/>
          <w:numId w:val="5"/>
        </w:numPr>
        <w:spacing w:after="0" w:line="240" w:lineRule="auto"/>
        <w:jc w:val="both"/>
        <w:rPr>
          <w:rFonts w:cs="Arial"/>
          <w:i/>
          <w:sz w:val="20"/>
          <w:szCs w:val="20"/>
        </w:rPr>
      </w:pPr>
      <w:r w:rsidRPr="0037163A">
        <w:rPr>
          <w:rFonts w:cs="Arial"/>
          <w:b/>
          <w:bCs/>
          <w:i/>
          <w:sz w:val="20"/>
          <w:szCs w:val="20"/>
        </w:rPr>
        <w:t>R</w:t>
      </w:r>
      <w:r w:rsidR="002851B8" w:rsidRPr="0037163A">
        <w:rPr>
          <w:rFonts w:cs="Arial"/>
          <w:b/>
          <w:bCs/>
          <w:i/>
          <w:sz w:val="20"/>
          <w:szCs w:val="20"/>
        </w:rPr>
        <w:t>oční limity plnění</w:t>
      </w:r>
      <w:r w:rsidR="005947A7" w:rsidRPr="005947A7">
        <w:rPr>
          <w:rFonts w:cs="Arial"/>
          <w:i/>
          <w:sz w:val="20"/>
          <w:szCs w:val="20"/>
        </w:rPr>
        <w:t xml:space="preserve"> </w:t>
      </w:r>
      <w:r w:rsidR="002851B8" w:rsidRPr="00C95B53">
        <w:rPr>
          <w:rFonts w:cs="Arial"/>
          <w:i/>
          <w:sz w:val="20"/>
          <w:szCs w:val="20"/>
        </w:rPr>
        <w:t xml:space="preserve">pro jednu a všechny pojistné události nastalé v průběhu jednoho pojistného roku jsou </w:t>
      </w:r>
      <w:r w:rsidR="002851B8" w:rsidRPr="0037163A">
        <w:rPr>
          <w:rFonts w:cs="Arial"/>
          <w:b/>
          <w:bCs/>
          <w:i/>
          <w:sz w:val="20"/>
          <w:szCs w:val="20"/>
        </w:rPr>
        <w:t>nastaveny jako minimální</w:t>
      </w:r>
      <w:r w:rsidR="002851B8" w:rsidRPr="00C95B53">
        <w:rPr>
          <w:rFonts w:cs="Arial"/>
          <w:i/>
          <w:sz w:val="20"/>
          <w:szCs w:val="20"/>
        </w:rPr>
        <w:t>. Připouští se jejich překročení.</w:t>
      </w:r>
    </w:p>
    <w:p w14:paraId="2B48B9AE" w14:textId="77777777" w:rsidR="002851B8" w:rsidRPr="00C95B53" w:rsidRDefault="002851B8" w:rsidP="00E504A4">
      <w:pPr>
        <w:pStyle w:val="Zkladntext3"/>
        <w:numPr>
          <w:ilvl w:val="0"/>
          <w:numId w:val="5"/>
        </w:numPr>
        <w:spacing w:after="0" w:line="240" w:lineRule="auto"/>
        <w:rPr>
          <w:rFonts w:cs="Arial"/>
          <w:i/>
          <w:sz w:val="20"/>
          <w:szCs w:val="20"/>
        </w:rPr>
      </w:pPr>
      <w:r w:rsidRPr="00C95B53">
        <w:rPr>
          <w:rFonts w:cs="Arial"/>
          <w:i/>
          <w:sz w:val="20"/>
          <w:szCs w:val="20"/>
        </w:rPr>
        <w:t>Případné roční limity plnění u ostatních rizik stanoví uchazeč.</w:t>
      </w:r>
      <w:r w:rsidR="00835351" w:rsidRPr="00C95B53">
        <w:rPr>
          <w:rFonts w:cs="Arial"/>
          <w:i/>
          <w:sz w:val="20"/>
          <w:szCs w:val="20"/>
        </w:rPr>
        <w:t xml:space="preserve"> Riziko FLEXA je kryto do výše jednotlivých pojistných částek.</w:t>
      </w:r>
    </w:p>
    <w:p w14:paraId="20080761" w14:textId="77777777" w:rsidR="002851B8" w:rsidRPr="00C95B53" w:rsidRDefault="002851B8" w:rsidP="00877D7D">
      <w:pPr>
        <w:spacing w:after="0" w:line="240" w:lineRule="auto"/>
        <w:ind w:left="360"/>
        <w:jc w:val="both"/>
        <w:rPr>
          <w:rFonts w:cs="Arial"/>
        </w:rPr>
      </w:pPr>
    </w:p>
    <w:p w14:paraId="6F0FCC6F" w14:textId="77777777" w:rsidR="00A82E01" w:rsidRPr="00C95B53" w:rsidRDefault="00A82E01" w:rsidP="00877D7D">
      <w:pPr>
        <w:spacing w:after="0" w:line="240" w:lineRule="auto"/>
        <w:ind w:left="360"/>
        <w:jc w:val="both"/>
        <w:rPr>
          <w:rFonts w:cs="Arial"/>
        </w:rPr>
      </w:pPr>
    </w:p>
    <w:p w14:paraId="678785BE" w14:textId="77777777" w:rsidR="00447B43" w:rsidRPr="00C95B53" w:rsidRDefault="00447B43" w:rsidP="0037163A">
      <w:pPr>
        <w:pStyle w:val="Nadpis1"/>
        <w:rPr>
          <w:sz w:val="28"/>
        </w:rPr>
      </w:pPr>
      <w:r w:rsidRPr="00C95B53">
        <w:rPr>
          <w:sz w:val="30"/>
          <w:szCs w:val="30"/>
        </w:rPr>
        <w:t>1.2. Pojištění přerušení provozu živelní událostí</w:t>
      </w:r>
      <w:r w:rsidRPr="00C95B53">
        <w:rPr>
          <w:sz w:val="28"/>
        </w:rPr>
        <w:t xml:space="preserve"> </w:t>
      </w:r>
    </w:p>
    <w:p w14:paraId="5522B6D1" w14:textId="77777777" w:rsidR="00623D65" w:rsidRDefault="00623D65" w:rsidP="00447B43">
      <w:pPr>
        <w:spacing w:after="0" w:line="240" w:lineRule="auto"/>
        <w:rPr>
          <w:rFonts w:cs="Arial"/>
          <w:b/>
          <w:szCs w:val="20"/>
          <w:u w:val="single"/>
        </w:rPr>
      </w:pPr>
    </w:p>
    <w:p w14:paraId="54C6438D" w14:textId="1F1E79A6" w:rsidR="000052E3" w:rsidRPr="0037163A" w:rsidRDefault="000052E3" w:rsidP="0037163A">
      <w:pPr>
        <w:spacing w:after="0" w:line="240" w:lineRule="auto"/>
        <w:rPr>
          <w:rFonts w:cs="Arial"/>
          <w:b/>
          <w:sz w:val="24"/>
          <w:szCs w:val="24"/>
          <w:u w:val="single"/>
        </w:rPr>
      </w:pPr>
      <w:r w:rsidRPr="0037163A">
        <w:rPr>
          <w:rFonts w:cs="Arial"/>
          <w:b/>
          <w:sz w:val="24"/>
          <w:szCs w:val="24"/>
          <w:u w:val="single"/>
        </w:rPr>
        <w:t>Místo pojištění:</w:t>
      </w:r>
    </w:p>
    <w:p w14:paraId="551A507D" w14:textId="77777777" w:rsidR="000052E3" w:rsidRPr="0037163A" w:rsidRDefault="000052E3" w:rsidP="0037163A">
      <w:pPr>
        <w:numPr>
          <w:ilvl w:val="1"/>
          <w:numId w:val="47"/>
        </w:numPr>
        <w:spacing w:before="40" w:after="0" w:line="240" w:lineRule="auto"/>
        <w:rPr>
          <w:rFonts w:cs="Arial"/>
          <w:szCs w:val="20"/>
        </w:rPr>
      </w:pPr>
      <w:r w:rsidRPr="0037163A">
        <w:rPr>
          <w:rFonts w:cs="Arial"/>
          <w:szCs w:val="20"/>
        </w:rPr>
        <w:t>areál podniku v katastrálním území obce Šenov u Nového Jičína</w:t>
      </w:r>
    </w:p>
    <w:p w14:paraId="6D8EA433" w14:textId="77777777" w:rsidR="000052E3" w:rsidRPr="0037163A" w:rsidRDefault="000052E3">
      <w:pPr>
        <w:numPr>
          <w:ilvl w:val="1"/>
          <w:numId w:val="47"/>
        </w:numPr>
        <w:spacing w:before="40" w:after="0" w:line="240" w:lineRule="auto"/>
        <w:rPr>
          <w:rFonts w:cs="Arial"/>
          <w:szCs w:val="20"/>
        </w:rPr>
      </w:pPr>
      <w:r w:rsidRPr="0037163A">
        <w:rPr>
          <w:rFonts w:cs="Arial"/>
          <w:szCs w:val="20"/>
        </w:rPr>
        <w:t>areál podniku v katastrálním území města Nový Jičín – část Bludovice, část Straník, obec       Hodslavice</w:t>
      </w:r>
    </w:p>
    <w:p w14:paraId="6FBA21B8" w14:textId="77777777" w:rsidR="000052E3" w:rsidRPr="00C95B53" w:rsidRDefault="000052E3" w:rsidP="00447B43">
      <w:pPr>
        <w:spacing w:after="0" w:line="240" w:lineRule="auto"/>
        <w:rPr>
          <w:rFonts w:cs="Arial"/>
          <w:b/>
          <w:szCs w:val="20"/>
          <w:u w:val="single"/>
        </w:rPr>
      </w:pPr>
    </w:p>
    <w:p w14:paraId="2FCC663D" w14:textId="77777777" w:rsidR="00447B43" w:rsidRPr="0037163A" w:rsidRDefault="00447B43" w:rsidP="00447B43">
      <w:pPr>
        <w:spacing w:after="0" w:line="240" w:lineRule="auto"/>
        <w:rPr>
          <w:rFonts w:cs="Arial"/>
          <w:b/>
          <w:sz w:val="24"/>
          <w:szCs w:val="24"/>
          <w:u w:val="single"/>
        </w:rPr>
      </w:pPr>
      <w:r w:rsidRPr="0037163A">
        <w:rPr>
          <w:rFonts w:cs="Arial"/>
          <w:b/>
          <w:sz w:val="24"/>
          <w:szCs w:val="24"/>
          <w:u w:val="single"/>
        </w:rPr>
        <w:t>Pojištění se vztahuje na:</w:t>
      </w:r>
    </w:p>
    <w:p w14:paraId="4F7B04BB" w14:textId="77777777" w:rsidR="00447B43" w:rsidRPr="00C95B53" w:rsidRDefault="00447B43" w:rsidP="00447B43">
      <w:pPr>
        <w:spacing w:after="0" w:line="240" w:lineRule="auto"/>
        <w:ind w:left="284"/>
        <w:rPr>
          <w:rFonts w:cs="Arial"/>
          <w:szCs w:val="20"/>
        </w:rPr>
      </w:pPr>
      <w:r w:rsidRPr="00C95B53">
        <w:rPr>
          <w:rFonts w:cs="Arial"/>
          <w:szCs w:val="20"/>
        </w:rPr>
        <w:t>a)</w:t>
      </w:r>
      <w:r w:rsidRPr="00C95B53">
        <w:rPr>
          <w:rFonts w:cs="Arial"/>
          <w:szCs w:val="20"/>
        </w:rPr>
        <w:tab/>
        <w:t>ušlý zisk, kterého by pojištěný dosáhl, pokud by nedošlo k přerušení provozu,</w:t>
      </w:r>
    </w:p>
    <w:p w14:paraId="3D715A38" w14:textId="77777777" w:rsidR="00447B43" w:rsidRPr="00C95B53" w:rsidRDefault="00447B43" w:rsidP="00447B43">
      <w:pPr>
        <w:spacing w:after="0" w:line="240" w:lineRule="auto"/>
        <w:ind w:left="704" w:hanging="420"/>
        <w:rPr>
          <w:rFonts w:cs="Arial"/>
          <w:szCs w:val="20"/>
        </w:rPr>
      </w:pPr>
      <w:r w:rsidRPr="00C95B53">
        <w:rPr>
          <w:rFonts w:cs="Arial"/>
          <w:szCs w:val="20"/>
        </w:rPr>
        <w:t>b)</w:t>
      </w:r>
      <w:r w:rsidRPr="00C95B53">
        <w:rPr>
          <w:rFonts w:cs="Arial"/>
          <w:szCs w:val="20"/>
        </w:rPr>
        <w:tab/>
        <w:t>stálé náklady, které musí pojištěný bezpodmínečně vynakládat během trvání přerušení provozu,</w:t>
      </w:r>
    </w:p>
    <w:p w14:paraId="409ED97B" w14:textId="77777777" w:rsidR="00447B43" w:rsidRPr="00C95B53" w:rsidRDefault="00447B43" w:rsidP="00447B43">
      <w:pPr>
        <w:spacing w:after="0" w:line="240" w:lineRule="auto"/>
        <w:ind w:left="284"/>
        <w:rPr>
          <w:rFonts w:cs="Arial"/>
          <w:szCs w:val="20"/>
        </w:rPr>
      </w:pPr>
      <w:r w:rsidRPr="00C95B53">
        <w:rPr>
          <w:rFonts w:cs="Arial"/>
          <w:szCs w:val="20"/>
        </w:rPr>
        <w:t>c)</w:t>
      </w:r>
      <w:r w:rsidRPr="00C95B53">
        <w:rPr>
          <w:rFonts w:cs="Arial"/>
          <w:szCs w:val="20"/>
        </w:rPr>
        <w:tab/>
        <w:t>účelně vynaložené náklady</w:t>
      </w:r>
    </w:p>
    <w:p w14:paraId="02A23AD0" w14:textId="77777777" w:rsidR="006B24C6" w:rsidRDefault="006B24C6" w:rsidP="00447B43">
      <w:pPr>
        <w:spacing w:after="0" w:line="240" w:lineRule="auto"/>
        <w:rPr>
          <w:rFonts w:cs="Arial"/>
          <w:b/>
          <w:szCs w:val="20"/>
          <w:u w:val="single"/>
        </w:rPr>
      </w:pPr>
    </w:p>
    <w:p w14:paraId="02AB7FE9" w14:textId="6D2777B0" w:rsidR="00447B43" w:rsidRPr="0037163A" w:rsidRDefault="00447B43" w:rsidP="00447B43">
      <w:pPr>
        <w:spacing w:after="0" w:line="240" w:lineRule="auto"/>
        <w:rPr>
          <w:rFonts w:cs="Arial"/>
          <w:b/>
          <w:sz w:val="24"/>
          <w:szCs w:val="24"/>
          <w:u w:val="single"/>
        </w:rPr>
      </w:pPr>
      <w:r w:rsidRPr="0037163A">
        <w:rPr>
          <w:rFonts w:cs="Arial"/>
          <w:b/>
          <w:sz w:val="24"/>
          <w:szCs w:val="24"/>
          <w:u w:val="single"/>
        </w:rPr>
        <w:t>Rozsah pojištění:</w:t>
      </w:r>
    </w:p>
    <w:p w14:paraId="0856B715" w14:textId="77777777" w:rsidR="00447B43" w:rsidRPr="0037163A" w:rsidRDefault="008D7FC6" w:rsidP="0037163A">
      <w:pPr>
        <w:pStyle w:val="Odstavecseseznamem"/>
        <w:numPr>
          <w:ilvl w:val="0"/>
          <w:numId w:val="54"/>
        </w:numPr>
        <w:rPr>
          <w:b/>
        </w:rPr>
      </w:pPr>
      <w:r w:rsidRPr="00C95B53">
        <w:t>FLEXA – požár</w:t>
      </w:r>
      <w:r w:rsidR="00447B43" w:rsidRPr="00C95B53">
        <w:t>, přímý úder blesku, výbuch, náraz nebo zřícení letadla</w:t>
      </w:r>
    </w:p>
    <w:p w14:paraId="01BA6545" w14:textId="77777777" w:rsidR="00447B43" w:rsidRPr="0037163A" w:rsidRDefault="00447B43" w:rsidP="0037163A">
      <w:pPr>
        <w:pStyle w:val="Odstavecseseznamem"/>
        <w:numPr>
          <w:ilvl w:val="0"/>
          <w:numId w:val="54"/>
        </w:numPr>
        <w:rPr>
          <w:b/>
          <w:bCs/>
        </w:rPr>
      </w:pPr>
      <w:r w:rsidRPr="00C95B53">
        <w:t>záplava, povodeň</w:t>
      </w:r>
    </w:p>
    <w:p w14:paraId="66CBBADB" w14:textId="77777777" w:rsidR="00447B43" w:rsidRPr="0037163A" w:rsidRDefault="00447B43" w:rsidP="0037163A">
      <w:pPr>
        <w:pStyle w:val="Odstavecseseznamem"/>
        <w:numPr>
          <w:ilvl w:val="0"/>
          <w:numId w:val="54"/>
        </w:numPr>
        <w:spacing w:after="0"/>
        <w:rPr>
          <w:b/>
        </w:rPr>
      </w:pPr>
      <w:r w:rsidRPr="00C95B53">
        <w:t>vichřice, krupobití, tíha sněhu nebo námrazy, pád stromu, stožáru nebo jiných předmětů, sesuv půdy, zřícení skal, lavina, zemětřesení</w:t>
      </w:r>
    </w:p>
    <w:p w14:paraId="30CC5A5A" w14:textId="77777777" w:rsidR="00447B43" w:rsidRPr="00C95B53" w:rsidRDefault="00447B43" w:rsidP="00447B43">
      <w:pPr>
        <w:numPr>
          <w:ilvl w:val="0"/>
          <w:numId w:val="4"/>
        </w:numPr>
        <w:spacing w:after="0" w:line="240" w:lineRule="auto"/>
        <w:rPr>
          <w:rFonts w:cs="Arial"/>
          <w:szCs w:val="20"/>
        </w:rPr>
      </w:pPr>
      <w:r w:rsidRPr="00C95B53">
        <w:rPr>
          <w:rFonts w:cs="Arial"/>
          <w:szCs w:val="20"/>
        </w:rPr>
        <w:t>vodovodní škody – únik vody, lom trubek vč. poškození mrazem</w:t>
      </w:r>
    </w:p>
    <w:p w14:paraId="2AB2FCC6" w14:textId="77777777" w:rsidR="00447B43" w:rsidRPr="00C95B53" w:rsidRDefault="00447B43" w:rsidP="00447B43">
      <w:pPr>
        <w:numPr>
          <w:ilvl w:val="0"/>
          <w:numId w:val="4"/>
        </w:numPr>
        <w:spacing w:after="0" w:line="240" w:lineRule="auto"/>
        <w:rPr>
          <w:rFonts w:cs="Arial"/>
          <w:szCs w:val="20"/>
        </w:rPr>
      </w:pPr>
      <w:r w:rsidRPr="00C95B53">
        <w:rPr>
          <w:rFonts w:cs="Arial"/>
          <w:szCs w:val="20"/>
        </w:rPr>
        <w:t>náraz vozidla, kouř, aerodynamický třesk</w:t>
      </w:r>
    </w:p>
    <w:p w14:paraId="0EC94F79" w14:textId="77777777" w:rsidR="00447B43" w:rsidRPr="00C95B53" w:rsidRDefault="00447B43" w:rsidP="00447B43">
      <w:pPr>
        <w:tabs>
          <w:tab w:val="right" w:pos="5400"/>
        </w:tabs>
        <w:spacing w:after="0" w:line="240" w:lineRule="auto"/>
        <w:rPr>
          <w:rFonts w:cs="Arial"/>
          <w:szCs w:val="20"/>
        </w:rPr>
      </w:pPr>
    </w:p>
    <w:p w14:paraId="5BFA9F22" w14:textId="28A9A259" w:rsidR="00447B43" w:rsidRPr="00C95B53" w:rsidRDefault="00447B43" w:rsidP="00447B43">
      <w:pPr>
        <w:tabs>
          <w:tab w:val="left" w:pos="2694"/>
          <w:tab w:val="right" w:pos="5400"/>
        </w:tabs>
        <w:spacing w:after="0" w:line="240" w:lineRule="auto"/>
        <w:rPr>
          <w:rFonts w:cs="Arial"/>
          <w:szCs w:val="20"/>
        </w:rPr>
      </w:pPr>
      <w:r w:rsidRPr="00C95B53">
        <w:rPr>
          <w:rFonts w:cs="Arial"/>
          <w:szCs w:val="20"/>
        </w:rPr>
        <w:t>Doba ručení:</w:t>
      </w:r>
      <w:r w:rsidR="00E418F5">
        <w:rPr>
          <w:rFonts w:cs="Arial"/>
          <w:szCs w:val="20"/>
        </w:rPr>
        <w:t xml:space="preserve"> </w:t>
      </w:r>
      <w:r w:rsidRPr="00C95B53">
        <w:rPr>
          <w:rFonts w:cs="Arial"/>
          <w:szCs w:val="20"/>
        </w:rPr>
        <w:t>12 měsíců pro FLEXA, 3 měsíce pro ostatní nebezpečí</w:t>
      </w:r>
    </w:p>
    <w:p w14:paraId="38B7D4D0" w14:textId="26120B4D" w:rsidR="00447B43" w:rsidRPr="008875FC" w:rsidRDefault="00447B43" w:rsidP="00447B43">
      <w:pPr>
        <w:tabs>
          <w:tab w:val="left" w:pos="4962"/>
          <w:tab w:val="right" w:pos="5400"/>
        </w:tabs>
        <w:spacing w:after="0" w:line="240" w:lineRule="auto"/>
        <w:rPr>
          <w:rFonts w:cs="Arial"/>
          <w:color w:val="FF0000"/>
          <w:szCs w:val="20"/>
        </w:rPr>
      </w:pPr>
      <w:r w:rsidRPr="00C95B53">
        <w:rPr>
          <w:rFonts w:cs="Arial"/>
          <w:szCs w:val="20"/>
        </w:rPr>
        <w:t>Pojistná částka – doba ručení 12 měsíců:</w:t>
      </w:r>
      <w:r w:rsidRPr="00C95B53">
        <w:rPr>
          <w:rFonts w:cs="Arial"/>
          <w:b/>
          <w:szCs w:val="20"/>
        </w:rPr>
        <w:t xml:space="preserve"> </w:t>
      </w:r>
      <w:r w:rsidRPr="00C95B53">
        <w:rPr>
          <w:rFonts w:cs="Arial"/>
          <w:b/>
          <w:szCs w:val="20"/>
        </w:rPr>
        <w:tab/>
      </w:r>
      <w:r w:rsidR="00E418F5">
        <w:rPr>
          <w:rFonts w:cs="Arial"/>
          <w:b/>
          <w:szCs w:val="20"/>
        </w:rPr>
        <w:tab/>
      </w:r>
      <w:r w:rsidR="00E418F5">
        <w:rPr>
          <w:rFonts w:cs="Arial"/>
          <w:b/>
          <w:szCs w:val="20"/>
        </w:rPr>
        <w:tab/>
      </w:r>
      <w:r w:rsidR="00E418F5">
        <w:rPr>
          <w:rFonts w:cs="Arial"/>
          <w:b/>
          <w:szCs w:val="20"/>
        </w:rPr>
        <w:tab/>
      </w:r>
      <w:r w:rsidR="0009610B" w:rsidRPr="008875FC">
        <w:rPr>
          <w:rFonts w:cs="Arial"/>
          <w:b/>
          <w:szCs w:val="20"/>
        </w:rPr>
        <w:t>642</w:t>
      </w:r>
      <w:r w:rsidR="00B834C8" w:rsidRPr="008875FC">
        <w:rPr>
          <w:rFonts w:cs="Arial"/>
          <w:b/>
          <w:szCs w:val="20"/>
        </w:rPr>
        <w:t>,000.000</w:t>
      </w:r>
      <w:r w:rsidRPr="008875FC">
        <w:rPr>
          <w:rFonts w:cs="Arial"/>
          <w:b/>
          <w:szCs w:val="20"/>
        </w:rPr>
        <w:t xml:space="preserve"> Kč </w:t>
      </w:r>
    </w:p>
    <w:p w14:paraId="7F6BF3E5" w14:textId="1BF7BA62" w:rsidR="00447B43" w:rsidRPr="008875FC" w:rsidRDefault="00447B43" w:rsidP="00447B43">
      <w:pPr>
        <w:tabs>
          <w:tab w:val="left" w:pos="4962"/>
          <w:tab w:val="right" w:pos="5400"/>
        </w:tabs>
        <w:spacing w:after="0" w:line="240" w:lineRule="auto"/>
        <w:rPr>
          <w:rFonts w:cs="Arial"/>
          <w:b/>
          <w:szCs w:val="20"/>
        </w:rPr>
      </w:pPr>
      <w:r w:rsidRPr="008875FC">
        <w:rPr>
          <w:rFonts w:cs="Arial"/>
          <w:szCs w:val="20"/>
        </w:rPr>
        <w:t>Pojistná částka – doba ručení 3 měsíce:</w:t>
      </w:r>
      <w:r w:rsidRPr="008875FC">
        <w:rPr>
          <w:rFonts w:cs="Arial"/>
          <w:b/>
          <w:szCs w:val="20"/>
        </w:rPr>
        <w:t xml:space="preserve"> </w:t>
      </w:r>
      <w:r w:rsidRPr="008875FC">
        <w:rPr>
          <w:rFonts w:cs="Arial"/>
          <w:b/>
          <w:szCs w:val="20"/>
        </w:rPr>
        <w:tab/>
      </w:r>
      <w:r w:rsidR="00E418F5">
        <w:rPr>
          <w:rFonts w:cs="Arial"/>
          <w:b/>
          <w:szCs w:val="20"/>
        </w:rPr>
        <w:tab/>
      </w:r>
      <w:r w:rsidR="00E418F5">
        <w:rPr>
          <w:rFonts w:cs="Arial"/>
          <w:b/>
          <w:szCs w:val="20"/>
        </w:rPr>
        <w:tab/>
      </w:r>
      <w:r w:rsidR="00E418F5">
        <w:rPr>
          <w:rFonts w:cs="Arial"/>
          <w:b/>
          <w:szCs w:val="20"/>
        </w:rPr>
        <w:tab/>
      </w:r>
      <w:r w:rsidR="0055003B" w:rsidRPr="008875FC">
        <w:rPr>
          <w:rFonts w:cs="Arial"/>
          <w:b/>
          <w:szCs w:val="20"/>
        </w:rPr>
        <w:t>160</w:t>
      </w:r>
      <w:r w:rsidRPr="008875FC">
        <w:rPr>
          <w:rFonts w:cs="Arial"/>
          <w:b/>
          <w:szCs w:val="20"/>
        </w:rPr>
        <w:t>,</w:t>
      </w:r>
      <w:r w:rsidR="008B60B5" w:rsidRPr="008875FC">
        <w:rPr>
          <w:rFonts w:cs="Arial"/>
          <w:b/>
          <w:szCs w:val="20"/>
        </w:rPr>
        <w:t>500</w:t>
      </w:r>
      <w:r w:rsidRPr="008875FC">
        <w:rPr>
          <w:rFonts w:cs="Arial"/>
          <w:b/>
          <w:szCs w:val="20"/>
        </w:rPr>
        <w:t>.</w:t>
      </w:r>
      <w:r w:rsidR="008B60B5" w:rsidRPr="008875FC">
        <w:rPr>
          <w:rFonts w:cs="Arial"/>
          <w:b/>
          <w:szCs w:val="20"/>
        </w:rPr>
        <w:t>000</w:t>
      </w:r>
      <w:r w:rsidR="00452B46" w:rsidRPr="008875FC">
        <w:rPr>
          <w:rFonts w:cs="Arial"/>
          <w:b/>
          <w:szCs w:val="20"/>
        </w:rPr>
        <w:t xml:space="preserve"> </w:t>
      </w:r>
      <w:r w:rsidRPr="008875FC">
        <w:rPr>
          <w:rFonts w:cs="Arial"/>
          <w:b/>
          <w:szCs w:val="20"/>
        </w:rPr>
        <w:t xml:space="preserve">Kč </w:t>
      </w:r>
    </w:p>
    <w:p w14:paraId="7EE277BF" w14:textId="3B254E5D" w:rsidR="00C211AF" w:rsidRPr="00FD15BE" w:rsidRDefault="00447B43" w:rsidP="00C211AF">
      <w:pPr>
        <w:tabs>
          <w:tab w:val="left" w:pos="4962"/>
          <w:tab w:val="right" w:pos="5400"/>
        </w:tabs>
        <w:spacing w:after="0" w:line="240" w:lineRule="auto"/>
        <w:rPr>
          <w:rFonts w:cs="Arial"/>
          <w:color w:val="FF0000"/>
          <w:szCs w:val="20"/>
        </w:rPr>
      </w:pPr>
      <w:r w:rsidRPr="00C95B53">
        <w:rPr>
          <w:rFonts w:cs="Arial"/>
          <w:szCs w:val="20"/>
        </w:rPr>
        <w:t>Roční limit plnění pro účelně vynaložené náklady</w:t>
      </w:r>
      <w:r w:rsidR="000170B9">
        <w:rPr>
          <w:rFonts w:cs="Arial"/>
          <w:szCs w:val="20"/>
        </w:rPr>
        <w:t xml:space="preserve"> a další náklady</w:t>
      </w:r>
      <w:r w:rsidRPr="00C95B53">
        <w:rPr>
          <w:rFonts w:cs="Arial"/>
          <w:szCs w:val="20"/>
        </w:rPr>
        <w:t>:</w:t>
      </w:r>
      <w:proofErr w:type="gramStart"/>
      <w:r w:rsidR="0053141C" w:rsidRPr="00C95B53">
        <w:rPr>
          <w:rFonts w:cs="Arial"/>
          <w:szCs w:val="20"/>
        </w:rPr>
        <w:tab/>
      </w:r>
      <w:r w:rsidR="003C6AD9">
        <w:rPr>
          <w:rFonts w:cs="Arial"/>
          <w:szCs w:val="20"/>
        </w:rPr>
        <w:t xml:space="preserve">  </w:t>
      </w:r>
      <w:r w:rsidR="00E418F5">
        <w:rPr>
          <w:rFonts w:cs="Arial"/>
          <w:b/>
          <w:szCs w:val="20"/>
        </w:rPr>
        <w:t>54</w:t>
      </w:r>
      <w:r w:rsidRPr="00C95B53">
        <w:rPr>
          <w:rFonts w:cs="Arial"/>
          <w:b/>
          <w:szCs w:val="20"/>
        </w:rPr>
        <w:t>,000.000</w:t>
      </w:r>
      <w:proofErr w:type="gramEnd"/>
      <w:r w:rsidRPr="00C95B53">
        <w:rPr>
          <w:rFonts w:cs="Arial"/>
          <w:b/>
          <w:szCs w:val="20"/>
        </w:rPr>
        <w:t xml:space="preserve"> Kč</w:t>
      </w:r>
    </w:p>
    <w:p w14:paraId="6B788B34" w14:textId="5118C95B" w:rsidR="00447B43" w:rsidRPr="00C95B53" w:rsidRDefault="00447B43" w:rsidP="00447B43">
      <w:pPr>
        <w:tabs>
          <w:tab w:val="left" w:pos="4962"/>
          <w:tab w:val="right" w:pos="5400"/>
        </w:tabs>
        <w:spacing w:after="0" w:line="240" w:lineRule="auto"/>
        <w:rPr>
          <w:rFonts w:cs="Arial"/>
          <w:szCs w:val="20"/>
        </w:rPr>
      </w:pPr>
    </w:p>
    <w:p w14:paraId="0A814334" w14:textId="77777777" w:rsidR="00447B43" w:rsidRPr="00C95B53" w:rsidRDefault="00447B43" w:rsidP="00447B43">
      <w:pPr>
        <w:tabs>
          <w:tab w:val="left" w:pos="2694"/>
          <w:tab w:val="left" w:pos="4962"/>
          <w:tab w:val="right" w:pos="5400"/>
        </w:tabs>
        <w:spacing w:after="0" w:line="240" w:lineRule="auto"/>
        <w:rPr>
          <w:rFonts w:cs="Arial"/>
          <w:szCs w:val="20"/>
        </w:rPr>
      </w:pPr>
      <w:r w:rsidRPr="00C95B53">
        <w:rPr>
          <w:rFonts w:cs="Arial"/>
          <w:szCs w:val="20"/>
        </w:rPr>
        <w:t>Spoluúčast:</w:t>
      </w:r>
      <w:r w:rsidRPr="00C95B53">
        <w:rPr>
          <w:rFonts w:cs="Arial"/>
          <w:szCs w:val="20"/>
        </w:rPr>
        <w:tab/>
      </w:r>
      <w:r w:rsidR="00484CED" w:rsidRPr="004C4275">
        <w:rPr>
          <w:rFonts w:cs="Arial"/>
          <w:szCs w:val="20"/>
        </w:rPr>
        <w:t>5</w:t>
      </w:r>
      <w:r w:rsidRPr="004C4275">
        <w:rPr>
          <w:rFonts w:cs="Arial"/>
          <w:szCs w:val="20"/>
        </w:rPr>
        <w:t xml:space="preserve"> dn</w:t>
      </w:r>
      <w:r w:rsidR="00484CED" w:rsidRPr="004C4275">
        <w:rPr>
          <w:rFonts w:cs="Arial"/>
          <w:szCs w:val="20"/>
        </w:rPr>
        <w:t>ů</w:t>
      </w:r>
    </w:p>
    <w:p w14:paraId="27A843A6" w14:textId="77777777" w:rsidR="00300CC4" w:rsidRPr="00C95B53" w:rsidRDefault="00300CC4" w:rsidP="00447B43">
      <w:pPr>
        <w:tabs>
          <w:tab w:val="left" w:pos="2694"/>
          <w:tab w:val="left" w:pos="4962"/>
          <w:tab w:val="right" w:pos="5400"/>
        </w:tabs>
        <w:spacing w:after="0" w:line="240" w:lineRule="auto"/>
        <w:rPr>
          <w:rFonts w:cs="Arial"/>
          <w:szCs w:val="20"/>
        </w:rPr>
      </w:pPr>
    </w:p>
    <w:p w14:paraId="7D38054D" w14:textId="77777777" w:rsidR="00447B43" w:rsidRPr="0037163A" w:rsidRDefault="00447B43" w:rsidP="00447B43">
      <w:pPr>
        <w:tabs>
          <w:tab w:val="left" w:pos="2694"/>
          <w:tab w:val="left" w:pos="4962"/>
          <w:tab w:val="right" w:pos="5400"/>
        </w:tabs>
        <w:spacing w:after="0" w:line="240" w:lineRule="auto"/>
        <w:rPr>
          <w:rFonts w:cs="Arial"/>
          <w:b/>
          <w:sz w:val="24"/>
          <w:szCs w:val="24"/>
          <w:u w:val="single"/>
        </w:rPr>
      </w:pPr>
      <w:r w:rsidRPr="0037163A">
        <w:rPr>
          <w:rFonts w:cs="Arial"/>
          <w:b/>
          <w:sz w:val="24"/>
          <w:szCs w:val="24"/>
          <w:u w:val="single"/>
        </w:rPr>
        <w:t>Připojištění:</w:t>
      </w:r>
    </w:p>
    <w:p w14:paraId="69305E8B" w14:textId="77777777" w:rsidR="00447B43" w:rsidRPr="00C95B53" w:rsidRDefault="00447B43" w:rsidP="00975E9F">
      <w:pPr>
        <w:numPr>
          <w:ilvl w:val="0"/>
          <w:numId w:val="23"/>
        </w:numPr>
        <w:tabs>
          <w:tab w:val="left" w:pos="851"/>
          <w:tab w:val="left" w:pos="2694"/>
          <w:tab w:val="left" w:pos="4962"/>
          <w:tab w:val="right" w:pos="5400"/>
        </w:tabs>
        <w:spacing w:after="0" w:line="240" w:lineRule="auto"/>
        <w:ind w:left="851" w:hanging="425"/>
        <w:rPr>
          <w:rFonts w:cs="Arial"/>
          <w:szCs w:val="20"/>
        </w:rPr>
      </w:pPr>
      <w:r w:rsidRPr="00C95B53">
        <w:rPr>
          <w:rFonts w:cs="Arial"/>
          <w:szCs w:val="20"/>
        </w:rPr>
        <w:t>Výpadek dodávky médií (elektrický proud, voda, plyn, pára)</w:t>
      </w:r>
      <w:r w:rsidR="00975E9F" w:rsidRPr="00C95B53">
        <w:rPr>
          <w:rFonts w:cs="Arial"/>
          <w:szCs w:val="20"/>
        </w:rPr>
        <w:t xml:space="preserve"> z titulu výše uvedených živelních událostí</w:t>
      </w:r>
    </w:p>
    <w:p w14:paraId="7FA7F932" w14:textId="52C263A9" w:rsidR="00447B43" w:rsidRPr="00C95B53" w:rsidRDefault="00447B43" w:rsidP="0037163A">
      <w:pPr>
        <w:tabs>
          <w:tab w:val="left" w:pos="851"/>
          <w:tab w:val="left" w:pos="2694"/>
          <w:tab w:val="left" w:pos="3686"/>
          <w:tab w:val="left" w:pos="4962"/>
          <w:tab w:val="right" w:pos="5400"/>
        </w:tabs>
        <w:spacing w:after="0" w:line="240" w:lineRule="auto"/>
        <w:ind w:left="851"/>
        <w:rPr>
          <w:rFonts w:cs="Arial"/>
          <w:szCs w:val="20"/>
        </w:rPr>
      </w:pPr>
      <w:r w:rsidRPr="00C95B53">
        <w:rPr>
          <w:rFonts w:cs="Arial"/>
          <w:szCs w:val="20"/>
        </w:rPr>
        <w:t xml:space="preserve">Doba ručení: </w:t>
      </w:r>
      <w:r w:rsidR="00485309">
        <w:rPr>
          <w:rFonts w:cs="Arial"/>
          <w:szCs w:val="20"/>
        </w:rPr>
        <w:tab/>
      </w:r>
      <w:r w:rsidR="00485309">
        <w:rPr>
          <w:rFonts w:cs="Arial"/>
          <w:szCs w:val="20"/>
        </w:rPr>
        <w:tab/>
      </w:r>
      <w:r w:rsidRPr="00C95B53">
        <w:rPr>
          <w:rFonts w:cs="Arial"/>
          <w:szCs w:val="20"/>
        </w:rPr>
        <w:t>30 dní</w:t>
      </w:r>
    </w:p>
    <w:p w14:paraId="6A0FF949" w14:textId="7C3AF6C0" w:rsidR="00447B43" w:rsidRPr="00C95B53" w:rsidRDefault="00BF5314" w:rsidP="0037163A">
      <w:pPr>
        <w:tabs>
          <w:tab w:val="left" w:pos="851"/>
          <w:tab w:val="left" w:pos="2694"/>
          <w:tab w:val="left" w:pos="3686"/>
          <w:tab w:val="left" w:pos="4962"/>
          <w:tab w:val="right" w:pos="5400"/>
        </w:tabs>
        <w:spacing w:after="0" w:line="240" w:lineRule="auto"/>
        <w:ind w:left="851"/>
        <w:rPr>
          <w:rFonts w:cs="Arial"/>
          <w:szCs w:val="20"/>
        </w:rPr>
      </w:pPr>
      <w:r w:rsidRPr="00C95B53">
        <w:rPr>
          <w:rFonts w:cs="Arial"/>
          <w:szCs w:val="20"/>
        </w:rPr>
        <w:t>Limit plnění:</w:t>
      </w:r>
      <w:r w:rsidR="00447B43" w:rsidRPr="00C95B53">
        <w:rPr>
          <w:rFonts w:cs="Arial"/>
          <w:szCs w:val="20"/>
        </w:rPr>
        <w:t xml:space="preserve"> </w:t>
      </w:r>
      <w:r w:rsidR="00485309">
        <w:rPr>
          <w:rFonts w:cs="Arial"/>
          <w:szCs w:val="20"/>
        </w:rPr>
        <w:tab/>
      </w:r>
      <w:r w:rsidR="00485309">
        <w:rPr>
          <w:rFonts w:cs="Arial"/>
          <w:szCs w:val="20"/>
        </w:rPr>
        <w:tab/>
      </w:r>
      <w:r w:rsidR="00447B43" w:rsidRPr="00C95B53">
        <w:rPr>
          <w:rFonts w:cs="Arial"/>
          <w:szCs w:val="20"/>
        </w:rPr>
        <w:t xml:space="preserve">50,000.000 Kč </w:t>
      </w:r>
    </w:p>
    <w:p w14:paraId="01DB44C2" w14:textId="697609A7" w:rsidR="00447B43" w:rsidRPr="00C95B53" w:rsidRDefault="00447B43" w:rsidP="0037163A">
      <w:pPr>
        <w:tabs>
          <w:tab w:val="left" w:pos="851"/>
          <w:tab w:val="left" w:pos="2694"/>
          <w:tab w:val="left" w:pos="3686"/>
          <w:tab w:val="left" w:pos="4962"/>
          <w:tab w:val="right" w:pos="5400"/>
        </w:tabs>
        <w:spacing w:after="0" w:line="240" w:lineRule="auto"/>
        <w:ind w:left="851"/>
        <w:rPr>
          <w:rFonts w:cs="Arial"/>
          <w:szCs w:val="20"/>
        </w:rPr>
      </w:pPr>
      <w:r w:rsidRPr="00C95B53">
        <w:rPr>
          <w:rFonts w:cs="Arial"/>
          <w:szCs w:val="20"/>
        </w:rPr>
        <w:t xml:space="preserve">Spoluúčast: </w:t>
      </w:r>
      <w:r w:rsidR="00485309">
        <w:rPr>
          <w:rFonts w:cs="Arial"/>
          <w:szCs w:val="20"/>
        </w:rPr>
        <w:tab/>
      </w:r>
      <w:r w:rsidR="00485309">
        <w:rPr>
          <w:rFonts w:cs="Arial"/>
          <w:szCs w:val="20"/>
        </w:rPr>
        <w:tab/>
      </w:r>
      <w:r w:rsidRPr="00C95B53">
        <w:rPr>
          <w:rFonts w:cs="Arial"/>
          <w:szCs w:val="20"/>
        </w:rPr>
        <w:t>12 hod</w:t>
      </w:r>
    </w:p>
    <w:p w14:paraId="53E974C8" w14:textId="77777777" w:rsidR="00484CED" w:rsidRPr="00C95B53" w:rsidRDefault="00484CED" w:rsidP="00447B43">
      <w:pPr>
        <w:tabs>
          <w:tab w:val="left" w:pos="851"/>
          <w:tab w:val="left" w:pos="2694"/>
          <w:tab w:val="left" w:pos="4962"/>
          <w:tab w:val="right" w:pos="5400"/>
        </w:tabs>
        <w:spacing w:after="0" w:line="240" w:lineRule="auto"/>
        <w:ind w:left="851"/>
        <w:rPr>
          <w:rFonts w:cs="Arial"/>
          <w:szCs w:val="20"/>
        </w:rPr>
      </w:pPr>
    </w:p>
    <w:p w14:paraId="3E32003D" w14:textId="77777777" w:rsidR="00447B43" w:rsidRPr="00C95B53" w:rsidRDefault="00447B43" w:rsidP="00975E9F">
      <w:pPr>
        <w:numPr>
          <w:ilvl w:val="0"/>
          <w:numId w:val="23"/>
        </w:numPr>
        <w:tabs>
          <w:tab w:val="left" w:pos="851"/>
          <w:tab w:val="left" w:pos="2694"/>
          <w:tab w:val="left" w:pos="4962"/>
          <w:tab w:val="right" w:pos="5400"/>
        </w:tabs>
        <w:spacing w:after="0" w:line="240" w:lineRule="auto"/>
        <w:ind w:left="851" w:hanging="425"/>
        <w:jc w:val="both"/>
        <w:rPr>
          <w:rFonts w:cs="Arial"/>
          <w:szCs w:val="20"/>
        </w:rPr>
      </w:pPr>
      <w:r w:rsidRPr="00C95B53">
        <w:rPr>
          <w:rFonts w:cs="Arial"/>
          <w:szCs w:val="20"/>
        </w:rPr>
        <w:t xml:space="preserve">Přerušení provozu u </w:t>
      </w:r>
      <w:r w:rsidR="00A62CDC" w:rsidRPr="00C95B53">
        <w:rPr>
          <w:rFonts w:cs="Arial"/>
          <w:szCs w:val="20"/>
        </w:rPr>
        <w:t xml:space="preserve">specifikovaného či nespecifikovaného </w:t>
      </w:r>
      <w:r w:rsidRPr="00C95B53">
        <w:rPr>
          <w:rFonts w:cs="Arial"/>
          <w:szCs w:val="20"/>
        </w:rPr>
        <w:t xml:space="preserve">dodavatele/odběratele </w:t>
      </w:r>
      <w:r w:rsidR="00975E9F" w:rsidRPr="00C95B53">
        <w:rPr>
          <w:rFonts w:cs="Arial"/>
          <w:szCs w:val="20"/>
        </w:rPr>
        <w:t>z titulu výše uvedených živelních událostí</w:t>
      </w:r>
    </w:p>
    <w:p w14:paraId="1F3FFE00" w14:textId="363005FB" w:rsidR="00447B43" w:rsidRPr="00C95B53" w:rsidRDefault="00447B43" w:rsidP="0037163A">
      <w:pPr>
        <w:tabs>
          <w:tab w:val="left" w:pos="851"/>
          <w:tab w:val="left" w:pos="2694"/>
          <w:tab w:val="left" w:pos="3686"/>
          <w:tab w:val="left" w:pos="4962"/>
          <w:tab w:val="right" w:pos="5400"/>
        </w:tabs>
        <w:spacing w:after="0" w:line="240" w:lineRule="auto"/>
        <w:ind w:left="851"/>
        <w:rPr>
          <w:rFonts w:cs="Arial"/>
          <w:szCs w:val="20"/>
        </w:rPr>
      </w:pPr>
      <w:r w:rsidRPr="00C95B53">
        <w:rPr>
          <w:rFonts w:cs="Arial"/>
          <w:szCs w:val="20"/>
        </w:rPr>
        <w:t xml:space="preserve">Doba ručení: </w:t>
      </w:r>
      <w:r w:rsidR="00485309">
        <w:rPr>
          <w:rFonts w:cs="Arial"/>
          <w:szCs w:val="20"/>
        </w:rPr>
        <w:tab/>
      </w:r>
      <w:r w:rsidR="00485309">
        <w:rPr>
          <w:rFonts w:cs="Arial"/>
          <w:szCs w:val="20"/>
        </w:rPr>
        <w:tab/>
      </w:r>
      <w:r w:rsidRPr="00C95B53">
        <w:rPr>
          <w:rFonts w:cs="Arial"/>
          <w:szCs w:val="20"/>
        </w:rPr>
        <w:t>3 měsíce</w:t>
      </w:r>
    </w:p>
    <w:p w14:paraId="750017AB" w14:textId="6BF072A7" w:rsidR="00447B43" w:rsidRPr="00C95B53" w:rsidRDefault="00447B43" w:rsidP="0037163A">
      <w:pPr>
        <w:tabs>
          <w:tab w:val="left" w:pos="851"/>
          <w:tab w:val="left" w:pos="2694"/>
          <w:tab w:val="left" w:pos="3686"/>
          <w:tab w:val="left" w:pos="4962"/>
          <w:tab w:val="right" w:pos="5400"/>
        </w:tabs>
        <w:spacing w:after="0" w:line="240" w:lineRule="auto"/>
        <w:ind w:left="851"/>
        <w:rPr>
          <w:rFonts w:cs="Arial"/>
          <w:szCs w:val="20"/>
        </w:rPr>
      </w:pPr>
      <w:r w:rsidRPr="00C95B53">
        <w:rPr>
          <w:rFonts w:cs="Arial"/>
          <w:szCs w:val="20"/>
        </w:rPr>
        <w:t xml:space="preserve">Limit plnění: </w:t>
      </w:r>
      <w:r w:rsidR="00485309">
        <w:rPr>
          <w:rFonts w:cs="Arial"/>
          <w:szCs w:val="20"/>
        </w:rPr>
        <w:tab/>
      </w:r>
      <w:r w:rsidR="00485309">
        <w:rPr>
          <w:rFonts w:cs="Arial"/>
          <w:szCs w:val="20"/>
        </w:rPr>
        <w:tab/>
      </w:r>
      <w:r w:rsidR="00623D65" w:rsidRPr="004C4275">
        <w:rPr>
          <w:rFonts w:cs="Arial"/>
          <w:szCs w:val="20"/>
        </w:rPr>
        <w:t>20</w:t>
      </w:r>
      <w:r w:rsidRPr="004C4275">
        <w:rPr>
          <w:rFonts w:cs="Arial"/>
          <w:szCs w:val="20"/>
        </w:rPr>
        <w:t>,</w:t>
      </w:r>
      <w:r w:rsidR="00623D65" w:rsidRPr="004C4275">
        <w:rPr>
          <w:rFonts w:cs="Arial"/>
          <w:szCs w:val="20"/>
        </w:rPr>
        <w:t>0</w:t>
      </w:r>
      <w:r w:rsidRPr="004C4275">
        <w:rPr>
          <w:rFonts w:cs="Arial"/>
          <w:szCs w:val="20"/>
        </w:rPr>
        <w:t>00.000 Kč</w:t>
      </w:r>
      <w:r w:rsidRPr="00C95B53">
        <w:rPr>
          <w:rFonts w:cs="Arial"/>
          <w:szCs w:val="20"/>
        </w:rPr>
        <w:t xml:space="preserve"> </w:t>
      </w:r>
    </w:p>
    <w:p w14:paraId="1F98FAE0" w14:textId="7D885A4E" w:rsidR="00447B43" w:rsidRPr="00C95B53" w:rsidRDefault="00447B43" w:rsidP="0037163A">
      <w:pPr>
        <w:tabs>
          <w:tab w:val="left" w:pos="851"/>
          <w:tab w:val="left" w:pos="2694"/>
          <w:tab w:val="left" w:pos="3686"/>
          <w:tab w:val="left" w:pos="4962"/>
          <w:tab w:val="right" w:pos="5400"/>
        </w:tabs>
        <w:spacing w:after="0" w:line="240" w:lineRule="auto"/>
        <w:ind w:left="851"/>
        <w:rPr>
          <w:rFonts w:cs="Arial"/>
          <w:szCs w:val="20"/>
        </w:rPr>
      </w:pPr>
      <w:r w:rsidRPr="00C95B53">
        <w:rPr>
          <w:rFonts w:cs="Arial"/>
          <w:szCs w:val="20"/>
        </w:rPr>
        <w:t xml:space="preserve">Spoluúčast: </w:t>
      </w:r>
      <w:r w:rsidR="00485309">
        <w:rPr>
          <w:rFonts w:cs="Arial"/>
          <w:szCs w:val="20"/>
        </w:rPr>
        <w:tab/>
      </w:r>
      <w:r w:rsidR="00485309">
        <w:rPr>
          <w:rFonts w:cs="Arial"/>
          <w:szCs w:val="20"/>
        </w:rPr>
        <w:tab/>
      </w:r>
      <w:r w:rsidR="00484CED" w:rsidRPr="004C4275">
        <w:rPr>
          <w:rFonts w:cs="Arial"/>
          <w:szCs w:val="20"/>
        </w:rPr>
        <w:t>5 dnů</w:t>
      </w:r>
    </w:p>
    <w:p w14:paraId="22C78C92" w14:textId="77777777" w:rsidR="00947505" w:rsidRPr="00C95B53" w:rsidRDefault="00947505" w:rsidP="008D7FC6">
      <w:pPr>
        <w:spacing w:after="0" w:line="240" w:lineRule="auto"/>
        <w:rPr>
          <w:rFonts w:cs="Arial"/>
          <w:bCs/>
          <w:i/>
          <w:szCs w:val="20"/>
          <w:u w:val="single"/>
        </w:rPr>
      </w:pPr>
    </w:p>
    <w:p w14:paraId="5C6884E5" w14:textId="77777777" w:rsidR="008D7FC6" w:rsidRPr="00C95B53" w:rsidRDefault="008D7FC6" w:rsidP="008D7FC6">
      <w:pPr>
        <w:spacing w:after="0" w:line="240" w:lineRule="auto"/>
        <w:rPr>
          <w:rFonts w:cs="Arial"/>
          <w:bCs/>
          <w:i/>
          <w:szCs w:val="20"/>
          <w:u w:val="single"/>
        </w:rPr>
      </w:pPr>
      <w:r w:rsidRPr="00C95B53">
        <w:rPr>
          <w:rFonts w:cs="Arial"/>
          <w:bCs/>
          <w:i/>
          <w:szCs w:val="20"/>
          <w:u w:val="single"/>
        </w:rPr>
        <w:t>Poznámky a upřesňující požadavky na pojištění:</w:t>
      </w:r>
    </w:p>
    <w:p w14:paraId="4694BED1" w14:textId="77777777" w:rsidR="0021798B" w:rsidRDefault="006C25FD" w:rsidP="00C73609">
      <w:pPr>
        <w:pStyle w:val="Zkladntext3"/>
        <w:numPr>
          <w:ilvl w:val="0"/>
          <w:numId w:val="5"/>
        </w:numPr>
        <w:spacing w:after="0" w:line="240" w:lineRule="auto"/>
        <w:jc w:val="both"/>
        <w:rPr>
          <w:rFonts w:cs="Arial"/>
          <w:i/>
          <w:sz w:val="20"/>
          <w:szCs w:val="20"/>
        </w:rPr>
      </w:pPr>
      <w:bookmarkStart w:id="5" w:name="_Hlk506905077"/>
      <w:r w:rsidRPr="0021798B">
        <w:rPr>
          <w:rFonts w:cs="Arial"/>
          <w:i/>
          <w:sz w:val="20"/>
          <w:szCs w:val="20"/>
        </w:rPr>
        <w:t>Roční limity plnění a spoluúčasti pro jednotlivé pojistná nebezpečí jsou uvedené v bodě 1.3.</w:t>
      </w:r>
    </w:p>
    <w:p w14:paraId="3032DAC7" w14:textId="758D3E1C" w:rsidR="008D7FC6" w:rsidRPr="0021798B" w:rsidRDefault="008D7FC6" w:rsidP="00C73609">
      <w:pPr>
        <w:pStyle w:val="Zkladntext3"/>
        <w:numPr>
          <w:ilvl w:val="0"/>
          <w:numId w:val="5"/>
        </w:numPr>
        <w:spacing w:after="0" w:line="240" w:lineRule="auto"/>
        <w:jc w:val="both"/>
        <w:rPr>
          <w:rFonts w:cs="Arial"/>
          <w:i/>
          <w:sz w:val="20"/>
          <w:szCs w:val="20"/>
        </w:rPr>
      </w:pPr>
      <w:r w:rsidRPr="0021798B">
        <w:rPr>
          <w:rFonts w:cs="Arial"/>
          <w:i/>
          <w:sz w:val="20"/>
          <w:szCs w:val="20"/>
        </w:rPr>
        <w:t xml:space="preserve">Smluvní ujednání týkající se </w:t>
      </w:r>
      <w:r w:rsidR="002D6273" w:rsidRPr="0021798B">
        <w:rPr>
          <w:rFonts w:cs="Arial"/>
          <w:i/>
          <w:sz w:val="20"/>
          <w:szCs w:val="20"/>
        </w:rPr>
        <w:t>allriskového</w:t>
      </w:r>
      <w:r w:rsidRPr="0021798B">
        <w:rPr>
          <w:rFonts w:cs="Arial"/>
          <w:i/>
          <w:sz w:val="20"/>
          <w:szCs w:val="20"/>
        </w:rPr>
        <w:t xml:space="preserve"> pojištění majetku se vztahují i na Pojištění přerušení provozu živelní událostí</w:t>
      </w:r>
      <w:r w:rsidR="00623D65" w:rsidRPr="0021798B">
        <w:rPr>
          <w:rFonts w:cs="Arial"/>
          <w:i/>
          <w:sz w:val="20"/>
          <w:szCs w:val="20"/>
        </w:rPr>
        <w:t>.</w:t>
      </w:r>
    </w:p>
    <w:p w14:paraId="5455E912" w14:textId="77777777" w:rsidR="00E572E4" w:rsidRDefault="00E572E4" w:rsidP="00E572E4">
      <w:pPr>
        <w:pStyle w:val="Zkladntext3"/>
        <w:spacing w:after="0" w:line="240" w:lineRule="auto"/>
        <w:ind w:left="720"/>
        <w:jc w:val="both"/>
        <w:rPr>
          <w:rFonts w:cs="Arial"/>
          <w:i/>
          <w:sz w:val="20"/>
          <w:szCs w:val="20"/>
        </w:rPr>
      </w:pPr>
    </w:p>
    <w:p w14:paraId="73EEF930" w14:textId="3136782D" w:rsidR="001164FD" w:rsidRDefault="001164FD">
      <w:pPr>
        <w:spacing w:after="0" w:line="240" w:lineRule="auto"/>
        <w:rPr>
          <w:rFonts w:cs="Arial"/>
          <w:i/>
          <w:szCs w:val="20"/>
        </w:rPr>
      </w:pPr>
      <w:r>
        <w:rPr>
          <w:rFonts w:cs="Arial"/>
          <w:i/>
          <w:szCs w:val="20"/>
        </w:rPr>
        <w:br w:type="page"/>
      </w:r>
    </w:p>
    <w:bookmarkEnd w:id="5"/>
    <w:p w14:paraId="4A8D16A8" w14:textId="2CA2FDEA" w:rsidR="00754350" w:rsidRDefault="00754350" w:rsidP="00754350">
      <w:pPr>
        <w:pStyle w:val="Nadpis1"/>
      </w:pPr>
      <w:r w:rsidRPr="00C95B53">
        <w:lastRenderedPageBreak/>
        <w:t>1.</w:t>
      </w:r>
      <w:r>
        <w:t>3</w:t>
      </w:r>
      <w:r w:rsidRPr="00C95B53">
        <w:t xml:space="preserve">. </w:t>
      </w:r>
      <w:r w:rsidRPr="00754350">
        <w:t>Limity plnění a spoluúčasti pro pojištěné věci a přerušení provozu</w:t>
      </w:r>
    </w:p>
    <w:p w14:paraId="6E094AEF" w14:textId="77777777" w:rsidR="00754350" w:rsidRPr="00754350" w:rsidRDefault="00754350" w:rsidP="0037163A">
      <w:pPr>
        <w:rPr>
          <w:lang w:eastAsia="cs-CZ"/>
        </w:rPr>
      </w:pPr>
    </w:p>
    <w:p w14:paraId="636FAF15" w14:textId="49CFEABA" w:rsidR="00053BC7" w:rsidRPr="00C95B53" w:rsidRDefault="00053BC7" w:rsidP="00053BC7">
      <w:pPr>
        <w:pStyle w:val="Zkladntext2"/>
        <w:spacing w:after="0" w:line="240" w:lineRule="auto"/>
        <w:rPr>
          <w:rFonts w:ascii="Arial" w:hAnsi="Arial" w:cs="Arial"/>
          <w:b/>
          <w:bCs/>
          <w:sz w:val="20"/>
          <w:szCs w:val="20"/>
        </w:rPr>
      </w:pPr>
    </w:p>
    <w:tbl>
      <w:tblPr>
        <w:tblStyle w:val="Mkatabulky"/>
        <w:tblW w:w="0" w:type="auto"/>
        <w:tblInd w:w="360" w:type="dxa"/>
        <w:tblLook w:val="04A0" w:firstRow="1" w:lastRow="0" w:firstColumn="1" w:lastColumn="0" w:noHBand="0" w:noVBand="1"/>
      </w:tblPr>
      <w:tblGrid>
        <w:gridCol w:w="2907"/>
        <w:gridCol w:w="2882"/>
        <w:gridCol w:w="2913"/>
      </w:tblGrid>
      <w:tr w:rsidR="00F96FB5" w14:paraId="0027D7AA" w14:textId="77777777" w:rsidTr="0037163A">
        <w:trPr>
          <w:trHeight w:val="577"/>
        </w:trPr>
        <w:tc>
          <w:tcPr>
            <w:tcW w:w="2907" w:type="dxa"/>
            <w:vAlign w:val="center"/>
          </w:tcPr>
          <w:p w14:paraId="39F1BFBE" w14:textId="54C2CF13" w:rsidR="00534550" w:rsidRPr="0037163A" w:rsidRDefault="00534550" w:rsidP="0037163A">
            <w:pPr>
              <w:spacing w:after="0" w:line="240" w:lineRule="auto"/>
              <w:jc w:val="center"/>
              <w:rPr>
                <w:rFonts w:cs="Arial"/>
                <w:b/>
                <w:bCs/>
              </w:rPr>
            </w:pPr>
            <w:r w:rsidRPr="0037163A">
              <w:rPr>
                <w:rFonts w:cs="Arial"/>
                <w:b/>
                <w:bCs/>
              </w:rPr>
              <w:t xml:space="preserve">Pojistné </w:t>
            </w:r>
            <w:r w:rsidR="002C3E80" w:rsidRPr="0037163A">
              <w:rPr>
                <w:rFonts w:cs="Arial"/>
                <w:b/>
                <w:bCs/>
              </w:rPr>
              <w:t>nebezpečí</w:t>
            </w:r>
          </w:p>
        </w:tc>
        <w:tc>
          <w:tcPr>
            <w:tcW w:w="2882" w:type="dxa"/>
            <w:vAlign w:val="center"/>
          </w:tcPr>
          <w:p w14:paraId="0A55B7BD" w14:textId="1E9FDE4F" w:rsidR="00534550" w:rsidRPr="0037163A" w:rsidRDefault="002C3E80" w:rsidP="0037163A">
            <w:pPr>
              <w:spacing w:after="0" w:line="240" w:lineRule="auto"/>
              <w:jc w:val="center"/>
              <w:rPr>
                <w:rFonts w:cs="Arial"/>
                <w:b/>
                <w:bCs/>
              </w:rPr>
            </w:pPr>
            <w:r w:rsidRPr="0037163A">
              <w:rPr>
                <w:rFonts w:cs="Arial"/>
                <w:b/>
                <w:bCs/>
              </w:rPr>
              <w:t>Roční limit plnění</w:t>
            </w:r>
          </w:p>
        </w:tc>
        <w:tc>
          <w:tcPr>
            <w:tcW w:w="2913" w:type="dxa"/>
            <w:vAlign w:val="center"/>
          </w:tcPr>
          <w:p w14:paraId="15768DBA" w14:textId="330C59B9" w:rsidR="00534550" w:rsidRPr="0037163A" w:rsidRDefault="002C3E80" w:rsidP="0037163A">
            <w:pPr>
              <w:spacing w:after="0" w:line="240" w:lineRule="auto"/>
              <w:jc w:val="center"/>
              <w:rPr>
                <w:rFonts w:cs="Arial"/>
                <w:b/>
                <w:bCs/>
              </w:rPr>
            </w:pPr>
            <w:r w:rsidRPr="0037163A">
              <w:rPr>
                <w:rFonts w:cs="Arial"/>
                <w:b/>
                <w:bCs/>
              </w:rPr>
              <w:t xml:space="preserve">Spoluúčast </w:t>
            </w:r>
            <w:r w:rsidR="00F96FB5" w:rsidRPr="0037163A">
              <w:rPr>
                <w:rFonts w:cs="Arial"/>
                <w:b/>
                <w:bCs/>
              </w:rPr>
              <w:t>pojištění věcí</w:t>
            </w:r>
          </w:p>
        </w:tc>
      </w:tr>
      <w:tr w:rsidR="00F96FB5" w14:paraId="70F44DE3" w14:textId="77777777" w:rsidTr="0037163A">
        <w:trPr>
          <w:trHeight w:val="342"/>
        </w:trPr>
        <w:tc>
          <w:tcPr>
            <w:tcW w:w="2907" w:type="dxa"/>
            <w:vAlign w:val="center"/>
          </w:tcPr>
          <w:p w14:paraId="138945FD" w14:textId="1D9464FB" w:rsidR="00534550" w:rsidRDefault="00F96FB5" w:rsidP="0037163A">
            <w:pPr>
              <w:spacing w:after="0" w:line="240" w:lineRule="auto"/>
              <w:rPr>
                <w:rFonts w:cs="Arial"/>
              </w:rPr>
            </w:pPr>
            <w:r>
              <w:rPr>
                <w:rFonts w:cs="Arial"/>
              </w:rPr>
              <w:t>FLEXA</w:t>
            </w:r>
          </w:p>
        </w:tc>
        <w:tc>
          <w:tcPr>
            <w:tcW w:w="2882" w:type="dxa"/>
            <w:vAlign w:val="center"/>
          </w:tcPr>
          <w:p w14:paraId="144EBB5A" w14:textId="33E4E10F" w:rsidR="00534550" w:rsidRDefault="004B4284" w:rsidP="0037163A">
            <w:pPr>
              <w:spacing w:after="0" w:line="240" w:lineRule="auto"/>
              <w:jc w:val="right"/>
              <w:rPr>
                <w:rFonts w:cs="Arial"/>
              </w:rPr>
            </w:pPr>
            <w:r w:rsidRPr="00C95B53">
              <w:rPr>
                <w:rFonts w:cs="Arial"/>
                <w:b/>
                <w:bCs/>
                <w:szCs w:val="20"/>
              </w:rPr>
              <w:t>do výše pojistných částek</w:t>
            </w:r>
          </w:p>
        </w:tc>
        <w:tc>
          <w:tcPr>
            <w:tcW w:w="2913" w:type="dxa"/>
            <w:vAlign w:val="center"/>
          </w:tcPr>
          <w:p w14:paraId="2B7635A2" w14:textId="26FAF207" w:rsidR="00534550" w:rsidRDefault="006E631D" w:rsidP="0037163A">
            <w:pPr>
              <w:spacing w:after="0" w:line="240" w:lineRule="auto"/>
              <w:jc w:val="right"/>
              <w:rPr>
                <w:rFonts w:cs="Arial"/>
              </w:rPr>
            </w:pPr>
            <w:r>
              <w:rPr>
                <w:rFonts w:cs="Arial"/>
              </w:rPr>
              <w:t>50</w:t>
            </w:r>
            <w:r w:rsidR="00CE6AA9">
              <w:rPr>
                <w:rFonts w:cs="Arial"/>
              </w:rPr>
              <w:t>.</w:t>
            </w:r>
            <w:r>
              <w:rPr>
                <w:rFonts w:cs="Arial"/>
              </w:rPr>
              <w:t>000 Kč</w:t>
            </w:r>
          </w:p>
        </w:tc>
      </w:tr>
      <w:tr w:rsidR="0021798B" w14:paraId="3D57086B" w14:textId="77777777" w:rsidTr="0037163A">
        <w:trPr>
          <w:trHeight w:val="346"/>
        </w:trPr>
        <w:tc>
          <w:tcPr>
            <w:tcW w:w="2907" w:type="dxa"/>
            <w:vAlign w:val="center"/>
          </w:tcPr>
          <w:p w14:paraId="430F3519" w14:textId="142F118D" w:rsidR="0021798B" w:rsidRPr="00401311" w:rsidRDefault="0021798B" w:rsidP="0021798B">
            <w:pPr>
              <w:spacing w:after="0" w:line="240" w:lineRule="auto"/>
              <w:rPr>
                <w:rFonts w:cs="Arial"/>
              </w:rPr>
            </w:pPr>
            <w:r w:rsidRPr="0037163A">
              <w:rPr>
                <w:rFonts w:cs="Arial"/>
                <w:szCs w:val="20"/>
              </w:rPr>
              <w:t>Allrisk</w:t>
            </w:r>
            <w:r>
              <w:rPr>
                <w:rFonts w:cs="Arial"/>
                <w:szCs w:val="20"/>
              </w:rPr>
              <w:t xml:space="preserve"> vyjma FLEXA</w:t>
            </w:r>
          </w:p>
        </w:tc>
        <w:tc>
          <w:tcPr>
            <w:tcW w:w="2882" w:type="dxa"/>
            <w:vAlign w:val="center"/>
          </w:tcPr>
          <w:p w14:paraId="3974D653" w14:textId="725FEBDA" w:rsidR="0021798B" w:rsidRPr="00401311" w:rsidRDefault="0021798B" w:rsidP="0021798B">
            <w:pPr>
              <w:spacing w:after="0" w:line="240" w:lineRule="auto"/>
              <w:jc w:val="right"/>
              <w:rPr>
                <w:rFonts w:cs="Arial"/>
              </w:rPr>
            </w:pPr>
            <w:r w:rsidRPr="0037163A">
              <w:rPr>
                <w:rFonts w:cs="Arial"/>
                <w:szCs w:val="20"/>
              </w:rPr>
              <w:t xml:space="preserve">minimální limit </w:t>
            </w:r>
            <w:r w:rsidRPr="0037163A">
              <w:rPr>
                <w:rFonts w:cs="Arial"/>
                <w:b/>
                <w:szCs w:val="20"/>
              </w:rPr>
              <w:t>2 000</w:t>
            </w:r>
            <w:r w:rsidRPr="0037163A">
              <w:rPr>
                <w:rFonts w:cs="Arial"/>
                <w:b/>
                <w:bCs/>
                <w:szCs w:val="20"/>
              </w:rPr>
              <w:t xml:space="preserve"> mil. Kč</w:t>
            </w:r>
          </w:p>
        </w:tc>
        <w:tc>
          <w:tcPr>
            <w:tcW w:w="2913" w:type="dxa"/>
            <w:vAlign w:val="center"/>
          </w:tcPr>
          <w:p w14:paraId="524F0A9D" w14:textId="30316142" w:rsidR="0021798B" w:rsidRPr="00401311" w:rsidRDefault="0021798B" w:rsidP="0021798B">
            <w:pPr>
              <w:spacing w:after="0" w:line="240" w:lineRule="auto"/>
              <w:jc w:val="right"/>
              <w:rPr>
                <w:rFonts w:cs="Arial"/>
              </w:rPr>
            </w:pPr>
            <w:r>
              <w:rPr>
                <w:rFonts w:cs="Arial"/>
              </w:rPr>
              <w:t>50.000 Kč</w:t>
            </w:r>
          </w:p>
        </w:tc>
      </w:tr>
      <w:tr w:rsidR="0021798B" w14:paraId="6439B365" w14:textId="77777777" w:rsidTr="0037163A">
        <w:trPr>
          <w:trHeight w:val="378"/>
        </w:trPr>
        <w:tc>
          <w:tcPr>
            <w:tcW w:w="2907" w:type="dxa"/>
            <w:vAlign w:val="center"/>
          </w:tcPr>
          <w:p w14:paraId="01B9F325" w14:textId="748D1617" w:rsidR="0021798B" w:rsidRDefault="0021798B" w:rsidP="0021798B">
            <w:pPr>
              <w:spacing w:after="0" w:line="240" w:lineRule="auto"/>
              <w:rPr>
                <w:rFonts w:cs="Arial"/>
              </w:rPr>
            </w:pPr>
            <w:r>
              <w:rPr>
                <w:rFonts w:cs="Arial"/>
                <w:szCs w:val="20"/>
              </w:rPr>
              <w:t>Z</w:t>
            </w:r>
            <w:r w:rsidRPr="00C95B53">
              <w:rPr>
                <w:rFonts w:cs="Arial"/>
                <w:szCs w:val="20"/>
              </w:rPr>
              <w:t>áplava, povodeň</w:t>
            </w:r>
          </w:p>
        </w:tc>
        <w:tc>
          <w:tcPr>
            <w:tcW w:w="2882" w:type="dxa"/>
            <w:vAlign w:val="center"/>
          </w:tcPr>
          <w:p w14:paraId="55B1944D" w14:textId="7A9B6AED" w:rsidR="0021798B" w:rsidRDefault="0021798B" w:rsidP="0021798B">
            <w:pPr>
              <w:spacing w:after="0" w:line="240" w:lineRule="auto"/>
              <w:jc w:val="right"/>
              <w:rPr>
                <w:rFonts w:cs="Arial"/>
              </w:rPr>
            </w:pPr>
            <w:r w:rsidRPr="00C95B53">
              <w:rPr>
                <w:rFonts w:cs="Arial"/>
                <w:szCs w:val="20"/>
              </w:rPr>
              <w:t xml:space="preserve">minimální limit </w:t>
            </w:r>
            <w:r w:rsidRPr="00C95B53">
              <w:rPr>
                <w:rFonts w:cs="Arial"/>
                <w:b/>
                <w:szCs w:val="20"/>
              </w:rPr>
              <w:t>100</w:t>
            </w:r>
            <w:r w:rsidRPr="00C95B53">
              <w:rPr>
                <w:rFonts w:cs="Arial"/>
                <w:b/>
                <w:bCs/>
                <w:szCs w:val="20"/>
              </w:rPr>
              <w:t xml:space="preserve"> mil. Kč</w:t>
            </w:r>
          </w:p>
        </w:tc>
        <w:tc>
          <w:tcPr>
            <w:tcW w:w="2913" w:type="dxa"/>
            <w:vAlign w:val="center"/>
          </w:tcPr>
          <w:p w14:paraId="18934138" w14:textId="0077B271" w:rsidR="0021798B" w:rsidRPr="007837B5" w:rsidRDefault="0021798B" w:rsidP="0021798B">
            <w:pPr>
              <w:spacing w:after="0" w:line="240" w:lineRule="auto"/>
              <w:jc w:val="right"/>
              <w:rPr>
                <w:rFonts w:cs="Arial"/>
                <w:bCs/>
              </w:rPr>
            </w:pPr>
            <w:r w:rsidRPr="0037163A">
              <w:rPr>
                <w:rFonts w:cs="Arial"/>
                <w:bCs/>
                <w:szCs w:val="20"/>
              </w:rPr>
              <w:t>1 %, min. 50.000 Kč</w:t>
            </w:r>
          </w:p>
        </w:tc>
      </w:tr>
      <w:tr w:rsidR="0021798B" w14:paraId="0CA27875" w14:textId="77777777" w:rsidTr="0037163A">
        <w:tc>
          <w:tcPr>
            <w:tcW w:w="2907" w:type="dxa"/>
            <w:vAlign w:val="center"/>
          </w:tcPr>
          <w:p w14:paraId="0EEA4E12" w14:textId="160C74C1" w:rsidR="0021798B" w:rsidRPr="0037163A" w:rsidRDefault="0021798B" w:rsidP="0021798B">
            <w:pPr>
              <w:pStyle w:val="Zkladntext2"/>
              <w:spacing w:after="0" w:line="240" w:lineRule="auto"/>
              <w:rPr>
                <w:rFonts w:ascii="Arial" w:hAnsi="Arial" w:cs="Arial"/>
                <w:sz w:val="20"/>
                <w:szCs w:val="20"/>
              </w:rPr>
            </w:pPr>
            <w:r>
              <w:rPr>
                <w:rFonts w:ascii="Arial" w:hAnsi="Arial" w:cs="Arial"/>
                <w:sz w:val="20"/>
                <w:szCs w:val="20"/>
              </w:rPr>
              <w:t>Z</w:t>
            </w:r>
            <w:r w:rsidRPr="0002650F">
              <w:rPr>
                <w:rFonts w:ascii="Arial" w:hAnsi="Arial" w:cs="Arial"/>
                <w:sz w:val="20"/>
                <w:szCs w:val="20"/>
              </w:rPr>
              <w:t xml:space="preserve">áplava, povodeň – pro stavby na vodních tocích, </w:t>
            </w:r>
            <w:r w:rsidRPr="000546BC">
              <w:rPr>
                <w:rFonts w:ascii="Arial" w:hAnsi="Arial" w:cs="Arial"/>
                <w:sz w:val="20"/>
                <w:szCs w:val="20"/>
              </w:rPr>
              <w:t>infrastrukturu</w:t>
            </w:r>
            <w:r w:rsidRPr="0002650F">
              <w:rPr>
                <w:rFonts w:ascii="Arial" w:hAnsi="Arial" w:cs="Arial"/>
                <w:sz w:val="20"/>
                <w:szCs w:val="20"/>
              </w:rPr>
              <w:t xml:space="preserve"> apod.</w:t>
            </w:r>
          </w:p>
        </w:tc>
        <w:tc>
          <w:tcPr>
            <w:tcW w:w="2882" w:type="dxa"/>
            <w:vAlign w:val="center"/>
          </w:tcPr>
          <w:p w14:paraId="4DC1BBB7" w14:textId="00C04908" w:rsidR="0021798B" w:rsidRDefault="0021798B" w:rsidP="0021798B">
            <w:pPr>
              <w:spacing w:after="0" w:line="240" w:lineRule="auto"/>
              <w:jc w:val="right"/>
              <w:rPr>
                <w:rFonts w:cs="Arial"/>
              </w:rPr>
            </w:pPr>
            <w:r w:rsidRPr="000546BC">
              <w:rPr>
                <w:rFonts w:cs="Arial"/>
                <w:szCs w:val="20"/>
              </w:rPr>
              <w:t xml:space="preserve">minimální limit </w:t>
            </w:r>
            <w:r w:rsidRPr="0002650F">
              <w:rPr>
                <w:rFonts w:cs="Arial"/>
                <w:b/>
                <w:bCs/>
                <w:szCs w:val="20"/>
              </w:rPr>
              <w:t>3</w:t>
            </w:r>
            <w:r w:rsidRPr="000546BC">
              <w:rPr>
                <w:rFonts w:cs="Arial"/>
                <w:b/>
                <w:bCs/>
                <w:szCs w:val="20"/>
              </w:rPr>
              <w:t>0 mil. Kč</w:t>
            </w:r>
          </w:p>
        </w:tc>
        <w:tc>
          <w:tcPr>
            <w:tcW w:w="2913" w:type="dxa"/>
            <w:vAlign w:val="center"/>
          </w:tcPr>
          <w:p w14:paraId="1C4B37A5" w14:textId="5A82A3F6" w:rsidR="0021798B" w:rsidRPr="007837B5" w:rsidRDefault="0021798B" w:rsidP="0021798B">
            <w:pPr>
              <w:spacing w:after="0" w:line="240" w:lineRule="auto"/>
              <w:jc w:val="right"/>
              <w:rPr>
                <w:rFonts w:cs="Arial"/>
                <w:bCs/>
              </w:rPr>
            </w:pPr>
            <w:r w:rsidRPr="0037163A">
              <w:rPr>
                <w:rFonts w:cs="Arial"/>
                <w:bCs/>
                <w:szCs w:val="20"/>
              </w:rPr>
              <w:t>1 %, min. 50.000 Kč</w:t>
            </w:r>
          </w:p>
        </w:tc>
      </w:tr>
      <w:tr w:rsidR="0021798B" w14:paraId="7689B8F7" w14:textId="77777777" w:rsidTr="0037163A">
        <w:tc>
          <w:tcPr>
            <w:tcW w:w="2907" w:type="dxa"/>
            <w:vAlign w:val="center"/>
          </w:tcPr>
          <w:p w14:paraId="785C574A" w14:textId="65D1A37B" w:rsidR="0021798B" w:rsidRPr="0002650F" w:rsidRDefault="0021798B" w:rsidP="0021798B">
            <w:pPr>
              <w:pStyle w:val="Zkladntext2"/>
              <w:spacing w:after="0" w:line="240" w:lineRule="auto"/>
              <w:rPr>
                <w:rFonts w:ascii="Arial" w:hAnsi="Arial" w:cs="Arial"/>
                <w:sz w:val="20"/>
                <w:szCs w:val="20"/>
              </w:rPr>
            </w:pPr>
            <w:r>
              <w:rPr>
                <w:rFonts w:ascii="Arial" w:hAnsi="Arial" w:cs="Arial"/>
                <w:sz w:val="20"/>
                <w:szCs w:val="20"/>
              </w:rPr>
              <w:t>Z</w:t>
            </w:r>
            <w:r w:rsidRPr="0002650F">
              <w:rPr>
                <w:rFonts w:ascii="Arial" w:hAnsi="Arial" w:cs="Arial"/>
                <w:sz w:val="20"/>
                <w:szCs w:val="20"/>
              </w:rPr>
              <w:t>áplava, povodeň</w:t>
            </w:r>
            <w:r>
              <w:rPr>
                <w:rFonts w:ascii="Arial" w:hAnsi="Arial" w:cs="Arial"/>
                <w:sz w:val="20"/>
                <w:szCs w:val="20"/>
              </w:rPr>
              <w:t xml:space="preserve"> – nespecifikovaná místa na území ČR</w:t>
            </w:r>
          </w:p>
        </w:tc>
        <w:tc>
          <w:tcPr>
            <w:tcW w:w="2882" w:type="dxa"/>
            <w:vAlign w:val="center"/>
          </w:tcPr>
          <w:p w14:paraId="098DA114" w14:textId="1B999A1E" w:rsidR="0021798B" w:rsidRPr="000546BC" w:rsidRDefault="0021798B" w:rsidP="0021798B">
            <w:pPr>
              <w:spacing w:after="0" w:line="240" w:lineRule="auto"/>
              <w:jc w:val="right"/>
              <w:rPr>
                <w:rFonts w:cs="Arial"/>
                <w:szCs w:val="20"/>
              </w:rPr>
            </w:pPr>
            <w:r w:rsidRPr="00C95B53">
              <w:rPr>
                <w:rFonts w:cs="Arial"/>
                <w:szCs w:val="20"/>
              </w:rPr>
              <w:t xml:space="preserve">minimální limit </w:t>
            </w:r>
            <w:r w:rsidRPr="00C95B53">
              <w:rPr>
                <w:rFonts w:cs="Arial"/>
                <w:b/>
                <w:szCs w:val="20"/>
              </w:rPr>
              <w:t>10</w:t>
            </w:r>
            <w:r w:rsidRPr="00C95B53">
              <w:rPr>
                <w:rFonts w:cs="Arial"/>
                <w:b/>
                <w:bCs/>
                <w:szCs w:val="20"/>
              </w:rPr>
              <w:t xml:space="preserve"> mil. Kč</w:t>
            </w:r>
          </w:p>
        </w:tc>
        <w:tc>
          <w:tcPr>
            <w:tcW w:w="2913" w:type="dxa"/>
            <w:vAlign w:val="center"/>
          </w:tcPr>
          <w:p w14:paraId="19694506" w14:textId="037C48D2" w:rsidR="0021798B" w:rsidRPr="00C95B53" w:rsidRDefault="0021798B" w:rsidP="0021798B">
            <w:pPr>
              <w:spacing w:after="0" w:line="240" w:lineRule="auto"/>
              <w:jc w:val="right"/>
              <w:rPr>
                <w:rFonts w:cs="Arial"/>
                <w:b/>
                <w:szCs w:val="20"/>
              </w:rPr>
            </w:pPr>
            <w:r w:rsidRPr="0037163A">
              <w:rPr>
                <w:rFonts w:cs="Arial"/>
                <w:bCs/>
                <w:szCs w:val="20"/>
              </w:rPr>
              <w:t>1 %, min. 50.000 Kč</w:t>
            </w:r>
          </w:p>
        </w:tc>
      </w:tr>
      <w:tr w:rsidR="0021798B" w14:paraId="66E18BFA" w14:textId="77777777" w:rsidTr="0037163A">
        <w:trPr>
          <w:trHeight w:val="288"/>
        </w:trPr>
        <w:tc>
          <w:tcPr>
            <w:tcW w:w="2907" w:type="dxa"/>
            <w:vAlign w:val="center"/>
          </w:tcPr>
          <w:p w14:paraId="5147AB3D" w14:textId="311A7A6B" w:rsidR="0021798B" w:rsidRDefault="0021798B" w:rsidP="0021798B">
            <w:pPr>
              <w:spacing w:after="0" w:line="240" w:lineRule="auto"/>
              <w:rPr>
                <w:rFonts w:cs="Arial"/>
              </w:rPr>
            </w:pPr>
            <w:r>
              <w:rPr>
                <w:rFonts w:cs="Arial"/>
                <w:szCs w:val="20"/>
              </w:rPr>
              <w:t>V</w:t>
            </w:r>
            <w:r w:rsidRPr="00C95B53">
              <w:rPr>
                <w:rFonts w:cs="Arial"/>
                <w:szCs w:val="20"/>
              </w:rPr>
              <w:t>ichřice, krupobití</w:t>
            </w:r>
          </w:p>
        </w:tc>
        <w:tc>
          <w:tcPr>
            <w:tcW w:w="2882" w:type="dxa"/>
            <w:vAlign w:val="center"/>
          </w:tcPr>
          <w:p w14:paraId="4581343A" w14:textId="3AFA99E2" w:rsidR="0021798B" w:rsidRPr="0037163A" w:rsidRDefault="0021798B" w:rsidP="0021798B">
            <w:pPr>
              <w:pStyle w:val="Zkladntext2"/>
              <w:spacing w:after="0" w:line="240" w:lineRule="auto"/>
              <w:jc w:val="right"/>
              <w:rPr>
                <w:rFonts w:ascii="Arial" w:hAnsi="Arial" w:cs="Arial"/>
                <w:b/>
                <w:bCs/>
                <w:sz w:val="20"/>
                <w:szCs w:val="20"/>
              </w:rPr>
            </w:pPr>
            <w:r w:rsidRPr="00C95B53">
              <w:rPr>
                <w:rFonts w:ascii="Arial" w:hAnsi="Arial" w:cs="Arial"/>
                <w:sz w:val="20"/>
                <w:szCs w:val="20"/>
              </w:rPr>
              <w:t xml:space="preserve">minimální limit </w:t>
            </w:r>
            <w:r w:rsidRPr="00C95B53">
              <w:rPr>
                <w:rFonts w:ascii="Arial" w:hAnsi="Arial" w:cs="Arial"/>
                <w:b/>
                <w:sz w:val="20"/>
                <w:szCs w:val="20"/>
              </w:rPr>
              <w:t>120</w:t>
            </w:r>
            <w:r w:rsidRPr="00C95B53">
              <w:rPr>
                <w:rFonts w:ascii="Arial" w:hAnsi="Arial" w:cs="Arial"/>
                <w:b/>
                <w:bCs/>
                <w:sz w:val="20"/>
                <w:szCs w:val="20"/>
              </w:rPr>
              <w:t xml:space="preserve"> mil. Kč</w:t>
            </w:r>
          </w:p>
        </w:tc>
        <w:tc>
          <w:tcPr>
            <w:tcW w:w="2913" w:type="dxa"/>
            <w:vAlign w:val="center"/>
          </w:tcPr>
          <w:p w14:paraId="08BD7296" w14:textId="6F105E29" w:rsidR="0021798B" w:rsidRDefault="0021798B" w:rsidP="0021798B">
            <w:pPr>
              <w:spacing w:after="0" w:line="240" w:lineRule="auto"/>
              <w:jc w:val="right"/>
              <w:rPr>
                <w:rFonts w:cs="Arial"/>
              </w:rPr>
            </w:pPr>
            <w:r>
              <w:rPr>
                <w:rFonts w:cs="Arial"/>
              </w:rPr>
              <w:t>20.000 Kč</w:t>
            </w:r>
          </w:p>
        </w:tc>
      </w:tr>
      <w:tr w:rsidR="0021798B" w14:paraId="16043B63" w14:textId="77777777" w:rsidTr="0037163A">
        <w:tc>
          <w:tcPr>
            <w:tcW w:w="2907" w:type="dxa"/>
            <w:vAlign w:val="center"/>
          </w:tcPr>
          <w:p w14:paraId="741105E7" w14:textId="7FF8BD5D" w:rsidR="0021798B" w:rsidRDefault="0021798B" w:rsidP="0021798B">
            <w:pPr>
              <w:spacing w:after="0" w:line="240" w:lineRule="auto"/>
              <w:rPr>
                <w:rFonts w:cs="Arial"/>
              </w:rPr>
            </w:pPr>
            <w:r>
              <w:rPr>
                <w:rFonts w:cs="Arial"/>
                <w:bCs/>
                <w:szCs w:val="20"/>
              </w:rPr>
              <w:t>T</w:t>
            </w:r>
            <w:r w:rsidRPr="00C95B53">
              <w:rPr>
                <w:rFonts w:cs="Arial"/>
                <w:bCs/>
                <w:szCs w:val="20"/>
              </w:rPr>
              <w:t>íha sněhu, námrazy, ostatní živelní rizika</w:t>
            </w:r>
          </w:p>
        </w:tc>
        <w:tc>
          <w:tcPr>
            <w:tcW w:w="2882" w:type="dxa"/>
            <w:vAlign w:val="center"/>
          </w:tcPr>
          <w:p w14:paraId="4C1C563E" w14:textId="5F0374E9" w:rsidR="0021798B" w:rsidRDefault="0021798B" w:rsidP="0021798B">
            <w:pPr>
              <w:spacing w:after="0" w:line="240" w:lineRule="auto"/>
              <w:jc w:val="right"/>
              <w:rPr>
                <w:rFonts w:cs="Arial"/>
              </w:rPr>
            </w:pPr>
            <w:r w:rsidRPr="00C95B53">
              <w:rPr>
                <w:rFonts w:cs="Arial"/>
                <w:szCs w:val="20"/>
              </w:rPr>
              <w:t xml:space="preserve">minimální limit </w:t>
            </w:r>
            <w:r w:rsidRPr="00C95B53">
              <w:rPr>
                <w:rFonts w:cs="Arial"/>
                <w:b/>
                <w:bCs/>
                <w:szCs w:val="20"/>
              </w:rPr>
              <w:t>120 mil. Kč</w:t>
            </w:r>
          </w:p>
        </w:tc>
        <w:tc>
          <w:tcPr>
            <w:tcW w:w="2913" w:type="dxa"/>
            <w:vAlign w:val="center"/>
          </w:tcPr>
          <w:p w14:paraId="762574F1" w14:textId="112CB1A3" w:rsidR="0021798B" w:rsidRPr="00397B2A" w:rsidRDefault="0021798B" w:rsidP="0021798B">
            <w:pPr>
              <w:spacing w:after="0" w:line="240" w:lineRule="auto"/>
              <w:jc w:val="right"/>
              <w:rPr>
                <w:rFonts w:cs="Arial"/>
              </w:rPr>
            </w:pPr>
            <w:r w:rsidRPr="00397B2A">
              <w:rPr>
                <w:rFonts w:cs="Arial"/>
              </w:rPr>
              <w:t>20</w:t>
            </w:r>
            <w:r>
              <w:rPr>
                <w:rFonts w:cs="Arial"/>
              </w:rPr>
              <w:t>.</w:t>
            </w:r>
            <w:r w:rsidRPr="00397B2A">
              <w:rPr>
                <w:rFonts w:cs="Arial"/>
              </w:rPr>
              <w:t xml:space="preserve">000 Kč, </w:t>
            </w:r>
            <w:r w:rsidRPr="0037163A">
              <w:rPr>
                <w:rFonts w:cs="Arial"/>
                <w:szCs w:val="20"/>
              </w:rPr>
              <w:t>5</w:t>
            </w:r>
            <w:r>
              <w:rPr>
                <w:rFonts w:cs="Arial"/>
                <w:szCs w:val="20"/>
              </w:rPr>
              <w:t>.</w:t>
            </w:r>
            <w:r w:rsidRPr="0037163A">
              <w:rPr>
                <w:rFonts w:cs="Arial"/>
                <w:szCs w:val="20"/>
              </w:rPr>
              <w:t>000 Kč pro náraz dopravního prostředku vč. prototypu</w:t>
            </w:r>
          </w:p>
        </w:tc>
      </w:tr>
      <w:tr w:rsidR="0021798B" w14:paraId="6D8E4233" w14:textId="77777777" w:rsidTr="0037163A">
        <w:tc>
          <w:tcPr>
            <w:tcW w:w="2907" w:type="dxa"/>
            <w:vAlign w:val="center"/>
          </w:tcPr>
          <w:p w14:paraId="567D6B38" w14:textId="020E681B" w:rsidR="0021798B" w:rsidRDefault="0021798B" w:rsidP="0021798B">
            <w:pPr>
              <w:spacing w:after="0" w:line="240" w:lineRule="auto"/>
              <w:rPr>
                <w:rFonts w:cs="Arial"/>
              </w:rPr>
            </w:pPr>
            <w:r>
              <w:rPr>
                <w:rFonts w:cs="Arial"/>
                <w:szCs w:val="20"/>
              </w:rPr>
              <w:t>V</w:t>
            </w:r>
            <w:r w:rsidRPr="00C95B53">
              <w:rPr>
                <w:rFonts w:cs="Arial"/>
                <w:szCs w:val="20"/>
              </w:rPr>
              <w:t>odovodní škody</w:t>
            </w:r>
          </w:p>
        </w:tc>
        <w:tc>
          <w:tcPr>
            <w:tcW w:w="2882" w:type="dxa"/>
            <w:vAlign w:val="center"/>
          </w:tcPr>
          <w:p w14:paraId="24872102" w14:textId="373E230D" w:rsidR="0021798B" w:rsidRDefault="0021798B" w:rsidP="0021798B">
            <w:pPr>
              <w:spacing w:after="0" w:line="240" w:lineRule="auto"/>
              <w:jc w:val="right"/>
              <w:rPr>
                <w:rFonts w:cs="Arial"/>
              </w:rPr>
            </w:pPr>
            <w:r w:rsidRPr="00C95B53">
              <w:rPr>
                <w:rFonts w:cs="Arial"/>
                <w:szCs w:val="20"/>
              </w:rPr>
              <w:t xml:space="preserve">minimální limit </w:t>
            </w:r>
            <w:r w:rsidRPr="00C95B53">
              <w:rPr>
                <w:rFonts w:cs="Arial"/>
                <w:b/>
                <w:bCs/>
                <w:szCs w:val="20"/>
              </w:rPr>
              <w:t>100 mil. Kč</w:t>
            </w:r>
          </w:p>
        </w:tc>
        <w:tc>
          <w:tcPr>
            <w:tcW w:w="2913" w:type="dxa"/>
            <w:vAlign w:val="center"/>
          </w:tcPr>
          <w:p w14:paraId="6F09FF26" w14:textId="70AF1D19" w:rsidR="0021798B" w:rsidRDefault="0021798B" w:rsidP="0021798B">
            <w:pPr>
              <w:spacing w:after="0" w:line="240" w:lineRule="auto"/>
              <w:jc w:val="right"/>
              <w:rPr>
                <w:rFonts w:cs="Arial"/>
              </w:rPr>
            </w:pPr>
            <w:r>
              <w:rPr>
                <w:rFonts w:cs="Arial"/>
              </w:rPr>
              <w:t>10.000 Kč</w:t>
            </w:r>
          </w:p>
        </w:tc>
      </w:tr>
      <w:tr w:rsidR="0021798B" w14:paraId="730E2F1C" w14:textId="77777777" w:rsidTr="0037163A">
        <w:trPr>
          <w:trHeight w:val="391"/>
        </w:trPr>
        <w:tc>
          <w:tcPr>
            <w:tcW w:w="2907" w:type="dxa"/>
            <w:vAlign w:val="center"/>
          </w:tcPr>
          <w:p w14:paraId="3617080A" w14:textId="44D73699" w:rsidR="0021798B" w:rsidRPr="007D4271" w:rsidRDefault="0021798B" w:rsidP="0021798B">
            <w:pPr>
              <w:spacing w:after="0" w:line="240" w:lineRule="auto"/>
              <w:rPr>
                <w:rFonts w:cs="Arial"/>
                <w:szCs w:val="20"/>
              </w:rPr>
            </w:pPr>
            <w:r>
              <w:rPr>
                <w:rFonts w:cs="Arial"/>
                <w:szCs w:val="20"/>
              </w:rPr>
              <w:t>N</w:t>
            </w:r>
            <w:r w:rsidRPr="0037163A">
              <w:rPr>
                <w:rFonts w:cs="Arial"/>
                <w:szCs w:val="20"/>
              </w:rPr>
              <w:t>epřímý úder blesku, přepětí</w:t>
            </w:r>
          </w:p>
        </w:tc>
        <w:tc>
          <w:tcPr>
            <w:tcW w:w="2882" w:type="dxa"/>
            <w:vAlign w:val="center"/>
          </w:tcPr>
          <w:p w14:paraId="2C9C41FF" w14:textId="291ADA2C" w:rsidR="0021798B" w:rsidRPr="007C69FF" w:rsidRDefault="007D28BF" w:rsidP="0021798B">
            <w:pPr>
              <w:spacing w:after="0" w:line="240" w:lineRule="auto"/>
              <w:jc w:val="right"/>
              <w:rPr>
                <w:rFonts w:cs="Arial"/>
              </w:rPr>
            </w:pPr>
            <w:r w:rsidRPr="007C69FF">
              <w:rPr>
                <w:rFonts w:cs="Arial"/>
                <w:bCs/>
                <w:szCs w:val="20"/>
              </w:rPr>
              <w:t>10</w:t>
            </w:r>
            <w:r w:rsidR="0021798B" w:rsidRPr="007C69FF">
              <w:rPr>
                <w:rFonts w:cs="Arial"/>
                <w:bCs/>
                <w:szCs w:val="20"/>
              </w:rPr>
              <w:t>,000.000 Kč</w:t>
            </w:r>
          </w:p>
        </w:tc>
        <w:tc>
          <w:tcPr>
            <w:tcW w:w="2913" w:type="dxa"/>
            <w:vAlign w:val="center"/>
          </w:tcPr>
          <w:p w14:paraId="019CAFBA" w14:textId="1CEC15BD" w:rsidR="0021798B" w:rsidRPr="007C69FF" w:rsidRDefault="0021798B" w:rsidP="0021798B">
            <w:pPr>
              <w:spacing w:after="0" w:line="240" w:lineRule="auto"/>
              <w:jc w:val="right"/>
              <w:rPr>
                <w:rFonts w:cs="Arial"/>
              </w:rPr>
            </w:pPr>
            <w:r w:rsidRPr="007C69FF">
              <w:rPr>
                <w:rFonts w:cs="Arial"/>
              </w:rPr>
              <w:t>1.000 Kč</w:t>
            </w:r>
          </w:p>
        </w:tc>
      </w:tr>
      <w:tr w:rsidR="0021798B" w14:paraId="6C213D51" w14:textId="77777777" w:rsidTr="0037163A">
        <w:trPr>
          <w:trHeight w:val="425"/>
        </w:trPr>
        <w:tc>
          <w:tcPr>
            <w:tcW w:w="2907" w:type="dxa"/>
            <w:vAlign w:val="center"/>
          </w:tcPr>
          <w:p w14:paraId="4F16CCA7" w14:textId="129F8473" w:rsidR="0021798B" w:rsidRPr="00D906B8" w:rsidRDefault="0021798B" w:rsidP="0021798B">
            <w:pPr>
              <w:spacing w:after="0" w:line="240" w:lineRule="auto"/>
              <w:rPr>
                <w:rFonts w:cs="Arial"/>
                <w:szCs w:val="20"/>
              </w:rPr>
            </w:pPr>
            <w:r>
              <w:rPr>
                <w:rFonts w:cs="Arial"/>
                <w:szCs w:val="20"/>
              </w:rPr>
              <w:t>Atmosférické srážky</w:t>
            </w:r>
          </w:p>
        </w:tc>
        <w:tc>
          <w:tcPr>
            <w:tcW w:w="2882" w:type="dxa"/>
            <w:vAlign w:val="center"/>
          </w:tcPr>
          <w:p w14:paraId="38B5F983" w14:textId="3BBDD892" w:rsidR="0021798B" w:rsidRPr="0037163A" w:rsidRDefault="0021798B" w:rsidP="0021798B">
            <w:pPr>
              <w:spacing w:after="0" w:line="240" w:lineRule="auto"/>
              <w:jc w:val="right"/>
              <w:rPr>
                <w:rFonts w:cs="Arial"/>
                <w:bCs/>
                <w:szCs w:val="20"/>
              </w:rPr>
            </w:pPr>
            <w:r w:rsidRPr="0037163A">
              <w:rPr>
                <w:rFonts w:cs="Arial"/>
                <w:bCs/>
                <w:szCs w:val="20"/>
              </w:rPr>
              <w:t>1,000.000 Kč</w:t>
            </w:r>
          </w:p>
        </w:tc>
        <w:tc>
          <w:tcPr>
            <w:tcW w:w="2913" w:type="dxa"/>
            <w:vAlign w:val="center"/>
          </w:tcPr>
          <w:p w14:paraId="3831DE12" w14:textId="4A0953DB" w:rsidR="0021798B" w:rsidRPr="00401311" w:rsidRDefault="0021798B" w:rsidP="0021798B">
            <w:pPr>
              <w:spacing w:after="0" w:line="240" w:lineRule="auto"/>
              <w:jc w:val="right"/>
              <w:rPr>
                <w:rFonts w:cs="Arial"/>
              </w:rPr>
            </w:pPr>
            <w:r w:rsidRPr="00401311">
              <w:rPr>
                <w:rFonts w:cs="Arial"/>
              </w:rPr>
              <w:t>1.000 Kč</w:t>
            </w:r>
          </w:p>
        </w:tc>
      </w:tr>
      <w:tr w:rsidR="0021798B" w14:paraId="79407280" w14:textId="77777777" w:rsidTr="0037163A">
        <w:tc>
          <w:tcPr>
            <w:tcW w:w="2907" w:type="dxa"/>
            <w:vAlign w:val="center"/>
          </w:tcPr>
          <w:p w14:paraId="73DB6165" w14:textId="4F2C6971" w:rsidR="0021798B" w:rsidRDefault="0021798B" w:rsidP="0021798B">
            <w:pPr>
              <w:spacing w:after="0" w:line="240" w:lineRule="auto"/>
              <w:rPr>
                <w:rFonts w:cs="Arial"/>
                <w:szCs w:val="20"/>
              </w:rPr>
            </w:pPr>
            <w:r>
              <w:rPr>
                <w:rFonts w:cs="Arial"/>
                <w:szCs w:val="20"/>
              </w:rPr>
              <w:t>Pojištění nákladů na úhradu vodného a stočného</w:t>
            </w:r>
          </w:p>
        </w:tc>
        <w:tc>
          <w:tcPr>
            <w:tcW w:w="2882" w:type="dxa"/>
            <w:vAlign w:val="center"/>
          </w:tcPr>
          <w:p w14:paraId="42344B5D" w14:textId="08757C8B" w:rsidR="0021798B" w:rsidRPr="0037163A" w:rsidRDefault="0021798B" w:rsidP="0021798B">
            <w:pPr>
              <w:spacing w:after="0" w:line="240" w:lineRule="auto"/>
              <w:jc w:val="right"/>
              <w:rPr>
                <w:rFonts w:cs="Arial"/>
                <w:bCs/>
                <w:szCs w:val="20"/>
              </w:rPr>
            </w:pPr>
            <w:r w:rsidRPr="0037163A">
              <w:rPr>
                <w:rFonts w:cs="Arial"/>
                <w:bCs/>
                <w:szCs w:val="20"/>
              </w:rPr>
              <w:t>500.000 Kč</w:t>
            </w:r>
          </w:p>
        </w:tc>
        <w:tc>
          <w:tcPr>
            <w:tcW w:w="2913" w:type="dxa"/>
            <w:vAlign w:val="center"/>
          </w:tcPr>
          <w:p w14:paraId="6B3C095F" w14:textId="7B447D09" w:rsidR="0021798B" w:rsidRPr="00401311" w:rsidRDefault="0021798B" w:rsidP="0021798B">
            <w:pPr>
              <w:spacing w:after="0" w:line="240" w:lineRule="auto"/>
              <w:jc w:val="right"/>
              <w:rPr>
                <w:rFonts w:cs="Arial"/>
              </w:rPr>
            </w:pPr>
            <w:r w:rsidRPr="00401311">
              <w:rPr>
                <w:rFonts w:cs="Arial"/>
              </w:rPr>
              <w:t>1.000 Kč</w:t>
            </w:r>
          </w:p>
        </w:tc>
      </w:tr>
      <w:tr w:rsidR="0021798B" w14:paraId="7E1AEECA" w14:textId="77777777" w:rsidTr="0037163A">
        <w:tc>
          <w:tcPr>
            <w:tcW w:w="2907" w:type="dxa"/>
            <w:tcBorders>
              <w:bottom w:val="single" w:sz="4" w:space="0" w:color="auto"/>
            </w:tcBorders>
            <w:vAlign w:val="center"/>
          </w:tcPr>
          <w:p w14:paraId="4A9F44CD" w14:textId="70057B04" w:rsidR="0021798B" w:rsidRDefault="0021798B" w:rsidP="0021798B">
            <w:pPr>
              <w:spacing w:after="0" w:line="240" w:lineRule="auto"/>
              <w:rPr>
                <w:rFonts w:cs="Arial"/>
                <w:szCs w:val="20"/>
              </w:rPr>
            </w:pPr>
            <w:r>
              <w:rPr>
                <w:rFonts w:cs="Arial"/>
                <w:szCs w:val="20"/>
              </w:rPr>
              <w:t>Poškození pojištěného majetku ptactvem, hlodavci nebo hmyzem, zvěří</w:t>
            </w:r>
          </w:p>
        </w:tc>
        <w:tc>
          <w:tcPr>
            <w:tcW w:w="2882" w:type="dxa"/>
            <w:tcBorders>
              <w:bottom w:val="single" w:sz="4" w:space="0" w:color="auto"/>
            </w:tcBorders>
            <w:vAlign w:val="center"/>
          </w:tcPr>
          <w:p w14:paraId="5B1F4171" w14:textId="00AEE863" w:rsidR="0021798B" w:rsidRPr="0037163A" w:rsidRDefault="0021798B" w:rsidP="0021798B">
            <w:pPr>
              <w:spacing w:after="0" w:line="240" w:lineRule="auto"/>
              <w:jc w:val="right"/>
              <w:rPr>
                <w:rFonts w:cs="Arial"/>
                <w:bCs/>
                <w:szCs w:val="20"/>
              </w:rPr>
            </w:pPr>
            <w:r w:rsidRPr="0037163A">
              <w:rPr>
                <w:rFonts w:cs="Arial"/>
                <w:bCs/>
                <w:szCs w:val="20"/>
              </w:rPr>
              <w:t>100.000 Kč</w:t>
            </w:r>
          </w:p>
        </w:tc>
        <w:tc>
          <w:tcPr>
            <w:tcW w:w="2913" w:type="dxa"/>
            <w:tcBorders>
              <w:bottom w:val="single" w:sz="4" w:space="0" w:color="auto"/>
            </w:tcBorders>
            <w:vAlign w:val="center"/>
          </w:tcPr>
          <w:p w14:paraId="591E6524" w14:textId="0AFFFCBC" w:rsidR="0021798B" w:rsidRPr="00401311" w:rsidRDefault="0021798B" w:rsidP="0021798B">
            <w:pPr>
              <w:spacing w:after="0" w:line="240" w:lineRule="auto"/>
              <w:jc w:val="right"/>
              <w:rPr>
                <w:rFonts w:cs="Arial"/>
              </w:rPr>
            </w:pPr>
            <w:r w:rsidRPr="00401311">
              <w:rPr>
                <w:rFonts w:cs="Arial"/>
              </w:rPr>
              <w:t>1.000 Kč</w:t>
            </w:r>
          </w:p>
        </w:tc>
      </w:tr>
      <w:tr w:rsidR="0021798B" w14:paraId="29018DF6" w14:textId="77777777" w:rsidTr="0037163A">
        <w:tc>
          <w:tcPr>
            <w:tcW w:w="2907" w:type="dxa"/>
            <w:tcBorders>
              <w:top w:val="single" w:sz="4" w:space="0" w:color="auto"/>
              <w:left w:val="single" w:sz="4" w:space="0" w:color="auto"/>
              <w:bottom w:val="single" w:sz="4" w:space="0" w:color="auto"/>
              <w:right w:val="single" w:sz="4" w:space="0" w:color="auto"/>
            </w:tcBorders>
            <w:vAlign w:val="center"/>
          </w:tcPr>
          <w:p w14:paraId="0BB7662A" w14:textId="437D1320" w:rsidR="0021798B" w:rsidRDefault="0021798B" w:rsidP="0021798B">
            <w:pPr>
              <w:spacing w:after="0" w:line="240" w:lineRule="auto"/>
              <w:rPr>
                <w:rFonts w:cs="Arial"/>
                <w:szCs w:val="20"/>
              </w:rPr>
            </w:pPr>
            <w:r>
              <w:rPr>
                <w:rFonts w:cs="Arial"/>
                <w:szCs w:val="20"/>
              </w:rPr>
              <w:t>Poškození nebo zničení zásob uložených v chladících a mrazících zařízeních z důvodu náhlého výpadku dodávky elektrické energie nebo plynu (nezaviněné pojištěným) delší než 12 hodin.</w:t>
            </w:r>
          </w:p>
        </w:tc>
        <w:tc>
          <w:tcPr>
            <w:tcW w:w="2882" w:type="dxa"/>
            <w:tcBorders>
              <w:top w:val="single" w:sz="4" w:space="0" w:color="auto"/>
              <w:left w:val="single" w:sz="4" w:space="0" w:color="auto"/>
              <w:bottom w:val="single" w:sz="4" w:space="0" w:color="auto"/>
              <w:right w:val="single" w:sz="4" w:space="0" w:color="auto"/>
            </w:tcBorders>
            <w:vAlign w:val="center"/>
          </w:tcPr>
          <w:p w14:paraId="15D71C2C" w14:textId="4DB4A359" w:rsidR="0021798B" w:rsidRPr="0037163A" w:rsidRDefault="0021798B" w:rsidP="0021798B">
            <w:pPr>
              <w:spacing w:after="0" w:line="240" w:lineRule="auto"/>
              <w:jc w:val="right"/>
              <w:rPr>
                <w:rFonts w:cs="Arial"/>
                <w:bCs/>
                <w:szCs w:val="20"/>
              </w:rPr>
            </w:pPr>
            <w:r w:rsidRPr="0037163A">
              <w:rPr>
                <w:rFonts w:cs="Arial"/>
                <w:bCs/>
                <w:szCs w:val="20"/>
              </w:rPr>
              <w:t>50.000 Kč</w:t>
            </w:r>
          </w:p>
        </w:tc>
        <w:tc>
          <w:tcPr>
            <w:tcW w:w="2913" w:type="dxa"/>
            <w:tcBorders>
              <w:top w:val="single" w:sz="4" w:space="0" w:color="auto"/>
              <w:left w:val="single" w:sz="4" w:space="0" w:color="auto"/>
              <w:bottom w:val="single" w:sz="4" w:space="0" w:color="auto"/>
              <w:right w:val="single" w:sz="4" w:space="0" w:color="auto"/>
            </w:tcBorders>
            <w:vAlign w:val="center"/>
          </w:tcPr>
          <w:p w14:paraId="78607F53" w14:textId="272A23A2" w:rsidR="0021798B" w:rsidRPr="00401311" w:rsidRDefault="0021798B" w:rsidP="0021798B">
            <w:pPr>
              <w:spacing w:after="0" w:line="240" w:lineRule="auto"/>
              <w:jc w:val="right"/>
              <w:rPr>
                <w:rFonts w:cs="Arial"/>
              </w:rPr>
            </w:pPr>
            <w:r w:rsidRPr="00401311">
              <w:rPr>
                <w:rFonts w:cs="Arial"/>
              </w:rPr>
              <w:t>1.000 Kč</w:t>
            </w:r>
          </w:p>
        </w:tc>
      </w:tr>
    </w:tbl>
    <w:p w14:paraId="022E6307" w14:textId="77777777" w:rsidR="00B21411" w:rsidRDefault="00B21411" w:rsidP="00877D7D">
      <w:pPr>
        <w:spacing w:after="0" w:line="240" w:lineRule="auto"/>
        <w:ind w:left="360"/>
        <w:jc w:val="both"/>
        <w:rPr>
          <w:rFonts w:cs="Arial"/>
        </w:rPr>
      </w:pPr>
    </w:p>
    <w:p w14:paraId="10D71967" w14:textId="2809FCAB" w:rsidR="00B21411" w:rsidRPr="00C95B53" w:rsidRDefault="00C76636" w:rsidP="00C76636">
      <w:pPr>
        <w:spacing w:after="0" w:line="240" w:lineRule="auto"/>
        <w:rPr>
          <w:rFonts w:cs="Arial"/>
        </w:rPr>
      </w:pPr>
      <w:r>
        <w:rPr>
          <w:rFonts w:cs="Arial"/>
        </w:rPr>
        <w:br w:type="page"/>
      </w:r>
    </w:p>
    <w:p w14:paraId="4FE1DF51" w14:textId="62FD481C" w:rsidR="004A7BE6" w:rsidRPr="00C95B53" w:rsidRDefault="004A7BE6" w:rsidP="0037163A">
      <w:pPr>
        <w:pStyle w:val="Nadpis1"/>
      </w:pPr>
      <w:r w:rsidRPr="00C95B53">
        <w:lastRenderedPageBreak/>
        <w:t>1.</w:t>
      </w:r>
      <w:r w:rsidR="002F4B7D">
        <w:t>4</w:t>
      </w:r>
      <w:r w:rsidRPr="00C95B53">
        <w:t>. Pojištění pro případ odcizení (krádež, loupež</w:t>
      </w:r>
      <w:r w:rsidR="00E22186" w:rsidRPr="00C95B53">
        <w:t>, úmyslné poškození v souvislosti s odcizením</w:t>
      </w:r>
      <w:r w:rsidRPr="00C95B53">
        <w:t>)</w:t>
      </w:r>
      <w:r w:rsidR="00E22186" w:rsidRPr="00C95B53">
        <w:t>, pojištění pro případ vandalismu</w:t>
      </w:r>
    </w:p>
    <w:p w14:paraId="27411073" w14:textId="77777777" w:rsidR="004A7BE6" w:rsidRPr="00C95B53" w:rsidRDefault="004A7BE6" w:rsidP="005D23DC">
      <w:pPr>
        <w:spacing w:after="0" w:line="240" w:lineRule="auto"/>
        <w:jc w:val="both"/>
        <w:rPr>
          <w:rFonts w:cs="Arial"/>
        </w:rPr>
      </w:pPr>
    </w:p>
    <w:p w14:paraId="0620E672" w14:textId="77777777" w:rsidR="005D23DC" w:rsidRPr="00C95B53" w:rsidRDefault="005D23DC" w:rsidP="005D23DC">
      <w:pPr>
        <w:rPr>
          <w:rFonts w:cs="Arial"/>
          <w:szCs w:val="20"/>
        </w:rPr>
      </w:pPr>
      <w:r w:rsidRPr="00C95B53">
        <w:rPr>
          <w:rFonts w:cs="Arial"/>
          <w:szCs w:val="20"/>
        </w:rPr>
        <w:t xml:space="preserve">Předmět pojištění, rozsah, pojistná částka </w:t>
      </w:r>
      <w:r w:rsidRPr="00C95B53">
        <w:rPr>
          <w:rFonts w:cs="Arial"/>
          <w:b/>
          <w:szCs w:val="20"/>
          <w:u w:val="single"/>
        </w:rPr>
        <w:t>v nové ceně</w:t>
      </w:r>
      <w:r w:rsidRPr="00C95B53">
        <w:rPr>
          <w:rFonts w:cs="Arial"/>
          <w:b/>
          <w:szCs w:val="20"/>
        </w:rPr>
        <w:t xml:space="preserve"> (pokud níže není uvedeno jinak)</w:t>
      </w:r>
      <w:r w:rsidRPr="00C95B53">
        <w:rPr>
          <w:rFonts w:cs="Arial"/>
          <w:szCs w:val="20"/>
        </w:rPr>
        <w:t>:</w:t>
      </w:r>
    </w:p>
    <w:p w14:paraId="6BDB8499" w14:textId="751376AF" w:rsidR="00CA1F04" w:rsidRPr="00C95B53" w:rsidRDefault="005D23DC" w:rsidP="0037163A">
      <w:pPr>
        <w:spacing w:after="0"/>
        <w:ind w:left="705" w:hanging="705"/>
      </w:pPr>
      <w:r w:rsidRPr="00C95B53">
        <w:rPr>
          <w:b/>
        </w:rPr>
        <w:t>1.</w:t>
      </w:r>
      <w:r w:rsidR="00F72F4F">
        <w:rPr>
          <w:b/>
        </w:rPr>
        <w:t>4</w:t>
      </w:r>
      <w:r w:rsidRPr="00C95B53">
        <w:rPr>
          <w:b/>
        </w:rPr>
        <w:t>.1</w:t>
      </w:r>
      <w:r w:rsidRPr="00C95B53">
        <w:rPr>
          <w:b/>
        </w:rPr>
        <w:tab/>
        <w:t xml:space="preserve">Soubor stavebních součástí a příslušenství </w:t>
      </w:r>
      <w:r w:rsidRPr="00C95B53">
        <w:t xml:space="preserve">vlastních </w:t>
      </w:r>
      <w:r w:rsidR="00C8285D" w:rsidRPr="00C95B53">
        <w:t xml:space="preserve">a cizích </w:t>
      </w:r>
      <w:r w:rsidRPr="00C95B53">
        <w:t>budov nebo staveb, včetně EZS, kamerového systému a čidel</w:t>
      </w:r>
    </w:p>
    <w:p w14:paraId="131708BB" w14:textId="20F3E8C5" w:rsidR="005D23DC" w:rsidRPr="00C95B53" w:rsidRDefault="005D23DC" w:rsidP="0037163A">
      <w:pPr>
        <w:tabs>
          <w:tab w:val="left" w:pos="3686"/>
        </w:tabs>
        <w:spacing w:after="0"/>
        <w:ind w:left="705"/>
      </w:pPr>
      <w:r w:rsidRPr="00C95B53">
        <w:t xml:space="preserve">Pojistná částka:  </w:t>
      </w:r>
      <w:r w:rsidRPr="00C95B53">
        <w:tab/>
      </w:r>
      <w:r w:rsidRPr="00C95B53">
        <w:rPr>
          <w:b/>
        </w:rPr>
        <w:t>500.000 Kč</w:t>
      </w:r>
      <w:r w:rsidRPr="00C95B53">
        <w:t xml:space="preserve"> </w:t>
      </w:r>
      <w:r w:rsidRPr="00C95B53">
        <w:rPr>
          <w:b/>
        </w:rPr>
        <w:t>(na první riziko)</w:t>
      </w:r>
    </w:p>
    <w:p w14:paraId="75B699EA" w14:textId="77777777" w:rsidR="005D23DC" w:rsidRPr="00C95B53" w:rsidRDefault="005D23DC" w:rsidP="005D23DC">
      <w:pPr>
        <w:tabs>
          <w:tab w:val="left" w:pos="-720"/>
        </w:tabs>
        <w:spacing w:after="0" w:line="240" w:lineRule="auto"/>
        <w:ind w:left="426"/>
        <w:jc w:val="both"/>
        <w:rPr>
          <w:rFonts w:cs="Arial"/>
          <w:szCs w:val="20"/>
        </w:rPr>
      </w:pPr>
      <w:r w:rsidRPr="00C95B53">
        <w:rPr>
          <w:rFonts w:cs="Arial"/>
          <w:szCs w:val="20"/>
        </w:rPr>
        <w:tab/>
      </w:r>
    </w:p>
    <w:p w14:paraId="793B97BF" w14:textId="4835A442" w:rsidR="005D23DC" w:rsidRPr="00C95B53" w:rsidRDefault="005D23DC" w:rsidP="005D23DC">
      <w:pPr>
        <w:spacing w:after="0" w:line="240" w:lineRule="auto"/>
        <w:ind w:left="705" w:hanging="705"/>
        <w:jc w:val="both"/>
        <w:rPr>
          <w:rFonts w:cs="Arial"/>
          <w:b/>
          <w:szCs w:val="20"/>
        </w:rPr>
      </w:pPr>
      <w:r w:rsidRPr="0037163A">
        <w:rPr>
          <w:rFonts w:eastAsia="Times New Roman" w:cs="Arial"/>
          <w:b/>
          <w:szCs w:val="20"/>
        </w:rPr>
        <w:t>1.</w:t>
      </w:r>
      <w:r w:rsidR="00F72F4F" w:rsidRPr="0037163A">
        <w:rPr>
          <w:rFonts w:eastAsia="Times New Roman" w:cs="Arial"/>
          <w:b/>
          <w:szCs w:val="20"/>
        </w:rPr>
        <w:t>4</w:t>
      </w:r>
      <w:r w:rsidRPr="0037163A">
        <w:rPr>
          <w:rFonts w:eastAsia="Times New Roman" w:cs="Arial"/>
          <w:b/>
          <w:szCs w:val="20"/>
        </w:rPr>
        <w:t>.2</w:t>
      </w:r>
      <w:r w:rsidRPr="00C95B53">
        <w:rPr>
          <w:rFonts w:cs="Arial"/>
          <w:b/>
          <w:szCs w:val="20"/>
        </w:rPr>
        <w:tab/>
        <w:t xml:space="preserve">Soubor ostatních vlastních věcí movitých </w:t>
      </w:r>
      <w:r w:rsidRPr="00C95B53">
        <w:rPr>
          <w:rFonts w:cs="Arial"/>
          <w:szCs w:val="20"/>
        </w:rPr>
        <w:t>vedených v</w:t>
      </w:r>
      <w:r w:rsidR="00037BA9" w:rsidRPr="00C95B53">
        <w:rPr>
          <w:rFonts w:cs="Arial"/>
          <w:szCs w:val="20"/>
        </w:rPr>
        <w:t> </w:t>
      </w:r>
      <w:r w:rsidRPr="00C95B53">
        <w:rPr>
          <w:rFonts w:cs="Arial"/>
          <w:szCs w:val="20"/>
        </w:rPr>
        <w:t>účetnictví</w:t>
      </w:r>
      <w:r w:rsidR="00037BA9" w:rsidRPr="00C95B53">
        <w:rPr>
          <w:rFonts w:cs="Arial"/>
          <w:b/>
          <w:szCs w:val="20"/>
        </w:rPr>
        <w:t>,</w:t>
      </w:r>
      <w:r w:rsidRPr="00C95B53">
        <w:rPr>
          <w:rFonts w:cs="Arial"/>
          <w:szCs w:val="20"/>
        </w:rPr>
        <w:t xml:space="preserve"> operativní evidenci</w:t>
      </w:r>
      <w:r w:rsidR="00037BA9" w:rsidRPr="00C95B53">
        <w:rPr>
          <w:rFonts w:cs="Arial"/>
          <w:szCs w:val="20"/>
        </w:rPr>
        <w:t xml:space="preserve"> nebo nákladových účtech</w:t>
      </w:r>
      <w:r w:rsidRPr="00C95B53">
        <w:rPr>
          <w:rFonts w:cs="Arial"/>
          <w:szCs w:val="20"/>
        </w:rPr>
        <w:t xml:space="preserve"> </w:t>
      </w:r>
      <w:r w:rsidRPr="00C95B53">
        <w:rPr>
          <w:rFonts w:cs="Arial"/>
          <w:iCs/>
          <w:szCs w:val="20"/>
        </w:rPr>
        <w:t>vč. dopravních prostředků s</w:t>
      </w:r>
      <w:r w:rsidR="00C13FA8" w:rsidRPr="00C95B53">
        <w:rPr>
          <w:rFonts w:cs="Arial"/>
          <w:iCs/>
          <w:szCs w:val="20"/>
        </w:rPr>
        <w:t> RZ (viz. seznam v bodě 1.1.</w:t>
      </w:r>
      <w:r w:rsidR="00287F42" w:rsidRPr="00C95B53">
        <w:rPr>
          <w:rFonts w:cs="Arial"/>
          <w:iCs/>
          <w:szCs w:val="20"/>
        </w:rPr>
        <w:t>2</w:t>
      </w:r>
      <w:r w:rsidR="00C13FA8" w:rsidRPr="00C95B53">
        <w:rPr>
          <w:rFonts w:cs="Arial"/>
          <w:iCs/>
          <w:szCs w:val="20"/>
        </w:rPr>
        <w:t>)</w:t>
      </w:r>
      <w:r w:rsidRPr="00C95B53">
        <w:rPr>
          <w:rFonts w:cs="Arial"/>
          <w:iCs/>
          <w:szCs w:val="20"/>
        </w:rPr>
        <w:t xml:space="preserve"> a bez </w:t>
      </w:r>
      <w:r w:rsidR="00C13FA8" w:rsidRPr="00C95B53">
        <w:rPr>
          <w:rFonts w:cs="Arial"/>
          <w:iCs/>
          <w:szCs w:val="20"/>
        </w:rPr>
        <w:t>RZ</w:t>
      </w:r>
      <w:r w:rsidRPr="00C95B53">
        <w:rPr>
          <w:rFonts w:cs="Arial"/>
          <w:iCs/>
          <w:szCs w:val="20"/>
        </w:rPr>
        <w:t xml:space="preserve">, </w:t>
      </w:r>
      <w:r w:rsidR="00850534" w:rsidRPr="00C95B53">
        <w:rPr>
          <w:rFonts w:cs="Arial"/>
          <w:iCs/>
          <w:szCs w:val="20"/>
        </w:rPr>
        <w:t>bojové t</w:t>
      </w:r>
      <w:r w:rsidR="002D40D0" w:rsidRPr="00C95B53">
        <w:rPr>
          <w:rFonts w:cs="Arial"/>
          <w:iCs/>
          <w:szCs w:val="20"/>
        </w:rPr>
        <w:t>echniky včetně vybavení</w:t>
      </w:r>
      <w:r w:rsidR="00850534" w:rsidRPr="00C95B53">
        <w:rPr>
          <w:rFonts w:cs="Arial"/>
          <w:iCs/>
          <w:szCs w:val="20"/>
        </w:rPr>
        <w:t>,</w:t>
      </w:r>
      <w:r w:rsidR="00037BA9" w:rsidRPr="00C95B53">
        <w:rPr>
          <w:rFonts w:cs="Arial"/>
          <w:iCs/>
          <w:szCs w:val="20"/>
        </w:rPr>
        <w:t xml:space="preserve"> písemnosti, obchodní knihy, kartotéky, výkresy, plány, projekty, nosiče dat,</w:t>
      </w:r>
      <w:r w:rsidR="002F6684" w:rsidRPr="00C95B53">
        <w:rPr>
          <w:rFonts w:cs="Arial"/>
          <w:iCs/>
          <w:szCs w:val="20"/>
        </w:rPr>
        <w:t xml:space="preserve"> věcí zvláštní kulturní, historické a umělecké hodnoty,</w:t>
      </w:r>
      <w:r w:rsidR="00850534" w:rsidRPr="00C95B53">
        <w:rPr>
          <w:rFonts w:cs="Arial"/>
          <w:iCs/>
          <w:szCs w:val="20"/>
        </w:rPr>
        <w:t xml:space="preserve"> </w:t>
      </w:r>
      <w:r w:rsidRPr="00C95B53">
        <w:rPr>
          <w:rFonts w:cs="Arial"/>
          <w:b/>
          <w:iCs/>
          <w:szCs w:val="20"/>
        </w:rPr>
        <w:t xml:space="preserve">soubor DDHM, soubor </w:t>
      </w:r>
      <w:r w:rsidR="00A26504" w:rsidRPr="00C95B53">
        <w:rPr>
          <w:rFonts w:cs="Arial"/>
          <w:b/>
          <w:iCs/>
          <w:szCs w:val="20"/>
        </w:rPr>
        <w:t xml:space="preserve">vlastních a cizích </w:t>
      </w:r>
      <w:r w:rsidRPr="00C95B53">
        <w:rPr>
          <w:rFonts w:cs="Arial"/>
          <w:b/>
          <w:iCs/>
          <w:szCs w:val="20"/>
        </w:rPr>
        <w:t>zásob, soubor investic</w:t>
      </w:r>
      <w:r w:rsidR="00850534" w:rsidRPr="00C95B53">
        <w:rPr>
          <w:rFonts w:cs="Arial"/>
          <w:b/>
          <w:szCs w:val="20"/>
        </w:rPr>
        <w:t xml:space="preserve">, </w:t>
      </w:r>
      <w:r w:rsidR="00850534" w:rsidRPr="00C95B53">
        <w:rPr>
          <w:rFonts w:cs="Arial"/>
          <w:szCs w:val="20"/>
        </w:rPr>
        <w:t>prototypy, modely, vzorky</w:t>
      </w:r>
      <w:r w:rsidR="00A26504" w:rsidRPr="00C95B53">
        <w:rPr>
          <w:rFonts w:cs="Arial"/>
          <w:szCs w:val="20"/>
        </w:rPr>
        <w:t xml:space="preserve"> </w:t>
      </w:r>
      <w:r w:rsidR="00C07193" w:rsidRPr="00C95B53">
        <w:rPr>
          <w:rFonts w:cs="Arial"/>
          <w:b/>
          <w:szCs w:val="20"/>
        </w:rPr>
        <w:t>včetně vojenské techniky a vybavení</w:t>
      </w:r>
    </w:p>
    <w:p w14:paraId="7E397065" w14:textId="554F8C68" w:rsidR="005D23DC" w:rsidRPr="00C95B53" w:rsidRDefault="005D23DC" w:rsidP="0037163A">
      <w:pPr>
        <w:tabs>
          <w:tab w:val="left" w:pos="3686"/>
        </w:tabs>
        <w:ind w:left="709"/>
      </w:pPr>
      <w:r w:rsidRPr="00C95B53">
        <w:t xml:space="preserve">Pojistná částka: </w:t>
      </w:r>
      <w:r w:rsidR="00485309">
        <w:tab/>
      </w:r>
      <w:r w:rsidRPr="0037163A">
        <w:rPr>
          <w:b/>
        </w:rPr>
        <w:t>1,000</w:t>
      </w:r>
      <w:r w:rsidR="00187F35" w:rsidRPr="0037163A">
        <w:rPr>
          <w:b/>
        </w:rPr>
        <w:t>.</w:t>
      </w:r>
      <w:r w:rsidRPr="0037163A">
        <w:rPr>
          <w:b/>
        </w:rPr>
        <w:t>000 Kč (na první riziko)</w:t>
      </w:r>
      <w:r w:rsidRPr="00C95B53">
        <w:t xml:space="preserve">                    </w:t>
      </w:r>
    </w:p>
    <w:p w14:paraId="7C99D630" w14:textId="77777777" w:rsidR="005D23DC" w:rsidRPr="00C95B53" w:rsidRDefault="005D23DC" w:rsidP="005D23DC">
      <w:pPr>
        <w:tabs>
          <w:tab w:val="left" w:pos="-720"/>
        </w:tabs>
        <w:spacing w:after="0" w:line="240" w:lineRule="auto"/>
        <w:ind w:left="709" w:hanging="283"/>
        <w:jc w:val="both"/>
        <w:rPr>
          <w:rFonts w:cs="Arial"/>
          <w:szCs w:val="20"/>
        </w:rPr>
      </w:pPr>
    </w:p>
    <w:p w14:paraId="34BAE740" w14:textId="67CA6206" w:rsidR="005D23DC" w:rsidRPr="00C95B53" w:rsidRDefault="005D23DC" w:rsidP="005D23DC">
      <w:pPr>
        <w:tabs>
          <w:tab w:val="left" w:pos="-720"/>
        </w:tabs>
        <w:spacing w:after="0" w:line="240" w:lineRule="auto"/>
        <w:ind w:left="709" w:hanging="709"/>
        <w:jc w:val="both"/>
        <w:rPr>
          <w:rFonts w:cs="Arial"/>
          <w:szCs w:val="20"/>
        </w:rPr>
      </w:pPr>
      <w:r w:rsidRPr="00C95B53">
        <w:rPr>
          <w:rFonts w:cs="Arial"/>
          <w:b/>
          <w:szCs w:val="20"/>
        </w:rPr>
        <w:t>1.</w:t>
      </w:r>
      <w:r w:rsidR="00AB0B07">
        <w:rPr>
          <w:rFonts w:cs="Arial"/>
          <w:b/>
          <w:szCs w:val="20"/>
        </w:rPr>
        <w:t>4</w:t>
      </w:r>
      <w:r w:rsidRPr="00C95B53">
        <w:rPr>
          <w:rFonts w:cs="Arial"/>
          <w:b/>
          <w:szCs w:val="20"/>
        </w:rPr>
        <w:t>.3</w:t>
      </w:r>
      <w:r w:rsidRPr="00C95B53">
        <w:rPr>
          <w:rFonts w:cs="Arial"/>
          <w:szCs w:val="20"/>
        </w:rPr>
        <w:tab/>
      </w:r>
      <w:r w:rsidRPr="00C95B53">
        <w:rPr>
          <w:rFonts w:cs="Arial"/>
          <w:b/>
          <w:szCs w:val="20"/>
        </w:rPr>
        <w:t>Soubor ostatních cizích věcí převzatých nebo užívaných</w:t>
      </w:r>
      <w:r w:rsidRPr="00C95B53">
        <w:rPr>
          <w:rFonts w:cs="Arial"/>
          <w:szCs w:val="20"/>
        </w:rPr>
        <w:t xml:space="preserve"> (opravný fond včetně kabeláže, tanky</w:t>
      </w:r>
      <w:r w:rsidR="00850534" w:rsidRPr="00C95B53">
        <w:rPr>
          <w:rFonts w:cs="Arial"/>
          <w:szCs w:val="20"/>
        </w:rPr>
        <w:t xml:space="preserve"> a jiná </w:t>
      </w:r>
      <w:r w:rsidR="00037BA9" w:rsidRPr="00C95B53">
        <w:rPr>
          <w:rFonts w:cs="Arial"/>
          <w:szCs w:val="20"/>
        </w:rPr>
        <w:t xml:space="preserve">převzatá </w:t>
      </w:r>
      <w:r w:rsidR="00850534" w:rsidRPr="00C95B53">
        <w:rPr>
          <w:rFonts w:cs="Arial"/>
          <w:szCs w:val="20"/>
        </w:rPr>
        <w:t>bojová technika včetně vybavení</w:t>
      </w:r>
      <w:r w:rsidRPr="00C95B53">
        <w:rPr>
          <w:rFonts w:cs="Arial"/>
          <w:szCs w:val="20"/>
        </w:rPr>
        <w:t xml:space="preserve"> </w:t>
      </w:r>
      <w:r w:rsidR="00850534" w:rsidRPr="00C95B53">
        <w:rPr>
          <w:rFonts w:cs="Arial"/>
          <w:szCs w:val="20"/>
        </w:rPr>
        <w:t>apod.</w:t>
      </w:r>
      <w:r w:rsidRPr="00C95B53">
        <w:rPr>
          <w:rFonts w:cs="Arial"/>
          <w:szCs w:val="20"/>
        </w:rPr>
        <w:t>)</w:t>
      </w:r>
      <w:r w:rsidR="00850534" w:rsidRPr="00C95B53">
        <w:rPr>
          <w:rFonts w:cs="Arial"/>
          <w:szCs w:val="20"/>
        </w:rPr>
        <w:t xml:space="preserve"> vč. prototypů, modelů, vzorků</w:t>
      </w:r>
      <w:r w:rsidR="00C07193" w:rsidRPr="00C95B53">
        <w:rPr>
          <w:rFonts w:cs="Arial"/>
          <w:szCs w:val="20"/>
        </w:rPr>
        <w:t xml:space="preserve"> </w:t>
      </w:r>
      <w:r w:rsidR="00C07193" w:rsidRPr="00C95B53">
        <w:rPr>
          <w:rFonts w:cs="Arial"/>
          <w:b/>
          <w:szCs w:val="20"/>
        </w:rPr>
        <w:t>včetně vojenské techniky a vybavení</w:t>
      </w:r>
    </w:p>
    <w:p w14:paraId="001754C3" w14:textId="57AEEE9B" w:rsidR="00BF5314" w:rsidRDefault="00DA2C28" w:rsidP="0037163A">
      <w:pPr>
        <w:tabs>
          <w:tab w:val="left" w:pos="3686"/>
        </w:tabs>
        <w:rPr>
          <w:rFonts w:cs="Arial"/>
          <w:b/>
          <w:szCs w:val="20"/>
        </w:rPr>
      </w:pPr>
      <w:r>
        <w:rPr>
          <w:rFonts w:cs="Arial"/>
          <w:szCs w:val="20"/>
        </w:rPr>
        <w:t xml:space="preserve">     </w:t>
      </w:r>
      <w:r w:rsidR="00266667">
        <w:rPr>
          <w:rFonts w:cs="Arial"/>
          <w:szCs w:val="20"/>
        </w:rPr>
        <w:t xml:space="preserve">        </w:t>
      </w:r>
      <w:r w:rsidR="005D23DC" w:rsidRPr="00C95B53">
        <w:rPr>
          <w:rFonts w:cs="Arial"/>
          <w:szCs w:val="20"/>
        </w:rPr>
        <w:t xml:space="preserve">Pojistná částka: </w:t>
      </w:r>
      <w:r>
        <w:rPr>
          <w:rFonts w:cs="Arial"/>
          <w:szCs w:val="20"/>
        </w:rPr>
        <w:tab/>
      </w:r>
      <w:r w:rsidR="005D23DC" w:rsidRPr="00C95B53">
        <w:rPr>
          <w:rFonts w:cs="Arial"/>
          <w:b/>
          <w:szCs w:val="20"/>
        </w:rPr>
        <w:t>2,000.000</w:t>
      </w:r>
      <w:r w:rsidR="00E22186" w:rsidRPr="00C95B53">
        <w:rPr>
          <w:rFonts w:cs="Arial"/>
          <w:b/>
          <w:szCs w:val="20"/>
        </w:rPr>
        <w:t xml:space="preserve"> </w:t>
      </w:r>
      <w:r w:rsidR="005D23DC" w:rsidRPr="00C95B53">
        <w:rPr>
          <w:rFonts w:cs="Arial"/>
          <w:b/>
          <w:szCs w:val="20"/>
        </w:rPr>
        <w:t>Kč</w:t>
      </w:r>
      <w:r w:rsidR="005D23DC" w:rsidRPr="00C95B53">
        <w:rPr>
          <w:rFonts w:cs="Arial"/>
          <w:szCs w:val="20"/>
        </w:rPr>
        <w:t xml:space="preserve"> </w:t>
      </w:r>
      <w:r w:rsidR="005D23DC" w:rsidRPr="00C95B53">
        <w:rPr>
          <w:rFonts w:cs="Arial"/>
          <w:b/>
          <w:szCs w:val="20"/>
        </w:rPr>
        <w:t>(na první riziko)</w:t>
      </w:r>
    </w:p>
    <w:p w14:paraId="1A1B5CFD" w14:textId="1A76BB33" w:rsidR="004869DD" w:rsidRPr="00933C97" w:rsidRDefault="00A935C5" w:rsidP="0037163A">
      <w:pPr>
        <w:tabs>
          <w:tab w:val="left" w:pos="-720"/>
        </w:tabs>
        <w:spacing w:after="0" w:line="240" w:lineRule="auto"/>
        <w:ind w:left="705" w:hanging="705"/>
        <w:jc w:val="both"/>
        <w:rPr>
          <w:rFonts w:cs="Arial"/>
          <w:szCs w:val="20"/>
        </w:rPr>
      </w:pPr>
      <w:r>
        <w:rPr>
          <w:rFonts w:cs="Arial"/>
          <w:b/>
          <w:szCs w:val="20"/>
        </w:rPr>
        <w:t>1.4.4</w:t>
      </w:r>
      <w:r>
        <w:rPr>
          <w:rFonts w:cs="Arial"/>
          <w:b/>
          <w:szCs w:val="20"/>
        </w:rPr>
        <w:tab/>
      </w:r>
      <w:r w:rsidR="004869DD" w:rsidRPr="00933C97">
        <w:rPr>
          <w:rFonts w:cs="Arial"/>
          <w:b/>
          <w:szCs w:val="20"/>
        </w:rPr>
        <w:t>Pojištěné náklady</w:t>
      </w:r>
      <w:r w:rsidR="004869DD" w:rsidRPr="00933C97">
        <w:rPr>
          <w:rFonts w:cs="Arial"/>
          <w:szCs w:val="20"/>
        </w:rPr>
        <w:t xml:space="preserve"> (náklady na krátkodobá nutná bezpečnostní opatření, které pojištěný vynaložil bezprostředně po pojistné události z důvodu ochrany majetku pojištěného proti odcizení; náklady na výměnu zámků dveří v místě pojištění, pokud byly klíče od </w:t>
      </w:r>
      <w:r w:rsidR="0053141C" w:rsidRPr="00933C97">
        <w:rPr>
          <w:rFonts w:cs="Arial"/>
          <w:szCs w:val="20"/>
        </w:rPr>
        <w:t>nich,</w:t>
      </w:r>
      <w:r w:rsidR="004869DD" w:rsidRPr="00933C97">
        <w:rPr>
          <w:rFonts w:cs="Arial"/>
          <w:szCs w:val="20"/>
        </w:rPr>
        <w:t xml:space="preserve"> popř. zámky samotné při pojistné události poškozeny, zničeny nebo ztraceny v důsledku krádeže vloupáním, loupeže nebo pokusu o tyto činy)</w:t>
      </w:r>
    </w:p>
    <w:p w14:paraId="142F1DEC" w14:textId="7714B248" w:rsidR="00C61D82" w:rsidRDefault="00C61D82" w:rsidP="00F72F4F">
      <w:pPr>
        <w:tabs>
          <w:tab w:val="left" w:pos="-720"/>
          <w:tab w:val="left" w:pos="3686"/>
        </w:tabs>
        <w:spacing w:after="0" w:line="240" w:lineRule="auto"/>
        <w:ind w:left="426"/>
        <w:jc w:val="both"/>
        <w:rPr>
          <w:rFonts w:cs="Arial"/>
          <w:b/>
          <w:szCs w:val="20"/>
        </w:rPr>
      </w:pPr>
      <w:r>
        <w:rPr>
          <w:rFonts w:cs="Arial"/>
          <w:szCs w:val="20"/>
        </w:rPr>
        <w:t xml:space="preserve">     </w:t>
      </w:r>
      <w:r w:rsidR="004869DD" w:rsidRPr="00C95B53">
        <w:rPr>
          <w:rFonts w:cs="Arial"/>
          <w:szCs w:val="20"/>
        </w:rPr>
        <w:t>Pojistná částka:</w:t>
      </w:r>
      <w:r w:rsidRPr="00C95B53" w:rsidDel="00C61D82">
        <w:rPr>
          <w:rFonts w:cs="Arial"/>
          <w:b/>
          <w:szCs w:val="20"/>
        </w:rPr>
        <w:t xml:space="preserve"> </w:t>
      </w:r>
      <w:r w:rsidR="00F72F4F">
        <w:rPr>
          <w:rFonts w:cs="Arial"/>
          <w:b/>
          <w:szCs w:val="20"/>
        </w:rPr>
        <w:tab/>
      </w:r>
      <w:r w:rsidR="00E22186" w:rsidRPr="00C95B53">
        <w:rPr>
          <w:rFonts w:cs="Arial"/>
          <w:b/>
          <w:szCs w:val="20"/>
        </w:rPr>
        <w:t xml:space="preserve">minimálně 500.000 </w:t>
      </w:r>
      <w:r w:rsidR="00E22186" w:rsidRPr="00C95B53">
        <w:rPr>
          <w:rFonts w:cs="Arial"/>
          <w:b/>
          <w:bCs/>
          <w:szCs w:val="20"/>
        </w:rPr>
        <w:t>Kč</w:t>
      </w:r>
      <w:r w:rsidR="00F72F4F">
        <w:rPr>
          <w:rFonts w:cs="Arial"/>
          <w:b/>
          <w:bCs/>
          <w:szCs w:val="20"/>
        </w:rPr>
        <w:t xml:space="preserve"> </w:t>
      </w:r>
      <w:r w:rsidRPr="00C95B53">
        <w:rPr>
          <w:rFonts w:cs="Arial"/>
          <w:b/>
          <w:szCs w:val="20"/>
        </w:rPr>
        <w:t>(na první riziko)</w:t>
      </w:r>
    </w:p>
    <w:p w14:paraId="577CF8FB" w14:textId="03D1C30E" w:rsidR="009D05DD" w:rsidRPr="00C95B53" w:rsidRDefault="00E22186" w:rsidP="0037163A">
      <w:pPr>
        <w:pStyle w:val="Zkladntextodsazen"/>
        <w:spacing w:after="0" w:line="240" w:lineRule="auto"/>
        <w:ind w:firstLine="361"/>
      </w:pPr>
      <w:r w:rsidRPr="00C95B53">
        <w:rPr>
          <w:rFonts w:cs="Arial"/>
          <w:b/>
          <w:bCs/>
          <w:szCs w:val="20"/>
        </w:rPr>
        <w:t xml:space="preserve"> </w:t>
      </w:r>
    </w:p>
    <w:p w14:paraId="70688B0C" w14:textId="21349135" w:rsidR="00E22186" w:rsidRPr="00C95B53" w:rsidRDefault="00BF5314" w:rsidP="00BF5314">
      <w:pPr>
        <w:tabs>
          <w:tab w:val="left" w:pos="-720"/>
        </w:tabs>
        <w:spacing w:after="0" w:line="240" w:lineRule="auto"/>
        <w:jc w:val="both"/>
        <w:rPr>
          <w:rFonts w:cs="Arial"/>
          <w:szCs w:val="20"/>
        </w:rPr>
      </w:pPr>
      <w:r w:rsidRPr="00C95B53">
        <w:rPr>
          <w:rFonts w:cs="Arial"/>
          <w:b/>
          <w:szCs w:val="20"/>
        </w:rPr>
        <w:t>1.</w:t>
      </w:r>
      <w:r w:rsidR="004578F8">
        <w:rPr>
          <w:rFonts w:cs="Arial"/>
          <w:b/>
          <w:szCs w:val="20"/>
        </w:rPr>
        <w:t>4</w:t>
      </w:r>
      <w:r w:rsidRPr="00C95B53">
        <w:rPr>
          <w:rFonts w:cs="Arial"/>
          <w:b/>
          <w:szCs w:val="20"/>
        </w:rPr>
        <w:t>.5</w:t>
      </w:r>
      <w:r w:rsidRPr="00C95B53">
        <w:rPr>
          <w:rFonts w:cs="Arial"/>
          <w:szCs w:val="20"/>
        </w:rPr>
        <w:tab/>
      </w:r>
      <w:r w:rsidR="00E22186" w:rsidRPr="00C95B53">
        <w:rPr>
          <w:rFonts w:cs="Arial"/>
          <w:szCs w:val="20"/>
        </w:rPr>
        <w:t>Veškerý majetek pojištěný proti živelním rizikům</w:t>
      </w:r>
    </w:p>
    <w:p w14:paraId="75AB51B4" w14:textId="77777777" w:rsidR="00E22186" w:rsidRPr="00C95B53" w:rsidRDefault="00E22186" w:rsidP="00E22186">
      <w:pPr>
        <w:tabs>
          <w:tab w:val="left" w:pos="-720"/>
        </w:tabs>
        <w:spacing w:after="0" w:line="240" w:lineRule="auto"/>
        <w:ind w:left="720"/>
        <w:jc w:val="both"/>
        <w:rPr>
          <w:rFonts w:cs="Arial"/>
          <w:szCs w:val="20"/>
        </w:rPr>
      </w:pPr>
      <w:r w:rsidRPr="00C95B53">
        <w:rPr>
          <w:rFonts w:cs="Arial"/>
          <w:szCs w:val="20"/>
        </w:rPr>
        <w:t xml:space="preserve">Riziko: </w:t>
      </w:r>
      <w:r w:rsidRPr="00C95B53">
        <w:rPr>
          <w:rFonts w:cs="Arial"/>
          <w:b/>
          <w:szCs w:val="20"/>
        </w:rPr>
        <w:t>prostý vandalismus</w:t>
      </w:r>
    </w:p>
    <w:p w14:paraId="486A5A74" w14:textId="13F6F1BA" w:rsidR="00E22186" w:rsidRPr="00C95B53" w:rsidRDefault="009453B1" w:rsidP="0037163A">
      <w:pPr>
        <w:tabs>
          <w:tab w:val="left" w:pos="-720"/>
          <w:tab w:val="left" w:pos="3686"/>
        </w:tabs>
        <w:spacing w:after="0" w:line="240" w:lineRule="auto"/>
        <w:jc w:val="both"/>
        <w:rPr>
          <w:rFonts w:cs="Arial"/>
          <w:b/>
          <w:szCs w:val="20"/>
        </w:rPr>
      </w:pPr>
      <w:r>
        <w:rPr>
          <w:rFonts w:cs="Arial"/>
          <w:szCs w:val="20"/>
        </w:rPr>
        <w:t xml:space="preserve">             </w:t>
      </w:r>
      <w:r w:rsidR="00E22186" w:rsidRPr="00C95B53">
        <w:rPr>
          <w:rFonts w:cs="Arial"/>
          <w:szCs w:val="20"/>
        </w:rPr>
        <w:t>Pojistná částka:</w:t>
      </w:r>
      <w:r w:rsidR="00662239" w:rsidRPr="00C95B53">
        <w:rPr>
          <w:rFonts w:cs="Arial"/>
          <w:szCs w:val="20"/>
        </w:rPr>
        <w:tab/>
      </w:r>
      <w:r w:rsidR="00E22186" w:rsidRPr="00C95B53">
        <w:rPr>
          <w:rFonts w:cs="Arial"/>
          <w:b/>
          <w:szCs w:val="20"/>
        </w:rPr>
        <w:t>200.000 Kč</w:t>
      </w:r>
      <w:r w:rsidR="00E22186" w:rsidRPr="00C95B53">
        <w:rPr>
          <w:rFonts w:cs="Arial"/>
          <w:szCs w:val="20"/>
        </w:rPr>
        <w:t xml:space="preserve"> </w:t>
      </w:r>
      <w:r w:rsidR="00E22186" w:rsidRPr="00C95B53">
        <w:rPr>
          <w:rFonts w:cs="Arial"/>
          <w:b/>
          <w:szCs w:val="20"/>
        </w:rPr>
        <w:t>(na první riziko)</w:t>
      </w:r>
    </w:p>
    <w:p w14:paraId="331CFBEB" w14:textId="77777777" w:rsidR="00C13FA8" w:rsidRPr="00C95B53" w:rsidRDefault="00C13FA8" w:rsidP="00E22186">
      <w:pPr>
        <w:spacing w:after="0" w:line="240" w:lineRule="auto"/>
        <w:jc w:val="both"/>
        <w:rPr>
          <w:rFonts w:cs="Arial"/>
          <w:b/>
          <w:szCs w:val="20"/>
          <w:u w:val="single"/>
        </w:rPr>
      </w:pPr>
    </w:p>
    <w:p w14:paraId="13431D10" w14:textId="77777777" w:rsidR="00800F46" w:rsidRDefault="00800F46" w:rsidP="00E22186">
      <w:pPr>
        <w:spacing w:after="0" w:line="240" w:lineRule="auto"/>
        <w:jc w:val="both"/>
        <w:rPr>
          <w:rFonts w:cs="Arial"/>
          <w:b/>
          <w:sz w:val="24"/>
          <w:szCs w:val="24"/>
          <w:u w:val="single"/>
        </w:rPr>
      </w:pPr>
    </w:p>
    <w:p w14:paraId="79F92FCC" w14:textId="3537193D" w:rsidR="00E22186" w:rsidRPr="00C95B53" w:rsidRDefault="00E22186" w:rsidP="00E22186">
      <w:pPr>
        <w:spacing w:after="0" w:line="240" w:lineRule="auto"/>
        <w:jc w:val="both"/>
        <w:rPr>
          <w:rFonts w:cs="Arial"/>
          <w:i/>
          <w:iCs/>
          <w:sz w:val="24"/>
          <w:szCs w:val="24"/>
        </w:rPr>
      </w:pPr>
      <w:r w:rsidRPr="00C95B53">
        <w:rPr>
          <w:rFonts w:cs="Arial"/>
          <w:b/>
          <w:sz w:val="24"/>
          <w:szCs w:val="24"/>
          <w:u w:val="single"/>
        </w:rPr>
        <w:t>Rozsah pojištění:</w:t>
      </w:r>
    </w:p>
    <w:p w14:paraId="67ABA59C" w14:textId="77777777" w:rsidR="00E22186" w:rsidRPr="00C95B53" w:rsidRDefault="00E22186" w:rsidP="0037163A">
      <w:pPr>
        <w:numPr>
          <w:ilvl w:val="0"/>
          <w:numId w:val="48"/>
        </w:numPr>
        <w:spacing w:after="0" w:line="240" w:lineRule="auto"/>
        <w:jc w:val="both"/>
        <w:rPr>
          <w:rFonts w:cs="Arial"/>
          <w:szCs w:val="20"/>
        </w:rPr>
      </w:pPr>
      <w:r w:rsidRPr="00C95B53">
        <w:rPr>
          <w:rFonts w:cs="Arial"/>
          <w:iCs/>
          <w:szCs w:val="20"/>
        </w:rPr>
        <w:t>krádež, loupež, úmyslné poškození v souvislosti s odcizením</w:t>
      </w:r>
      <w:r w:rsidRPr="00C95B53">
        <w:rPr>
          <w:rFonts w:cs="Arial"/>
          <w:szCs w:val="20"/>
        </w:rPr>
        <w:t xml:space="preserve"> </w:t>
      </w:r>
    </w:p>
    <w:p w14:paraId="3EFD3F4B" w14:textId="77777777" w:rsidR="00E22186" w:rsidRPr="00933C97" w:rsidRDefault="00E22186" w:rsidP="0037163A">
      <w:pPr>
        <w:pStyle w:val="Odstavecseseznamem"/>
        <w:numPr>
          <w:ilvl w:val="0"/>
          <w:numId w:val="48"/>
        </w:numPr>
        <w:spacing w:after="0" w:line="240" w:lineRule="auto"/>
        <w:jc w:val="both"/>
        <w:rPr>
          <w:rFonts w:cs="Arial"/>
          <w:iCs/>
          <w:szCs w:val="20"/>
        </w:rPr>
      </w:pPr>
      <w:r w:rsidRPr="00933C97">
        <w:rPr>
          <w:rFonts w:cs="Arial"/>
          <w:szCs w:val="20"/>
        </w:rPr>
        <w:t>/skutečně dokonané krádeži či loupeži je postaven na roveň i pokus o ni/</w:t>
      </w:r>
    </w:p>
    <w:p w14:paraId="1471F01F" w14:textId="1DD01B78" w:rsidR="00E22186" w:rsidRPr="00C95B53" w:rsidRDefault="00E22186" w:rsidP="0037163A">
      <w:pPr>
        <w:numPr>
          <w:ilvl w:val="0"/>
          <w:numId w:val="48"/>
        </w:numPr>
        <w:spacing w:after="0" w:line="240" w:lineRule="auto"/>
        <w:jc w:val="both"/>
        <w:rPr>
          <w:rFonts w:cs="Arial"/>
          <w:b/>
          <w:szCs w:val="20"/>
          <w:u w:val="single"/>
        </w:rPr>
      </w:pPr>
      <w:r w:rsidRPr="00C95B53">
        <w:rPr>
          <w:rFonts w:cs="Arial"/>
          <w:szCs w:val="20"/>
        </w:rPr>
        <w:t>vandalismus</w:t>
      </w:r>
      <w:r w:rsidR="009D05DD" w:rsidRPr="00C95B53">
        <w:rPr>
          <w:rFonts w:cs="Arial"/>
          <w:szCs w:val="20"/>
        </w:rPr>
        <w:t xml:space="preserve"> (bod 1.</w:t>
      </w:r>
      <w:r w:rsidR="009453B1">
        <w:rPr>
          <w:rFonts w:cs="Arial"/>
          <w:szCs w:val="20"/>
        </w:rPr>
        <w:t>4</w:t>
      </w:r>
      <w:r w:rsidR="009D05DD" w:rsidRPr="00C95B53">
        <w:rPr>
          <w:rFonts w:cs="Arial"/>
          <w:szCs w:val="20"/>
        </w:rPr>
        <w:t>.5</w:t>
      </w:r>
      <w:r w:rsidRPr="00C95B53">
        <w:rPr>
          <w:rFonts w:cs="Arial"/>
          <w:szCs w:val="20"/>
        </w:rPr>
        <w:t xml:space="preserve">) – </w:t>
      </w:r>
      <w:r w:rsidRPr="00C95B53">
        <w:rPr>
          <w:rFonts w:cs="Arial"/>
          <w:szCs w:val="20"/>
          <w:u w:val="single"/>
        </w:rPr>
        <w:t>nezjištěný pachatel vč. škod způsobených sprejery</w:t>
      </w:r>
      <w:r w:rsidRPr="00C95B53">
        <w:rPr>
          <w:rFonts w:cs="Arial"/>
          <w:szCs w:val="20"/>
        </w:rPr>
        <w:t xml:space="preserve"> (tj. poškození nebo zničení věci barvou, nástřikem apod.), roční limit plnění pro škody způsobené </w:t>
      </w:r>
      <w:r w:rsidRPr="0037163A">
        <w:rPr>
          <w:rFonts w:cs="Arial"/>
          <w:b/>
          <w:bCs/>
          <w:szCs w:val="20"/>
        </w:rPr>
        <w:t>sprejery</w:t>
      </w:r>
      <w:r w:rsidRPr="00C95B53">
        <w:rPr>
          <w:rFonts w:cs="Arial"/>
          <w:szCs w:val="20"/>
        </w:rPr>
        <w:t xml:space="preserve"> min.</w:t>
      </w:r>
      <w:r w:rsidR="004A7D5F" w:rsidRPr="00C95B53">
        <w:rPr>
          <w:rFonts w:cs="Arial"/>
          <w:szCs w:val="20"/>
        </w:rPr>
        <w:t xml:space="preserve"> </w:t>
      </w:r>
      <w:r w:rsidRPr="0037163A">
        <w:rPr>
          <w:rFonts w:cs="Arial"/>
          <w:b/>
          <w:bCs/>
          <w:szCs w:val="20"/>
        </w:rPr>
        <w:t>100 tis. Kč</w:t>
      </w:r>
      <w:r w:rsidRPr="00C95B53">
        <w:rPr>
          <w:rFonts w:cs="Arial"/>
          <w:szCs w:val="20"/>
        </w:rPr>
        <w:t>)</w:t>
      </w:r>
    </w:p>
    <w:p w14:paraId="42C922B0" w14:textId="77777777" w:rsidR="00E22186" w:rsidRPr="00C95B53" w:rsidRDefault="00E22186" w:rsidP="00E22186">
      <w:pPr>
        <w:spacing w:after="0" w:line="240" w:lineRule="auto"/>
        <w:jc w:val="both"/>
        <w:rPr>
          <w:rFonts w:cs="Arial"/>
          <w:i/>
          <w:iCs/>
          <w:szCs w:val="20"/>
          <w:u w:val="single"/>
        </w:rPr>
      </w:pPr>
    </w:p>
    <w:p w14:paraId="3944A310" w14:textId="22FCD4DF" w:rsidR="00E22186" w:rsidRPr="00C95B53" w:rsidRDefault="00E22186" w:rsidP="00CF3755">
      <w:pPr>
        <w:spacing w:after="0" w:line="240" w:lineRule="auto"/>
        <w:jc w:val="both"/>
        <w:rPr>
          <w:rFonts w:cs="Arial"/>
          <w:sz w:val="24"/>
          <w:szCs w:val="24"/>
        </w:rPr>
      </w:pPr>
      <w:r w:rsidRPr="00C95B53">
        <w:rPr>
          <w:rFonts w:cs="Arial"/>
          <w:b/>
          <w:sz w:val="24"/>
          <w:szCs w:val="24"/>
          <w:u w:val="single"/>
        </w:rPr>
        <w:t xml:space="preserve">Spoluúčast: </w:t>
      </w:r>
      <w:r w:rsidRPr="00C95B53">
        <w:rPr>
          <w:rFonts w:cs="Arial"/>
          <w:sz w:val="24"/>
          <w:szCs w:val="24"/>
        </w:rPr>
        <w:tab/>
      </w:r>
      <w:r w:rsidRPr="00C95B53">
        <w:rPr>
          <w:rFonts w:cs="Arial"/>
          <w:sz w:val="24"/>
          <w:szCs w:val="24"/>
        </w:rPr>
        <w:tab/>
        <w:t xml:space="preserve"> </w:t>
      </w:r>
      <w:r w:rsidRPr="00C95B53">
        <w:rPr>
          <w:rFonts w:cs="Arial"/>
          <w:sz w:val="24"/>
          <w:szCs w:val="24"/>
        </w:rPr>
        <w:tab/>
      </w:r>
      <w:r w:rsidRPr="00C95B53">
        <w:rPr>
          <w:rFonts w:cs="Arial"/>
          <w:b/>
          <w:szCs w:val="20"/>
        </w:rPr>
        <w:t>1.000 Kč</w:t>
      </w:r>
    </w:p>
    <w:p w14:paraId="19307096" w14:textId="77777777" w:rsidR="004869DD" w:rsidRPr="00C95B53" w:rsidRDefault="004869DD" w:rsidP="005D23DC">
      <w:pPr>
        <w:tabs>
          <w:tab w:val="left" w:pos="-720"/>
        </w:tabs>
        <w:spacing w:after="0" w:line="240" w:lineRule="auto"/>
        <w:ind w:left="426"/>
        <w:jc w:val="both"/>
        <w:rPr>
          <w:rFonts w:cs="Arial"/>
          <w:b/>
          <w:iCs/>
          <w:szCs w:val="20"/>
        </w:rPr>
      </w:pPr>
    </w:p>
    <w:p w14:paraId="725BE0D0" w14:textId="77777777" w:rsidR="00007E20" w:rsidRPr="00C95B53" w:rsidRDefault="00007E20" w:rsidP="005D23DC">
      <w:pPr>
        <w:tabs>
          <w:tab w:val="left" w:pos="-720"/>
        </w:tabs>
        <w:spacing w:after="0" w:line="240" w:lineRule="auto"/>
        <w:ind w:left="426"/>
        <w:jc w:val="both"/>
        <w:rPr>
          <w:rFonts w:cs="Arial"/>
          <w:b/>
          <w:iCs/>
          <w:szCs w:val="20"/>
        </w:rPr>
      </w:pPr>
    </w:p>
    <w:p w14:paraId="49CC7FDA" w14:textId="77777777" w:rsidR="00B259C8" w:rsidRPr="00C95B53" w:rsidRDefault="00B259C8" w:rsidP="00B259C8">
      <w:pPr>
        <w:tabs>
          <w:tab w:val="left" w:pos="1985"/>
        </w:tabs>
        <w:spacing w:after="0" w:line="240" w:lineRule="auto"/>
        <w:jc w:val="both"/>
        <w:rPr>
          <w:rFonts w:cs="Arial"/>
          <w:bCs/>
          <w:i/>
          <w:szCs w:val="20"/>
          <w:u w:val="single"/>
        </w:rPr>
      </w:pPr>
      <w:r w:rsidRPr="00C95B53">
        <w:rPr>
          <w:rFonts w:cs="Arial"/>
          <w:bCs/>
          <w:i/>
          <w:szCs w:val="20"/>
          <w:u w:val="single"/>
        </w:rPr>
        <w:t>Poznámky a upřesňující požadavky na pojištění:</w:t>
      </w:r>
    </w:p>
    <w:p w14:paraId="4551A470" w14:textId="77777777" w:rsidR="00B259C8" w:rsidRPr="00C95B53" w:rsidRDefault="00B259C8" w:rsidP="00E504A4">
      <w:pPr>
        <w:numPr>
          <w:ilvl w:val="0"/>
          <w:numId w:val="8"/>
        </w:numPr>
        <w:spacing w:after="0" w:line="240" w:lineRule="auto"/>
        <w:jc w:val="both"/>
        <w:rPr>
          <w:rFonts w:cs="Arial"/>
          <w:bCs/>
          <w:i/>
          <w:szCs w:val="20"/>
        </w:rPr>
      </w:pPr>
      <w:r w:rsidRPr="00C95B53">
        <w:rPr>
          <w:rFonts w:cs="Arial"/>
          <w:bCs/>
          <w:i/>
          <w:szCs w:val="20"/>
        </w:rPr>
        <w:t>Připouští se doplnění požadované spoluúčasti o její případné procentuální vyjádření dle obvyklé metodiky pojistitele.</w:t>
      </w:r>
    </w:p>
    <w:p w14:paraId="681E3926" w14:textId="77777777" w:rsidR="005D23DC" w:rsidRPr="00C95B53" w:rsidRDefault="005D23DC" w:rsidP="005D23DC">
      <w:pPr>
        <w:spacing w:after="0" w:line="240" w:lineRule="auto"/>
        <w:jc w:val="both"/>
        <w:rPr>
          <w:rFonts w:cs="Arial"/>
          <w:szCs w:val="20"/>
        </w:rPr>
      </w:pPr>
    </w:p>
    <w:p w14:paraId="6A834630" w14:textId="77777777" w:rsidR="00075BB9" w:rsidRPr="00C95B53" w:rsidRDefault="00075BB9" w:rsidP="00075BB9">
      <w:pPr>
        <w:spacing w:after="0" w:line="240" w:lineRule="auto"/>
        <w:jc w:val="both"/>
        <w:rPr>
          <w:rFonts w:cs="Arial"/>
          <w:i/>
          <w:iCs/>
          <w:szCs w:val="20"/>
          <w:u w:val="single"/>
        </w:rPr>
      </w:pPr>
      <w:r w:rsidRPr="00C95B53">
        <w:rPr>
          <w:rFonts w:cs="Arial"/>
          <w:i/>
          <w:iCs/>
          <w:szCs w:val="20"/>
          <w:u w:val="single"/>
        </w:rPr>
        <w:t xml:space="preserve">Odchylné ujednání o zabezpečení: </w:t>
      </w:r>
    </w:p>
    <w:p w14:paraId="4928820B" w14:textId="1FEB4F51" w:rsidR="00075BB9" w:rsidRPr="00C95B53" w:rsidRDefault="00075BB9" w:rsidP="00075BB9">
      <w:pPr>
        <w:autoSpaceDE w:val="0"/>
        <w:autoSpaceDN w:val="0"/>
        <w:adjustRightInd w:val="0"/>
        <w:spacing w:after="0" w:line="240" w:lineRule="auto"/>
        <w:jc w:val="both"/>
        <w:rPr>
          <w:rFonts w:eastAsia="Times New Roman" w:cs="Arial"/>
          <w:i/>
          <w:spacing w:val="-2"/>
          <w:szCs w:val="20"/>
          <w:lang w:eastAsia="cs-CZ"/>
        </w:rPr>
      </w:pPr>
      <w:r w:rsidRPr="00C95B53">
        <w:rPr>
          <w:rFonts w:eastAsia="Times New Roman" w:cs="Arial"/>
          <w:i/>
          <w:spacing w:val="-2"/>
          <w:szCs w:val="20"/>
          <w:lang w:eastAsia="cs-CZ"/>
        </w:rPr>
        <w:t xml:space="preserve">Způsoby zabezpečení věcí movitých a zásob a definice jednotlivých pojmů jsou uvedeny v </w:t>
      </w:r>
      <w:r w:rsidRPr="008E2881">
        <w:rPr>
          <w:rFonts w:eastAsia="Times New Roman" w:cs="Arial"/>
          <w:i/>
          <w:spacing w:val="-2"/>
          <w:szCs w:val="20"/>
          <w:lang w:eastAsia="cs-CZ"/>
        </w:rPr>
        <w:t xml:space="preserve">Příloze č. </w:t>
      </w:r>
      <w:r w:rsidR="0042157C" w:rsidRPr="008E2881">
        <w:rPr>
          <w:rFonts w:eastAsia="Times New Roman" w:cs="Arial"/>
          <w:i/>
          <w:spacing w:val="-2"/>
          <w:szCs w:val="20"/>
          <w:lang w:eastAsia="cs-CZ"/>
        </w:rPr>
        <w:t>1</w:t>
      </w:r>
      <w:r w:rsidRPr="008E2881">
        <w:rPr>
          <w:rFonts w:eastAsia="Times New Roman" w:cs="Arial"/>
          <w:i/>
          <w:spacing w:val="-2"/>
          <w:szCs w:val="20"/>
          <w:lang w:eastAsia="cs-CZ"/>
        </w:rPr>
        <w:t>.</w:t>
      </w:r>
    </w:p>
    <w:p w14:paraId="3211BB56" w14:textId="77777777" w:rsidR="00623D65" w:rsidRPr="00C95B53" w:rsidRDefault="00623D65" w:rsidP="00075BB9">
      <w:pPr>
        <w:autoSpaceDE w:val="0"/>
        <w:autoSpaceDN w:val="0"/>
        <w:adjustRightInd w:val="0"/>
        <w:spacing w:after="0" w:line="240" w:lineRule="auto"/>
        <w:jc w:val="both"/>
        <w:rPr>
          <w:rFonts w:eastAsia="Times New Roman" w:cs="Arial"/>
          <w:i/>
          <w:szCs w:val="20"/>
          <w:lang w:eastAsia="cs-CZ"/>
        </w:rPr>
      </w:pPr>
    </w:p>
    <w:p w14:paraId="6D4C95D3" w14:textId="77777777" w:rsidR="00075BB9" w:rsidRPr="00C95B53" w:rsidRDefault="00075BB9" w:rsidP="00075BB9">
      <w:pPr>
        <w:autoSpaceDE w:val="0"/>
        <w:autoSpaceDN w:val="0"/>
        <w:adjustRightInd w:val="0"/>
        <w:spacing w:after="0" w:line="240" w:lineRule="auto"/>
        <w:jc w:val="both"/>
        <w:rPr>
          <w:rFonts w:eastAsia="Times New Roman" w:cs="Arial"/>
          <w:i/>
          <w:szCs w:val="20"/>
          <w:u w:val="single"/>
          <w:lang w:eastAsia="cs-CZ"/>
        </w:rPr>
      </w:pPr>
      <w:r w:rsidRPr="00C95B53">
        <w:rPr>
          <w:rFonts w:eastAsia="Times New Roman" w:cs="Arial"/>
          <w:i/>
          <w:szCs w:val="20"/>
          <w:u w:val="single"/>
          <w:lang w:eastAsia="cs-CZ"/>
        </w:rPr>
        <w:t>Dále se se ujednává:</w:t>
      </w:r>
    </w:p>
    <w:p w14:paraId="2E1CB9B6" w14:textId="77777777" w:rsidR="00037BA9" w:rsidRPr="00C95B53" w:rsidRDefault="00037BA9" w:rsidP="00075BB9">
      <w:pPr>
        <w:autoSpaceDE w:val="0"/>
        <w:autoSpaceDN w:val="0"/>
        <w:adjustRightInd w:val="0"/>
        <w:spacing w:after="0" w:line="240" w:lineRule="auto"/>
        <w:jc w:val="both"/>
        <w:rPr>
          <w:rFonts w:eastAsia="Times New Roman" w:cs="Arial"/>
          <w:i/>
          <w:szCs w:val="20"/>
          <w:lang w:eastAsia="cs-CZ"/>
        </w:rPr>
      </w:pPr>
      <w:bookmarkStart w:id="6" w:name="_Hlk507962969"/>
      <w:r w:rsidRPr="00C95B53">
        <w:rPr>
          <w:rFonts w:eastAsia="Times New Roman" w:cs="Arial"/>
          <w:b/>
          <w:i/>
          <w:szCs w:val="20"/>
          <w:lang w:eastAsia="cs-CZ"/>
        </w:rPr>
        <w:t xml:space="preserve">Zabezpečení předmětů pojištění mimo uzavřený prostor: </w:t>
      </w:r>
      <w:r w:rsidRPr="00C95B53">
        <w:rPr>
          <w:rFonts w:eastAsia="Times New Roman" w:cs="Arial"/>
          <w:i/>
          <w:szCs w:val="20"/>
          <w:lang w:eastAsia="cs-CZ"/>
        </w:rPr>
        <w:t xml:space="preserve">Za zabezpečení se považuje konstrukční upevnění stavebních součástí, staveb a příslušenství budov nebo staveb. Další zabezpečení se nepožaduje. </w:t>
      </w:r>
    </w:p>
    <w:bookmarkEnd w:id="6"/>
    <w:p w14:paraId="1F0D50EA" w14:textId="77777777" w:rsidR="00266323" w:rsidRPr="00C95B53" w:rsidRDefault="00266323" w:rsidP="00075BB9">
      <w:pPr>
        <w:autoSpaceDE w:val="0"/>
        <w:autoSpaceDN w:val="0"/>
        <w:adjustRightInd w:val="0"/>
        <w:spacing w:after="0" w:line="240" w:lineRule="auto"/>
        <w:jc w:val="both"/>
        <w:rPr>
          <w:rFonts w:eastAsia="Times New Roman" w:cs="Arial"/>
          <w:i/>
          <w:szCs w:val="20"/>
          <w:lang w:eastAsia="cs-CZ"/>
        </w:rPr>
      </w:pPr>
    </w:p>
    <w:p w14:paraId="5CE5D3A8" w14:textId="77777777" w:rsidR="00266323" w:rsidRPr="00C95B53" w:rsidRDefault="00266323" w:rsidP="00075BB9">
      <w:pPr>
        <w:autoSpaceDE w:val="0"/>
        <w:autoSpaceDN w:val="0"/>
        <w:adjustRightInd w:val="0"/>
        <w:spacing w:after="0" w:line="240" w:lineRule="auto"/>
        <w:jc w:val="both"/>
        <w:rPr>
          <w:rFonts w:eastAsia="Times New Roman" w:cs="Arial"/>
          <w:i/>
          <w:szCs w:val="20"/>
          <w:lang w:eastAsia="cs-CZ"/>
        </w:rPr>
      </w:pPr>
      <w:r w:rsidRPr="00C95B53">
        <w:rPr>
          <w:rFonts w:eastAsia="Times New Roman" w:cs="Arial"/>
          <w:i/>
          <w:szCs w:val="20"/>
          <w:lang w:eastAsia="cs-CZ"/>
        </w:rPr>
        <w:lastRenderedPageBreak/>
        <w:t>Předměty, které nelze pro jejich rozměry, hmotnost nebo z provozních a funkčních důvodů umístit do uzamčených prostor místa pojištění jsou umístěny na neoploceném volném prostranství. Tyto předměty musí být zabezpečeny tak, aby při jejich odcizení musel pachatel prokazatelně použít násilí. (jejich demontáž není možné provést bez použití násilí, nástrojů nebo nářadí). Všechny škody, které vzniknou v důsledku tohoto rizika, musí být hlášeny Policii ČR.</w:t>
      </w:r>
    </w:p>
    <w:p w14:paraId="77F5CC23" w14:textId="77777777" w:rsidR="00037BA9" w:rsidRPr="00C95B53" w:rsidRDefault="00037BA9" w:rsidP="00075BB9">
      <w:pPr>
        <w:autoSpaceDE w:val="0"/>
        <w:autoSpaceDN w:val="0"/>
        <w:adjustRightInd w:val="0"/>
        <w:spacing w:after="0" w:line="240" w:lineRule="auto"/>
        <w:jc w:val="both"/>
        <w:rPr>
          <w:rFonts w:eastAsia="Times New Roman" w:cs="Arial"/>
          <w:b/>
          <w:i/>
          <w:szCs w:val="20"/>
          <w:lang w:eastAsia="cs-CZ"/>
        </w:rPr>
      </w:pPr>
    </w:p>
    <w:p w14:paraId="2BA56170" w14:textId="77777777" w:rsidR="00004B5C" w:rsidRPr="00C95B53" w:rsidRDefault="001B25B7" w:rsidP="00004B5C">
      <w:pPr>
        <w:autoSpaceDE w:val="0"/>
        <w:autoSpaceDN w:val="0"/>
        <w:adjustRightInd w:val="0"/>
        <w:spacing w:after="0" w:line="240" w:lineRule="auto"/>
        <w:jc w:val="both"/>
        <w:rPr>
          <w:rFonts w:eastAsia="Times New Roman" w:cs="Arial"/>
          <w:i/>
          <w:szCs w:val="20"/>
          <w:lang w:eastAsia="cs-CZ"/>
        </w:rPr>
      </w:pPr>
      <w:bookmarkStart w:id="7" w:name="_Hlk507963065"/>
      <w:r w:rsidRPr="00C95B53">
        <w:rPr>
          <w:rFonts w:eastAsia="Times New Roman" w:cs="Arial"/>
          <w:i/>
          <w:szCs w:val="20"/>
          <w:lang w:eastAsia="cs-CZ"/>
        </w:rPr>
        <w:t xml:space="preserve">Ujednání o odcizení pojištěné věci vč. cenností </w:t>
      </w:r>
      <w:r w:rsidRPr="00C95B53">
        <w:rPr>
          <w:rFonts w:eastAsia="Times New Roman" w:cs="Arial"/>
          <w:b/>
          <w:i/>
          <w:szCs w:val="20"/>
          <w:lang w:eastAsia="cs-CZ"/>
        </w:rPr>
        <w:t>zpronevěrou</w:t>
      </w:r>
      <w:r w:rsidRPr="00C95B53">
        <w:rPr>
          <w:rFonts w:eastAsia="Times New Roman" w:cs="Arial"/>
          <w:i/>
          <w:szCs w:val="20"/>
          <w:lang w:eastAsia="cs-CZ"/>
        </w:rPr>
        <w:t xml:space="preserve"> – Pojištění</w:t>
      </w:r>
      <w:r w:rsidR="00004B5C" w:rsidRPr="00C95B53">
        <w:rPr>
          <w:rFonts w:eastAsia="Times New Roman" w:cs="Arial"/>
          <w:i/>
          <w:szCs w:val="20"/>
          <w:lang w:eastAsia="cs-CZ"/>
        </w:rPr>
        <w:t xml:space="preserve"> se sjednává pro případy, pokud byl pachatel zjištěn podle pravomocného rozhodnutí, kterým bylo ukončeno trestní řízení, i když pachatel nebyl odsouzen pro trestný čin. Roční limit pojistného plnění pro jednu a všechny pojistné události pro toto ujednání činí </w:t>
      </w:r>
      <w:r w:rsidRPr="0037163A">
        <w:rPr>
          <w:rFonts w:eastAsia="Times New Roman" w:cs="Arial"/>
          <w:b/>
          <w:bCs/>
          <w:i/>
          <w:szCs w:val="20"/>
          <w:lang w:eastAsia="cs-CZ"/>
        </w:rPr>
        <w:t>200.</w:t>
      </w:r>
      <w:r w:rsidR="00004B5C" w:rsidRPr="0037163A">
        <w:rPr>
          <w:rFonts w:eastAsia="Times New Roman" w:cs="Arial"/>
          <w:b/>
          <w:bCs/>
          <w:i/>
          <w:szCs w:val="20"/>
          <w:lang w:eastAsia="cs-CZ"/>
        </w:rPr>
        <w:t>000 Kč</w:t>
      </w:r>
      <w:r w:rsidR="00004B5C" w:rsidRPr="00C95B53">
        <w:rPr>
          <w:rFonts w:eastAsia="Times New Roman" w:cs="Arial"/>
          <w:i/>
          <w:szCs w:val="20"/>
          <w:lang w:eastAsia="cs-CZ"/>
        </w:rPr>
        <w:t xml:space="preserve">. </w:t>
      </w:r>
      <w:r w:rsidR="00004B5C" w:rsidRPr="0037163A">
        <w:rPr>
          <w:rFonts w:eastAsia="Times New Roman" w:cs="Arial"/>
          <w:b/>
          <w:bCs/>
          <w:i/>
          <w:szCs w:val="20"/>
          <w:lang w:eastAsia="cs-CZ"/>
        </w:rPr>
        <w:t>Spoluúčast</w:t>
      </w:r>
      <w:r w:rsidR="00004B5C" w:rsidRPr="00C95B53">
        <w:rPr>
          <w:rFonts w:eastAsia="Times New Roman" w:cs="Arial"/>
          <w:i/>
          <w:szCs w:val="20"/>
          <w:lang w:eastAsia="cs-CZ"/>
        </w:rPr>
        <w:t xml:space="preserve"> z každé škody činí </w:t>
      </w:r>
      <w:r w:rsidR="00004B5C" w:rsidRPr="0037163A">
        <w:rPr>
          <w:rFonts w:eastAsia="Times New Roman" w:cs="Arial"/>
          <w:b/>
          <w:bCs/>
          <w:i/>
          <w:szCs w:val="20"/>
          <w:lang w:eastAsia="cs-CZ"/>
        </w:rPr>
        <w:t>10</w:t>
      </w:r>
      <w:r w:rsidRPr="0037163A">
        <w:rPr>
          <w:rFonts w:eastAsia="Times New Roman" w:cs="Arial"/>
          <w:b/>
          <w:bCs/>
          <w:i/>
          <w:szCs w:val="20"/>
          <w:lang w:eastAsia="cs-CZ"/>
        </w:rPr>
        <w:t>.</w:t>
      </w:r>
      <w:r w:rsidR="00004B5C" w:rsidRPr="0037163A">
        <w:rPr>
          <w:rFonts w:eastAsia="Times New Roman" w:cs="Arial"/>
          <w:b/>
          <w:bCs/>
          <w:i/>
          <w:szCs w:val="20"/>
          <w:lang w:eastAsia="cs-CZ"/>
        </w:rPr>
        <w:t>000 Kč</w:t>
      </w:r>
      <w:r w:rsidR="00004B5C" w:rsidRPr="00C95B53">
        <w:rPr>
          <w:rFonts w:eastAsia="Times New Roman" w:cs="Arial"/>
          <w:i/>
          <w:szCs w:val="20"/>
          <w:lang w:eastAsia="cs-CZ"/>
        </w:rPr>
        <w:t xml:space="preserve"> oprávněného nároku na pojistné plnění.</w:t>
      </w:r>
    </w:p>
    <w:bookmarkEnd w:id="7"/>
    <w:p w14:paraId="0297CFF2" w14:textId="77777777" w:rsidR="00004B5C" w:rsidRPr="00C95B53" w:rsidRDefault="00004B5C" w:rsidP="00075BB9">
      <w:pPr>
        <w:autoSpaceDE w:val="0"/>
        <w:autoSpaceDN w:val="0"/>
        <w:adjustRightInd w:val="0"/>
        <w:spacing w:after="0" w:line="240" w:lineRule="auto"/>
        <w:jc w:val="both"/>
        <w:rPr>
          <w:rFonts w:eastAsia="Times New Roman" w:cs="Arial"/>
          <w:b/>
          <w:i/>
          <w:szCs w:val="20"/>
          <w:lang w:eastAsia="cs-CZ"/>
        </w:rPr>
      </w:pPr>
    </w:p>
    <w:p w14:paraId="15112A9E" w14:textId="77777777" w:rsidR="00075BB9" w:rsidRPr="00C95B53" w:rsidRDefault="00075BB9" w:rsidP="00075BB9">
      <w:pPr>
        <w:autoSpaceDE w:val="0"/>
        <w:autoSpaceDN w:val="0"/>
        <w:adjustRightInd w:val="0"/>
        <w:spacing w:after="0" w:line="240" w:lineRule="auto"/>
        <w:jc w:val="both"/>
        <w:rPr>
          <w:rFonts w:eastAsia="Times New Roman" w:cs="Arial"/>
          <w:i/>
          <w:szCs w:val="20"/>
          <w:lang w:eastAsia="cs-CZ"/>
        </w:rPr>
      </w:pPr>
      <w:r w:rsidRPr="00C95B53">
        <w:rPr>
          <w:rFonts w:eastAsia="Times New Roman" w:cs="Arial"/>
          <w:b/>
          <w:i/>
          <w:szCs w:val="20"/>
          <w:lang w:eastAsia="cs-CZ"/>
        </w:rPr>
        <w:t>Pro movité věci a zásoby do 200.000 Kč</w:t>
      </w:r>
      <w:r w:rsidRPr="00C95B53">
        <w:rPr>
          <w:rFonts w:eastAsia="Times New Roman" w:cs="Arial"/>
          <w:i/>
          <w:szCs w:val="20"/>
          <w:lang w:eastAsia="cs-CZ"/>
        </w:rPr>
        <w:t xml:space="preserve"> umístěné v běžném uzavřeném prostoru platí:</w:t>
      </w:r>
    </w:p>
    <w:p w14:paraId="4E9CAF9D" w14:textId="77777777" w:rsidR="00075BB9" w:rsidRPr="00C95B53" w:rsidRDefault="00075BB9" w:rsidP="00B7075B">
      <w:pPr>
        <w:autoSpaceDE w:val="0"/>
        <w:autoSpaceDN w:val="0"/>
        <w:adjustRightInd w:val="0"/>
        <w:spacing w:after="0" w:line="240" w:lineRule="auto"/>
        <w:jc w:val="both"/>
        <w:rPr>
          <w:rFonts w:eastAsia="Times New Roman" w:cs="Arial"/>
          <w:i/>
          <w:szCs w:val="20"/>
          <w:lang w:eastAsia="cs-CZ"/>
        </w:rPr>
      </w:pPr>
      <w:r w:rsidRPr="00C95B53">
        <w:rPr>
          <w:rFonts w:eastAsia="Times New Roman" w:cs="Arial"/>
          <w:i/>
          <w:szCs w:val="20"/>
          <w:lang w:eastAsia="cs-CZ"/>
        </w:rPr>
        <w:t>Dveře běžné, zámek dozický nebo bezpečnostní visací nebo zámek s bezpečnostní cylindrickou vložkou. Za uzavřený prostor typu stánek, buňka se mimo jiné považují rovněž uzavřené schránky, skříňky apod. Pojištěné věci (movité v. a zásoby) budou uloženy v oploceném areálu podniku, v uzavřeném prostoru. Areál podniku bude</w:t>
      </w:r>
      <w:r w:rsidR="00230C23" w:rsidRPr="00C95B53">
        <w:rPr>
          <w:rFonts w:eastAsia="Times New Roman" w:cs="Arial"/>
          <w:i/>
          <w:szCs w:val="20"/>
          <w:lang w:eastAsia="cs-CZ"/>
        </w:rPr>
        <w:t xml:space="preserve"> </w:t>
      </w:r>
      <w:r w:rsidRPr="00C95B53">
        <w:rPr>
          <w:rFonts w:eastAsia="Times New Roman" w:cs="Arial"/>
          <w:i/>
          <w:szCs w:val="20"/>
          <w:lang w:eastAsia="cs-CZ"/>
        </w:rPr>
        <w:t>v nočních hodinách hlídán fyzickou ostrahou s pochůzkami.</w:t>
      </w:r>
    </w:p>
    <w:p w14:paraId="6C09FE10" w14:textId="77777777" w:rsidR="00075BB9" w:rsidRPr="00C95B53" w:rsidRDefault="00075BB9" w:rsidP="00075BB9">
      <w:pPr>
        <w:autoSpaceDE w:val="0"/>
        <w:autoSpaceDN w:val="0"/>
        <w:adjustRightInd w:val="0"/>
        <w:spacing w:after="0" w:line="240" w:lineRule="auto"/>
        <w:jc w:val="both"/>
        <w:rPr>
          <w:rFonts w:eastAsia="Times New Roman" w:cs="Arial"/>
          <w:i/>
          <w:szCs w:val="20"/>
          <w:lang w:eastAsia="cs-CZ"/>
        </w:rPr>
      </w:pPr>
    </w:p>
    <w:p w14:paraId="56649875" w14:textId="77777777" w:rsidR="00075BB9" w:rsidRPr="00C95B53" w:rsidRDefault="00075BB9" w:rsidP="00075BB9">
      <w:pPr>
        <w:autoSpaceDE w:val="0"/>
        <w:autoSpaceDN w:val="0"/>
        <w:adjustRightInd w:val="0"/>
        <w:spacing w:after="0" w:line="240" w:lineRule="auto"/>
        <w:jc w:val="both"/>
        <w:rPr>
          <w:rFonts w:eastAsia="Times New Roman" w:cs="Arial"/>
          <w:i/>
          <w:szCs w:val="20"/>
          <w:lang w:eastAsia="cs-CZ"/>
        </w:rPr>
      </w:pPr>
      <w:bookmarkStart w:id="8" w:name="_Hlk507792686"/>
      <w:r w:rsidRPr="00C95B53">
        <w:rPr>
          <w:rFonts w:eastAsia="Times New Roman" w:cs="Arial"/>
          <w:i/>
          <w:szCs w:val="20"/>
          <w:lang w:eastAsia="cs-CZ"/>
        </w:rPr>
        <w:t xml:space="preserve">Movité věci a zásoby uložené mimo uzavřený prostor na </w:t>
      </w:r>
      <w:r w:rsidRPr="00C95B53">
        <w:rPr>
          <w:rFonts w:eastAsia="Times New Roman" w:cs="Arial"/>
          <w:b/>
          <w:i/>
          <w:szCs w:val="20"/>
          <w:lang w:eastAsia="cs-CZ"/>
        </w:rPr>
        <w:t>oploceném prostranství</w:t>
      </w:r>
      <w:r w:rsidRPr="00C95B53">
        <w:rPr>
          <w:rFonts w:eastAsia="Times New Roman" w:cs="Arial"/>
          <w:i/>
          <w:szCs w:val="20"/>
          <w:lang w:eastAsia="cs-CZ"/>
        </w:rPr>
        <w:t xml:space="preserve"> – maximální limit 1,000.000 Kč. Pro tento limit platí zabezpečení: oplocení do výšky </w:t>
      </w:r>
      <w:smartTag w:uri="urn:schemas-microsoft-com:office:smarttags" w:element="metricconverter">
        <w:smartTagPr>
          <w:attr w:name="ProductID" w:val="180 cm"/>
        </w:smartTagPr>
        <w:r w:rsidRPr="00C95B53">
          <w:rPr>
            <w:rFonts w:eastAsia="Times New Roman" w:cs="Arial"/>
            <w:i/>
            <w:szCs w:val="20"/>
            <w:lang w:eastAsia="cs-CZ"/>
          </w:rPr>
          <w:t>180 cm</w:t>
        </w:r>
      </w:smartTag>
      <w:r w:rsidRPr="00C95B53">
        <w:rPr>
          <w:rFonts w:eastAsia="Times New Roman" w:cs="Arial"/>
          <w:i/>
          <w:szCs w:val="20"/>
          <w:lang w:eastAsia="cs-CZ"/>
        </w:rPr>
        <w:t>, zámek s bezpečnostní cylindrickou vložkou nebo bezpečnostní visací zámek.</w:t>
      </w:r>
      <w:r w:rsidR="007838F1" w:rsidRPr="00C95B53">
        <w:rPr>
          <w:rFonts w:eastAsia="Times New Roman" w:cs="Arial"/>
          <w:i/>
          <w:szCs w:val="20"/>
          <w:lang w:eastAsia="cs-CZ"/>
        </w:rPr>
        <w:t xml:space="preserve"> Areál je zabezpečen kamerovým systémem a pochůzkovou službou dle stanoveného harmonogramu.</w:t>
      </w:r>
    </w:p>
    <w:p w14:paraId="6C39A907" w14:textId="77777777" w:rsidR="00075BB9" w:rsidRPr="00C95B53" w:rsidRDefault="00075BB9" w:rsidP="00075BB9">
      <w:pPr>
        <w:autoSpaceDE w:val="0"/>
        <w:autoSpaceDN w:val="0"/>
        <w:adjustRightInd w:val="0"/>
        <w:spacing w:after="0" w:line="240" w:lineRule="auto"/>
        <w:jc w:val="both"/>
        <w:rPr>
          <w:rFonts w:eastAsia="Times New Roman" w:cs="Arial"/>
          <w:i/>
          <w:szCs w:val="20"/>
          <w:lang w:eastAsia="cs-CZ"/>
        </w:rPr>
      </w:pPr>
      <w:r w:rsidRPr="00C95B53">
        <w:rPr>
          <w:rFonts w:eastAsia="Times New Roman" w:cs="Arial"/>
          <w:i/>
          <w:szCs w:val="20"/>
          <w:lang w:eastAsia="cs-CZ"/>
        </w:rPr>
        <w:t>Ostraha – v mimopracovní době trvale střežené min. jednočlennou fyzickou ostrahou.</w:t>
      </w:r>
    </w:p>
    <w:p w14:paraId="7B165A4A" w14:textId="77777777" w:rsidR="00FF23BD" w:rsidRPr="00C95B53" w:rsidRDefault="007838F1" w:rsidP="00075BB9">
      <w:pPr>
        <w:autoSpaceDE w:val="0"/>
        <w:autoSpaceDN w:val="0"/>
        <w:adjustRightInd w:val="0"/>
        <w:spacing w:after="0" w:line="240" w:lineRule="auto"/>
        <w:jc w:val="both"/>
        <w:rPr>
          <w:rFonts w:eastAsia="Times New Roman" w:cs="Arial"/>
          <w:i/>
          <w:szCs w:val="20"/>
          <w:lang w:eastAsia="cs-CZ"/>
        </w:rPr>
      </w:pPr>
      <w:r w:rsidRPr="00C95B53">
        <w:rPr>
          <w:rFonts w:eastAsia="Times New Roman" w:cs="Arial"/>
          <w:i/>
          <w:szCs w:val="20"/>
          <w:lang w:eastAsia="cs-CZ"/>
        </w:rPr>
        <w:t xml:space="preserve">Je zde brána, která se </w:t>
      </w:r>
      <w:r w:rsidR="00FF23BD" w:rsidRPr="00C95B53">
        <w:rPr>
          <w:rFonts w:eastAsia="Times New Roman" w:cs="Arial"/>
          <w:i/>
          <w:szCs w:val="20"/>
          <w:lang w:eastAsia="cs-CZ"/>
        </w:rPr>
        <w:t>zavírá elektropohonem s posuvem. Do prostoru se nedostane nikdo, kdo nemá ovládání k zavíracímu mechanismu, popř. klíč k elektromotoru.</w:t>
      </w:r>
    </w:p>
    <w:bookmarkEnd w:id="8"/>
    <w:p w14:paraId="2392C6B1" w14:textId="77777777" w:rsidR="00037BA9" w:rsidRPr="00C95B53" w:rsidRDefault="00037BA9" w:rsidP="00075BB9">
      <w:pPr>
        <w:autoSpaceDE w:val="0"/>
        <w:autoSpaceDN w:val="0"/>
        <w:adjustRightInd w:val="0"/>
        <w:spacing w:after="0" w:line="240" w:lineRule="auto"/>
        <w:jc w:val="both"/>
        <w:rPr>
          <w:rFonts w:eastAsia="Times New Roman" w:cs="Arial"/>
          <w:i/>
          <w:szCs w:val="20"/>
          <w:lang w:eastAsia="cs-CZ"/>
        </w:rPr>
      </w:pPr>
    </w:p>
    <w:p w14:paraId="50DD26E0" w14:textId="77777777" w:rsidR="000870D1" w:rsidRPr="00C95B53" w:rsidRDefault="000870D1" w:rsidP="00075BB9">
      <w:pPr>
        <w:autoSpaceDE w:val="0"/>
        <w:autoSpaceDN w:val="0"/>
        <w:adjustRightInd w:val="0"/>
        <w:spacing w:after="0" w:line="240" w:lineRule="auto"/>
        <w:jc w:val="both"/>
        <w:rPr>
          <w:rFonts w:eastAsia="Times New Roman" w:cs="Arial"/>
          <w:i/>
          <w:szCs w:val="20"/>
          <w:lang w:eastAsia="cs-CZ"/>
        </w:rPr>
      </w:pPr>
      <w:r w:rsidRPr="00C95B53">
        <w:rPr>
          <w:rFonts w:eastAsia="Times New Roman" w:cs="Arial"/>
          <w:i/>
          <w:szCs w:val="20"/>
          <w:lang w:eastAsia="cs-CZ"/>
        </w:rPr>
        <w:t xml:space="preserve">V případě pojistných událostí uplatňovaných na </w:t>
      </w:r>
      <w:r w:rsidRPr="00C95B53">
        <w:rPr>
          <w:rFonts w:eastAsia="Times New Roman" w:cs="Arial"/>
          <w:b/>
          <w:i/>
          <w:szCs w:val="20"/>
          <w:lang w:eastAsia="cs-CZ"/>
        </w:rPr>
        <w:t>kamerovém systému</w:t>
      </w:r>
      <w:r w:rsidRPr="00C95B53">
        <w:rPr>
          <w:rFonts w:eastAsia="Times New Roman" w:cs="Arial"/>
          <w:i/>
          <w:szCs w:val="20"/>
          <w:lang w:eastAsia="cs-CZ"/>
        </w:rPr>
        <w:t xml:space="preserve"> poskytne pojistitel plnění, budou-li pojištěné věci umístěny mimo uzavřený prostor, mimo oplocené prostranství a při jejich odcizení dojde k překonání konstrukčního upevnění. Pro tyto škody se sjednává maximální limit pojistného plnění pro všechny pojistné události nastalé v jednom pojistném roce ve výši 200 000 Kč.</w:t>
      </w:r>
    </w:p>
    <w:p w14:paraId="4F295084" w14:textId="77777777" w:rsidR="000870D1" w:rsidRPr="00C95B53" w:rsidRDefault="000870D1" w:rsidP="00075BB9">
      <w:pPr>
        <w:autoSpaceDE w:val="0"/>
        <w:autoSpaceDN w:val="0"/>
        <w:adjustRightInd w:val="0"/>
        <w:spacing w:after="0" w:line="240" w:lineRule="auto"/>
        <w:jc w:val="both"/>
        <w:rPr>
          <w:rFonts w:eastAsia="Times New Roman" w:cs="Arial"/>
          <w:i/>
          <w:szCs w:val="20"/>
          <w:lang w:eastAsia="cs-CZ"/>
        </w:rPr>
      </w:pPr>
    </w:p>
    <w:p w14:paraId="7F02BC6E" w14:textId="77777777" w:rsidR="000870D1" w:rsidRPr="00C95B53" w:rsidRDefault="000870D1" w:rsidP="00075BB9">
      <w:pPr>
        <w:autoSpaceDE w:val="0"/>
        <w:autoSpaceDN w:val="0"/>
        <w:adjustRightInd w:val="0"/>
        <w:spacing w:after="0" w:line="240" w:lineRule="auto"/>
        <w:jc w:val="both"/>
        <w:rPr>
          <w:rFonts w:eastAsia="Times New Roman" w:cs="Arial"/>
          <w:i/>
          <w:szCs w:val="20"/>
          <w:lang w:eastAsia="cs-CZ"/>
        </w:rPr>
      </w:pPr>
      <w:r w:rsidRPr="00C95B53">
        <w:rPr>
          <w:rFonts w:eastAsia="Times New Roman" w:cs="Arial"/>
          <w:i/>
          <w:szCs w:val="20"/>
          <w:lang w:eastAsia="cs-CZ"/>
        </w:rPr>
        <w:t xml:space="preserve">Pojištění zahrnuje do výše pojistné částky, resp. sjednaného limitu plnění i </w:t>
      </w:r>
      <w:r w:rsidRPr="00C95B53">
        <w:rPr>
          <w:rFonts w:eastAsia="Times New Roman" w:cs="Arial"/>
          <w:b/>
          <w:i/>
          <w:szCs w:val="20"/>
          <w:lang w:eastAsia="cs-CZ"/>
        </w:rPr>
        <w:t>náklady na odstranění škod na stavebních součástech</w:t>
      </w:r>
      <w:r w:rsidRPr="00C95B53">
        <w:rPr>
          <w:rFonts w:eastAsia="Times New Roman" w:cs="Arial"/>
          <w:i/>
          <w:szCs w:val="20"/>
          <w:lang w:eastAsia="cs-CZ"/>
        </w:rPr>
        <w:t>, které vznikly v důsledku odcizení.</w:t>
      </w:r>
    </w:p>
    <w:p w14:paraId="2703B80E" w14:textId="77777777" w:rsidR="000870D1" w:rsidRPr="00C95B53" w:rsidRDefault="007838F1" w:rsidP="00075BB9">
      <w:pPr>
        <w:autoSpaceDE w:val="0"/>
        <w:autoSpaceDN w:val="0"/>
        <w:adjustRightInd w:val="0"/>
        <w:spacing w:after="0" w:line="240" w:lineRule="auto"/>
        <w:jc w:val="both"/>
        <w:rPr>
          <w:rFonts w:eastAsia="Times New Roman" w:cs="Arial"/>
          <w:i/>
          <w:szCs w:val="20"/>
          <w:lang w:eastAsia="cs-CZ"/>
        </w:rPr>
      </w:pPr>
      <w:r w:rsidRPr="00C95B53">
        <w:rPr>
          <w:rFonts w:eastAsia="Times New Roman" w:cs="Arial"/>
          <w:i/>
          <w:szCs w:val="20"/>
          <w:lang w:eastAsia="cs-CZ"/>
        </w:rPr>
        <w:t xml:space="preserve"> </w:t>
      </w:r>
    </w:p>
    <w:p w14:paraId="54B8C0BC" w14:textId="77777777" w:rsidR="000870D1" w:rsidRPr="00C95B53" w:rsidRDefault="000870D1" w:rsidP="00075BB9">
      <w:pPr>
        <w:autoSpaceDE w:val="0"/>
        <w:autoSpaceDN w:val="0"/>
        <w:adjustRightInd w:val="0"/>
        <w:spacing w:after="0" w:line="240" w:lineRule="auto"/>
        <w:jc w:val="both"/>
        <w:rPr>
          <w:rFonts w:eastAsia="Times New Roman" w:cs="Arial"/>
          <w:i/>
          <w:szCs w:val="20"/>
          <w:lang w:eastAsia="cs-CZ"/>
        </w:rPr>
      </w:pPr>
      <w:r w:rsidRPr="00C95B53">
        <w:rPr>
          <w:rFonts w:eastAsia="Times New Roman" w:cs="Arial"/>
          <w:b/>
          <w:i/>
          <w:szCs w:val="20"/>
          <w:lang w:eastAsia="cs-CZ"/>
        </w:rPr>
        <w:t>Pojištění vandalismu</w:t>
      </w:r>
      <w:r w:rsidRPr="00C95B53">
        <w:rPr>
          <w:rFonts w:eastAsia="Times New Roman" w:cs="Arial"/>
          <w:i/>
          <w:szCs w:val="20"/>
          <w:lang w:eastAsia="cs-CZ"/>
        </w:rPr>
        <w:t xml:space="preserve"> se vztahuje na úmyslné poškození nebo úmyslné zničení pojištěné věci, a to bez ohledu na to, zda toto poškození/ zničení nesouvisí s pokusem o vloupání, či s vloupáním.</w:t>
      </w:r>
    </w:p>
    <w:p w14:paraId="4EC6C95B" w14:textId="77777777" w:rsidR="000870D1" w:rsidRPr="00C95B53" w:rsidRDefault="000870D1" w:rsidP="00075BB9">
      <w:pPr>
        <w:autoSpaceDE w:val="0"/>
        <w:autoSpaceDN w:val="0"/>
        <w:adjustRightInd w:val="0"/>
        <w:spacing w:after="0" w:line="240" w:lineRule="auto"/>
        <w:jc w:val="both"/>
        <w:rPr>
          <w:rFonts w:eastAsia="Times New Roman" w:cs="Arial"/>
          <w:i/>
          <w:szCs w:val="20"/>
          <w:lang w:eastAsia="cs-CZ"/>
        </w:rPr>
      </w:pPr>
    </w:p>
    <w:p w14:paraId="3B2798D4" w14:textId="77777777" w:rsidR="000870D1" w:rsidRPr="00C95B53" w:rsidRDefault="000870D1" w:rsidP="00075BB9">
      <w:pPr>
        <w:autoSpaceDE w:val="0"/>
        <w:autoSpaceDN w:val="0"/>
        <w:adjustRightInd w:val="0"/>
        <w:spacing w:after="0" w:line="240" w:lineRule="auto"/>
        <w:jc w:val="both"/>
        <w:rPr>
          <w:rFonts w:eastAsia="Times New Roman" w:cs="Arial"/>
          <w:i/>
          <w:szCs w:val="20"/>
          <w:lang w:eastAsia="cs-CZ"/>
        </w:rPr>
      </w:pPr>
      <w:r w:rsidRPr="00C95B53">
        <w:rPr>
          <w:rFonts w:eastAsia="Times New Roman" w:cs="Arial"/>
          <w:i/>
          <w:szCs w:val="20"/>
          <w:lang w:eastAsia="cs-CZ"/>
        </w:rPr>
        <w:t>Za „</w:t>
      </w:r>
      <w:r w:rsidRPr="00C95B53">
        <w:rPr>
          <w:rFonts w:eastAsia="Times New Roman" w:cs="Arial"/>
          <w:b/>
          <w:i/>
          <w:szCs w:val="20"/>
          <w:lang w:eastAsia="cs-CZ"/>
        </w:rPr>
        <w:t>uzavřený prostor</w:t>
      </w:r>
      <w:r w:rsidRPr="00C95B53">
        <w:rPr>
          <w:rFonts w:eastAsia="Times New Roman" w:cs="Arial"/>
          <w:i/>
          <w:szCs w:val="20"/>
          <w:lang w:eastAsia="cs-CZ"/>
        </w:rPr>
        <w:t>“ z hlediska posouzení zabezpečení se bude posuzovat celá budova nebo konkrétní místnost (např. počítačová učebna, kancelář, dílna, laboratoř…). Za uzavřený prostor se zároveň považuje i prostor ze sádrokartonových konstrukcí, sendvičových opláštění, jednoduchých opláštění profilovaným plechem apod.</w:t>
      </w:r>
    </w:p>
    <w:p w14:paraId="791EBEA6" w14:textId="77777777" w:rsidR="00075BB9" w:rsidRPr="00C95B53" w:rsidRDefault="00075BB9" w:rsidP="005D23DC">
      <w:pPr>
        <w:spacing w:after="0" w:line="240" w:lineRule="auto"/>
        <w:jc w:val="both"/>
        <w:rPr>
          <w:rFonts w:cs="Arial"/>
          <w:szCs w:val="20"/>
        </w:rPr>
      </w:pPr>
    </w:p>
    <w:p w14:paraId="2B84EB01" w14:textId="77777777" w:rsidR="009121BB" w:rsidRPr="00C95B53" w:rsidRDefault="009121BB" w:rsidP="009121BB">
      <w:pPr>
        <w:pStyle w:val="Style11"/>
        <w:widowControl/>
        <w:spacing w:line="240" w:lineRule="auto"/>
        <w:ind w:firstLine="0"/>
        <w:jc w:val="both"/>
        <w:rPr>
          <w:rStyle w:val="FontStyle39"/>
          <w:rFonts w:ascii="Arial" w:hAnsi="Arial" w:cs="Arial"/>
          <w:i/>
          <w:sz w:val="20"/>
          <w:szCs w:val="20"/>
        </w:rPr>
      </w:pPr>
      <w:r w:rsidRPr="00C95B53">
        <w:rPr>
          <w:rStyle w:val="FontStyle39"/>
          <w:rFonts w:ascii="Arial" w:hAnsi="Arial" w:cs="Arial"/>
          <w:i/>
          <w:sz w:val="20"/>
          <w:szCs w:val="20"/>
        </w:rPr>
        <w:t xml:space="preserve">Pojištění všech předmětů pojištění se sjednává na </w:t>
      </w:r>
      <w:r w:rsidRPr="00C95B53">
        <w:rPr>
          <w:rStyle w:val="FontStyle39"/>
          <w:rFonts w:ascii="Arial" w:hAnsi="Arial" w:cs="Arial"/>
          <w:b/>
          <w:i/>
          <w:sz w:val="20"/>
          <w:szCs w:val="20"/>
        </w:rPr>
        <w:t>novou cenu</w:t>
      </w:r>
      <w:r w:rsidRPr="00C95B53">
        <w:rPr>
          <w:rStyle w:val="FontStyle39"/>
          <w:rFonts w:ascii="Arial" w:hAnsi="Arial" w:cs="Arial"/>
          <w:i/>
          <w:sz w:val="20"/>
          <w:szCs w:val="20"/>
        </w:rPr>
        <w:t>. V případě poškození nebo zničení pojištěných věcí vyplatí pojistitel náklad na znovupořízení věci snížený o cenu případných zbytků takto:</w:t>
      </w:r>
    </w:p>
    <w:p w14:paraId="25385337" w14:textId="77777777" w:rsidR="009121BB" w:rsidRPr="00C95B53" w:rsidRDefault="009121BB" w:rsidP="009121BB">
      <w:pPr>
        <w:pStyle w:val="Style7"/>
        <w:widowControl/>
        <w:spacing w:line="240" w:lineRule="auto"/>
        <w:rPr>
          <w:rStyle w:val="FontStyle39"/>
          <w:rFonts w:ascii="Arial" w:hAnsi="Arial" w:cs="Arial"/>
          <w:i/>
          <w:sz w:val="20"/>
          <w:szCs w:val="20"/>
        </w:rPr>
      </w:pPr>
      <w:r w:rsidRPr="00C95B53">
        <w:rPr>
          <w:rStyle w:val="FontStyle39"/>
          <w:rFonts w:ascii="Arial" w:hAnsi="Arial" w:cs="Arial"/>
          <w:i/>
          <w:sz w:val="20"/>
          <w:szCs w:val="20"/>
        </w:rPr>
        <w:t xml:space="preserve">Ujednává se, že v případě pojistné události na </w:t>
      </w:r>
      <w:r w:rsidRPr="00C95B53">
        <w:rPr>
          <w:rStyle w:val="FontStyle39"/>
          <w:rFonts w:ascii="Arial" w:hAnsi="Arial" w:cs="Arial"/>
          <w:i/>
          <w:sz w:val="20"/>
          <w:szCs w:val="20"/>
          <w:u w:val="single"/>
        </w:rPr>
        <w:t>věcech nemovitých</w:t>
      </w:r>
      <w:r w:rsidRPr="00C95B53">
        <w:rPr>
          <w:rStyle w:val="FontStyle39"/>
          <w:rFonts w:ascii="Arial" w:hAnsi="Arial" w:cs="Arial"/>
          <w:i/>
          <w:sz w:val="20"/>
          <w:szCs w:val="20"/>
        </w:rPr>
        <w:t xml:space="preserve"> (budovy a stavby) bude pojistné plnění hrazeno v nových cenách bez opotřebení, pokud pojištěný věci nemovité řádně užívá a provozuje.</w:t>
      </w:r>
    </w:p>
    <w:p w14:paraId="7CDD3440" w14:textId="77777777" w:rsidR="009121BB" w:rsidRPr="00C95B53" w:rsidRDefault="009121BB" w:rsidP="009121BB">
      <w:pPr>
        <w:pStyle w:val="Style7"/>
        <w:widowControl/>
        <w:spacing w:line="240" w:lineRule="auto"/>
        <w:rPr>
          <w:rStyle w:val="FontStyle39"/>
          <w:rFonts w:ascii="Arial" w:hAnsi="Arial" w:cs="Arial"/>
          <w:i/>
          <w:sz w:val="20"/>
          <w:szCs w:val="20"/>
        </w:rPr>
      </w:pPr>
      <w:r w:rsidRPr="00C95B53">
        <w:rPr>
          <w:rStyle w:val="FontStyle39"/>
          <w:rFonts w:ascii="Arial" w:hAnsi="Arial" w:cs="Arial"/>
          <w:i/>
          <w:sz w:val="20"/>
          <w:szCs w:val="20"/>
        </w:rPr>
        <w:t xml:space="preserve">Dále se ujednává, že v případě opotřebení nebo jiného znehodnocení pojištěných </w:t>
      </w:r>
      <w:r w:rsidRPr="00C95B53">
        <w:rPr>
          <w:rStyle w:val="FontStyle39"/>
          <w:rFonts w:ascii="Arial" w:hAnsi="Arial" w:cs="Arial"/>
          <w:i/>
          <w:sz w:val="20"/>
          <w:szCs w:val="20"/>
          <w:u w:val="single"/>
        </w:rPr>
        <w:t>věcí movitých</w:t>
      </w:r>
      <w:r w:rsidRPr="00C95B53">
        <w:rPr>
          <w:rStyle w:val="FontStyle39"/>
          <w:rFonts w:ascii="Arial" w:hAnsi="Arial" w:cs="Arial"/>
          <w:i/>
          <w:sz w:val="20"/>
          <w:szCs w:val="20"/>
        </w:rPr>
        <w:t xml:space="preserve"> vyšší než 80 % nové ceny, pojistitel poskytne pojistné plnění v časové ceně.</w:t>
      </w:r>
    </w:p>
    <w:p w14:paraId="4D2A8232" w14:textId="3B6CAA1F" w:rsidR="009121BB" w:rsidRPr="00C95B53" w:rsidRDefault="009121BB" w:rsidP="009121BB">
      <w:pPr>
        <w:pStyle w:val="Style7"/>
        <w:widowControl/>
        <w:spacing w:line="240" w:lineRule="auto"/>
        <w:rPr>
          <w:rStyle w:val="FontStyle39"/>
          <w:rFonts w:ascii="Arial" w:hAnsi="Arial" w:cs="Arial"/>
          <w:i/>
          <w:sz w:val="20"/>
          <w:szCs w:val="20"/>
        </w:rPr>
      </w:pPr>
      <w:r w:rsidRPr="00C95B53">
        <w:rPr>
          <w:rStyle w:val="FontStyle39"/>
          <w:rFonts w:ascii="Arial" w:hAnsi="Arial" w:cs="Arial"/>
          <w:i/>
          <w:sz w:val="20"/>
          <w:szCs w:val="20"/>
        </w:rPr>
        <w:t xml:space="preserve">V případě </w:t>
      </w:r>
      <w:r w:rsidRPr="00C95B53">
        <w:rPr>
          <w:rStyle w:val="FontStyle39"/>
          <w:rFonts w:ascii="Arial" w:hAnsi="Arial" w:cs="Arial"/>
          <w:i/>
          <w:sz w:val="20"/>
          <w:szCs w:val="20"/>
          <w:u w:val="single"/>
        </w:rPr>
        <w:t>cizích věcí převzatých a užívaných</w:t>
      </w:r>
      <w:r w:rsidRPr="00C95B53">
        <w:rPr>
          <w:rStyle w:val="FontStyle39"/>
          <w:rFonts w:ascii="Arial" w:hAnsi="Arial" w:cs="Arial"/>
          <w:i/>
          <w:sz w:val="20"/>
          <w:szCs w:val="20"/>
        </w:rPr>
        <w:t xml:space="preserve"> se ujednává, že v případě pojistné události pojistitel poskytne plnění v nové ceně</w:t>
      </w:r>
      <w:r w:rsidR="00662239" w:rsidRPr="00C95B53">
        <w:rPr>
          <w:rStyle w:val="FontStyle39"/>
          <w:rFonts w:ascii="Arial" w:hAnsi="Arial" w:cs="Arial"/>
          <w:i/>
          <w:sz w:val="20"/>
          <w:szCs w:val="20"/>
        </w:rPr>
        <w:t>,</w:t>
      </w:r>
      <w:r w:rsidRPr="00C95B53">
        <w:rPr>
          <w:rStyle w:val="FontStyle39"/>
          <w:rFonts w:ascii="Arial" w:hAnsi="Arial" w:cs="Arial"/>
          <w:i/>
          <w:sz w:val="20"/>
          <w:szCs w:val="20"/>
        </w:rPr>
        <w:t xml:space="preserve"> </w:t>
      </w:r>
      <w:r w:rsidRPr="00C95B53">
        <w:rPr>
          <w:rFonts w:ascii="Arial" w:hAnsi="Arial" w:cs="Arial"/>
          <w:i/>
          <w:sz w:val="20"/>
          <w:szCs w:val="20"/>
        </w:rPr>
        <w:t xml:space="preserve">a to bez ohledu na další ustanovení pojistných podmínek. </w:t>
      </w:r>
      <w:r w:rsidRPr="00C95B53">
        <w:rPr>
          <w:rStyle w:val="FontStyle39"/>
          <w:rFonts w:ascii="Arial" w:hAnsi="Arial" w:cs="Arial"/>
          <w:i/>
          <w:sz w:val="20"/>
          <w:szCs w:val="20"/>
        </w:rPr>
        <w:t>Ustanovení v předchozím odstavci o míře opotřebení nebo jiného znehodnocení zůstává v platnosti.</w:t>
      </w:r>
    </w:p>
    <w:p w14:paraId="72D1973F" w14:textId="77777777" w:rsidR="009121BB" w:rsidRPr="00C95B53" w:rsidRDefault="009121BB" w:rsidP="009121BB">
      <w:pPr>
        <w:pStyle w:val="Style7"/>
        <w:widowControl/>
        <w:spacing w:line="240" w:lineRule="auto"/>
        <w:rPr>
          <w:rStyle w:val="FontStyle39"/>
          <w:rFonts w:ascii="Arial" w:hAnsi="Arial" w:cs="Arial"/>
          <w:i/>
          <w:sz w:val="20"/>
          <w:szCs w:val="20"/>
        </w:rPr>
      </w:pPr>
    </w:p>
    <w:p w14:paraId="6DA438FB" w14:textId="21B6BC38" w:rsidR="009121BB" w:rsidRPr="00C95B53" w:rsidRDefault="009121BB" w:rsidP="009121BB">
      <w:pPr>
        <w:spacing w:after="0" w:line="240" w:lineRule="auto"/>
        <w:jc w:val="both"/>
        <w:rPr>
          <w:rFonts w:cs="Arial"/>
          <w:i/>
          <w:szCs w:val="20"/>
        </w:rPr>
      </w:pPr>
      <w:r w:rsidRPr="00C95B53">
        <w:rPr>
          <w:rFonts w:cs="Arial"/>
          <w:i/>
          <w:szCs w:val="20"/>
        </w:rPr>
        <w:t xml:space="preserve">V případě pojistné události na pojištěných souborech z téže příčiny odečte pojistitel pouze </w:t>
      </w:r>
      <w:r w:rsidRPr="00C95B53">
        <w:rPr>
          <w:rFonts w:cs="Arial"/>
          <w:b/>
          <w:i/>
          <w:szCs w:val="20"/>
        </w:rPr>
        <w:t>jednu spoluúčast</w:t>
      </w:r>
      <w:r w:rsidR="00662239" w:rsidRPr="00C95B53">
        <w:rPr>
          <w:rFonts w:cs="Arial"/>
          <w:b/>
          <w:i/>
          <w:szCs w:val="20"/>
        </w:rPr>
        <w:t>,</w:t>
      </w:r>
      <w:r w:rsidRPr="00C95B53">
        <w:rPr>
          <w:rFonts w:cs="Arial"/>
          <w:i/>
          <w:szCs w:val="20"/>
        </w:rPr>
        <w:t xml:space="preserve"> a to nejvyšší sjednanou, pokud není pro klienta výhodnější odečtení spoluúčastí z jednotlivých předmětných pojištění, jichž se pojistná událost týká. Toto se vztahuje také na případy, kdy pojistná událost nastane z téže příčiny na více místech pojištění.</w:t>
      </w:r>
    </w:p>
    <w:p w14:paraId="502AE101" w14:textId="77777777" w:rsidR="009121BB" w:rsidRPr="00C95B53" w:rsidRDefault="009121BB" w:rsidP="009121BB">
      <w:pPr>
        <w:pStyle w:val="Style7"/>
        <w:widowControl/>
        <w:spacing w:line="240" w:lineRule="auto"/>
        <w:rPr>
          <w:rStyle w:val="FontStyle39"/>
          <w:rFonts w:ascii="Arial" w:hAnsi="Arial" w:cs="Arial"/>
          <w:i/>
          <w:sz w:val="20"/>
          <w:szCs w:val="20"/>
        </w:rPr>
      </w:pPr>
    </w:p>
    <w:p w14:paraId="1806CBE4" w14:textId="77777777" w:rsidR="00E429A6" w:rsidRPr="00C95B53" w:rsidRDefault="00E429A6" w:rsidP="007655E8">
      <w:pPr>
        <w:pStyle w:val="Odstavecseseznamem"/>
        <w:autoSpaceDE w:val="0"/>
        <w:autoSpaceDN w:val="0"/>
        <w:adjustRightInd w:val="0"/>
        <w:spacing w:after="0" w:line="240" w:lineRule="auto"/>
        <w:ind w:left="0"/>
        <w:jc w:val="both"/>
        <w:rPr>
          <w:rFonts w:cs="Arial"/>
          <w:i/>
          <w:iCs/>
          <w:szCs w:val="20"/>
        </w:rPr>
      </w:pPr>
      <w:r w:rsidRPr="00C95B53">
        <w:rPr>
          <w:rFonts w:cs="Arial"/>
          <w:b/>
          <w:i/>
          <w:iCs/>
          <w:szCs w:val="20"/>
        </w:rPr>
        <w:t xml:space="preserve">Přeprava </w:t>
      </w:r>
      <w:r w:rsidR="009918C9" w:rsidRPr="00C95B53">
        <w:rPr>
          <w:rFonts w:cs="Arial"/>
          <w:b/>
          <w:i/>
          <w:iCs/>
          <w:szCs w:val="20"/>
        </w:rPr>
        <w:t>věcí</w:t>
      </w:r>
      <w:r w:rsidR="009918C9" w:rsidRPr="00C95B53">
        <w:rPr>
          <w:rFonts w:cs="Arial"/>
          <w:i/>
          <w:iCs/>
          <w:szCs w:val="20"/>
        </w:rPr>
        <w:t xml:space="preserve"> – pojištění</w:t>
      </w:r>
      <w:r w:rsidRPr="00C95B53">
        <w:rPr>
          <w:rFonts w:cs="Arial"/>
          <w:i/>
          <w:iCs/>
          <w:szCs w:val="20"/>
        </w:rPr>
        <w:t xml:space="preserve"> se vztahuje i na případ odcizení přepravované mobilní elektroniky a ostatních věcí z dopravního</w:t>
      </w:r>
      <w:r w:rsidR="007742B9" w:rsidRPr="00C95B53">
        <w:rPr>
          <w:rFonts w:cs="Arial"/>
          <w:i/>
          <w:iCs/>
          <w:szCs w:val="20"/>
        </w:rPr>
        <w:t xml:space="preserve"> prostředku (jako např. vozidla</w:t>
      </w:r>
      <w:r w:rsidRPr="00C95B53">
        <w:rPr>
          <w:rFonts w:cs="Arial"/>
          <w:i/>
          <w:iCs/>
          <w:szCs w:val="20"/>
        </w:rPr>
        <w:t xml:space="preserve">). Předpokladem pro výplatu pojistného plnění v případě odcizení věcí z vozidla je skutečnost, že k odcizení došlo v době od 6-22 hod. nebo bylo vozidlo </w:t>
      </w:r>
      <w:r w:rsidRPr="00C95B53">
        <w:rPr>
          <w:rFonts w:cs="Arial"/>
          <w:i/>
          <w:iCs/>
          <w:szCs w:val="20"/>
        </w:rPr>
        <w:lastRenderedPageBreak/>
        <w:t xml:space="preserve">odstaveno na hlídaném parkovišti, či v uzavřeném objektu a zařízení bylo umístěno v zavazadlovém prostoru. Pojištění se vztahuje také na případy, kdy je odcizeno celé vozidlo. Místem pojištění pro mobilní elektroniku je </w:t>
      </w:r>
      <w:r w:rsidRPr="0037163A">
        <w:rPr>
          <w:rFonts w:cs="Arial"/>
          <w:b/>
          <w:bCs/>
          <w:i/>
          <w:iCs/>
          <w:szCs w:val="20"/>
        </w:rPr>
        <w:t xml:space="preserve">území </w:t>
      </w:r>
      <w:r w:rsidR="009121BB" w:rsidRPr="0037163A">
        <w:rPr>
          <w:rFonts w:cs="Arial"/>
          <w:b/>
          <w:bCs/>
          <w:i/>
          <w:iCs/>
          <w:szCs w:val="20"/>
        </w:rPr>
        <w:t>ČR</w:t>
      </w:r>
      <w:r w:rsidRPr="00C95B53">
        <w:rPr>
          <w:rFonts w:cs="Arial"/>
          <w:i/>
          <w:iCs/>
          <w:szCs w:val="20"/>
        </w:rPr>
        <w:t xml:space="preserve">. Toto odchylné ujednání se sjednává se </w:t>
      </w:r>
      <w:r w:rsidRPr="0037163A">
        <w:rPr>
          <w:rFonts w:cs="Arial"/>
          <w:b/>
          <w:bCs/>
          <w:i/>
          <w:iCs/>
          <w:szCs w:val="20"/>
        </w:rPr>
        <w:t>spoluúčastí 1.000 Kč</w:t>
      </w:r>
      <w:r w:rsidRPr="00C95B53">
        <w:rPr>
          <w:rFonts w:cs="Arial"/>
          <w:i/>
          <w:iCs/>
          <w:szCs w:val="20"/>
        </w:rPr>
        <w:t>.</w:t>
      </w:r>
    </w:p>
    <w:p w14:paraId="57C8AC37" w14:textId="77777777" w:rsidR="00E429A6" w:rsidRPr="00C95B53" w:rsidRDefault="00E429A6" w:rsidP="005D23DC">
      <w:pPr>
        <w:spacing w:after="0" w:line="240" w:lineRule="auto"/>
        <w:jc w:val="both"/>
        <w:rPr>
          <w:rFonts w:cs="Arial"/>
        </w:rPr>
      </w:pPr>
    </w:p>
    <w:p w14:paraId="48839146" w14:textId="77777777" w:rsidR="00074ABB" w:rsidRDefault="00074ABB" w:rsidP="005D23DC">
      <w:pPr>
        <w:spacing w:after="0" w:line="240" w:lineRule="auto"/>
        <w:jc w:val="both"/>
        <w:rPr>
          <w:rFonts w:cs="Arial"/>
        </w:rPr>
      </w:pPr>
    </w:p>
    <w:p w14:paraId="4291BB14" w14:textId="7D8E710B" w:rsidR="00D556CE" w:rsidRDefault="00D556CE" w:rsidP="0037163A">
      <w:pPr>
        <w:pStyle w:val="Nadpis1"/>
      </w:pPr>
      <w:r w:rsidRPr="00C95B53">
        <w:t>1.</w:t>
      </w:r>
      <w:r>
        <w:t>5</w:t>
      </w:r>
      <w:r w:rsidRPr="00C95B53">
        <w:t xml:space="preserve">. Pojištění </w:t>
      </w:r>
      <w:r>
        <w:t>nákladu</w:t>
      </w:r>
    </w:p>
    <w:p w14:paraId="25775B39" w14:textId="77777777" w:rsidR="00387A0E" w:rsidRDefault="00387A0E" w:rsidP="00387A0E">
      <w:pPr>
        <w:spacing w:after="0" w:line="240" w:lineRule="auto"/>
        <w:rPr>
          <w:rFonts w:eastAsia="Times New Roman" w:cs="Arial"/>
          <w:szCs w:val="20"/>
          <w:lang w:eastAsia="cs-CZ"/>
        </w:rPr>
      </w:pPr>
    </w:p>
    <w:p w14:paraId="3031C65B" w14:textId="384AB7BB" w:rsidR="00387A0E" w:rsidRPr="00C95B53" w:rsidRDefault="00387A0E" w:rsidP="00387A0E">
      <w:pPr>
        <w:spacing w:after="0" w:line="240" w:lineRule="auto"/>
        <w:rPr>
          <w:rFonts w:eastAsia="Times New Roman" w:cs="Arial"/>
          <w:szCs w:val="20"/>
          <w:lang w:eastAsia="cs-CZ"/>
        </w:rPr>
      </w:pPr>
      <w:r w:rsidRPr="00C95B53">
        <w:rPr>
          <w:rFonts w:eastAsia="Times New Roman" w:cs="Arial"/>
          <w:szCs w:val="20"/>
          <w:lang w:eastAsia="cs-CZ"/>
        </w:rPr>
        <w:t xml:space="preserve">Předmět pojištění, rozsah, pojistná částka </w:t>
      </w:r>
      <w:r w:rsidRPr="00C95B53">
        <w:rPr>
          <w:rFonts w:eastAsia="Times New Roman" w:cs="Arial"/>
          <w:b/>
          <w:szCs w:val="20"/>
          <w:u w:val="single"/>
          <w:lang w:eastAsia="cs-CZ"/>
        </w:rPr>
        <w:t>v nové ceně</w:t>
      </w:r>
      <w:r w:rsidRPr="00C95B53">
        <w:rPr>
          <w:rFonts w:eastAsia="Times New Roman" w:cs="Arial"/>
          <w:b/>
          <w:szCs w:val="20"/>
          <w:lang w:eastAsia="cs-CZ"/>
        </w:rPr>
        <w:t xml:space="preserve"> (pokud níže není uvedeno jinak)</w:t>
      </w:r>
      <w:r w:rsidRPr="00C95B53">
        <w:rPr>
          <w:rFonts w:eastAsia="Times New Roman" w:cs="Arial"/>
          <w:szCs w:val="20"/>
          <w:lang w:eastAsia="cs-CZ"/>
        </w:rPr>
        <w:t>:</w:t>
      </w:r>
    </w:p>
    <w:p w14:paraId="00934E81" w14:textId="77777777" w:rsidR="00387A0E" w:rsidRDefault="00387A0E" w:rsidP="00387A0E">
      <w:pPr>
        <w:spacing w:after="0" w:line="240" w:lineRule="auto"/>
        <w:jc w:val="both"/>
        <w:rPr>
          <w:rFonts w:cs="Arial"/>
        </w:rPr>
      </w:pPr>
    </w:p>
    <w:p w14:paraId="2E375C3E" w14:textId="77777777" w:rsidR="00387A0E" w:rsidRPr="00871953" w:rsidRDefault="00387A0E" w:rsidP="00387A0E">
      <w:pPr>
        <w:spacing w:after="0" w:line="240" w:lineRule="auto"/>
        <w:jc w:val="both"/>
        <w:rPr>
          <w:rFonts w:cs="Arial"/>
          <w:szCs w:val="20"/>
        </w:rPr>
      </w:pPr>
      <w:r w:rsidRPr="007A646B">
        <w:rPr>
          <w:rFonts w:cs="Arial"/>
          <w:b/>
          <w:bCs/>
        </w:rPr>
        <w:t>1.5.1</w:t>
      </w:r>
      <w:r>
        <w:rPr>
          <w:rFonts w:cs="Arial"/>
        </w:rPr>
        <w:t>.</w:t>
      </w:r>
      <w:r>
        <w:rPr>
          <w:rFonts w:cs="Arial"/>
        </w:rPr>
        <w:tab/>
      </w:r>
      <w:r w:rsidRPr="00871953">
        <w:rPr>
          <w:rFonts w:cs="Arial"/>
          <w:szCs w:val="20"/>
        </w:rPr>
        <w:t xml:space="preserve">Vlastní cizí věci movité včetně vlastních a cizích zásob včetně </w:t>
      </w:r>
      <w:r w:rsidRPr="004731E9">
        <w:rPr>
          <w:rFonts w:cs="Arial"/>
          <w:szCs w:val="20"/>
        </w:rPr>
        <w:t>prototypů</w:t>
      </w:r>
      <w:r w:rsidRPr="00871953">
        <w:rPr>
          <w:rFonts w:cs="Arial"/>
          <w:szCs w:val="20"/>
        </w:rPr>
        <w:t>, modelů a vzorků.</w:t>
      </w:r>
    </w:p>
    <w:p w14:paraId="1CDA84E7" w14:textId="77777777" w:rsidR="00387A0E" w:rsidRDefault="00387A0E" w:rsidP="00387A0E">
      <w:pPr>
        <w:tabs>
          <w:tab w:val="left" w:pos="-720"/>
          <w:tab w:val="left" w:pos="709"/>
          <w:tab w:val="left" w:pos="3686"/>
        </w:tabs>
        <w:spacing w:after="0" w:line="240" w:lineRule="auto"/>
        <w:jc w:val="both"/>
        <w:rPr>
          <w:rFonts w:cs="Arial"/>
          <w:b/>
          <w:szCs w:val="20"/>
        </w:rPr>
      </w:pPr>
      <w:r>
        <w:rPr>
          <w:rFonts w:cs="Arial"/>
          <w:szCs w:val="20"/>
        </w:rPr>
        <w:tab/>
      </w:r>
      <w:r w:rsidRPr="00C95B53">
        <w:rPr>
          <w:rFonts w:cs="Arial"/>
          <w:szCs w:val="20"/>
        </w:rPr>
        <w:t>Pojistná částka:</w:t>
      </w:r>
      <w:r w:rsidRPr="00C95B53" w:rsidDel="00C61D82">
        <w:rPr>
          <w:rFonts w:cs="Arial"/>
          <w:b/>
          <w:szCs w:val="20"/>
        </w:rPr>
        <w:t xml:space="preserve"> </w:t>
      </w:r>
      <w:r>
        <w:rPr>
          <w:rFonts w:cs="Arial"/>
          <w:b/>
          <w:szCs w:val="20"/>
        </w:rPr>
        <w:tab/>
        <w:t>10,0</w:t>
      </w:r>
      <w:r w:rsidRPr="00C95B53">
        <w:rPr>
          <w:rFonts w:cs="Arial"/>
          <w:b/>
          <w:szCs w:val="20"/>
        </w:rPr>
        <w:t xml:space="preserve">00.000 </w:t>
      </w:r>
      <w:r w:rsidRPr="00C95B53">
        <w:rPr>
          <w:rFonts w:cs="Arial"/>
          <w:b/>
          <w:bCs/>
          <w:szCs w:val="20"/>
        </w:rPr>
        <w:t>Kč</w:t>
      </w:r>
      <w:r>
        <w:rPr>
          <w:rFonts w:cs="Arial"/>
          <w:b/>
          <w:bCs/>
          <w:szCs w:val="20"/>
        </w:rPr>
        <w:t xml:space="preserve"> </w:t>
      </w:r>
      <w:r w:rsidRPr="00C95B53">
        <w:rPr>
          <w:rFonts w:cs="Arial"/>
          <w:b/>
          <w:szCs w:val="20"/>
        </w:rPr>
        <w:t>(na první riziko)</w:t>
      </w:r>
    </w:p>
    <w:p w14:paraId="062950C0" w14:textId="77777777" w:rsidR="00387A0E" w:rsidRDefault="00387A0E" w:rsidP="00387A0E">
      <w:pPr>
        <w:spacing w:after="0" w:line="240" w:lineRule="auto"/>
        <w:jc w:val="both"/>
        <w:rPr>
          <w:rFonts w:cs="Arial"/>
        </w:rPr>
      </w:pPr>
    </w:p>
    <w:p w14:paraId="7E8F1CEE" w14:textId="77777777" w:rsidR="007465F4" w:rsidRDefault="007465F4" w:rsidP="00D556CE">
      <w:pPr>
        <w:spacing w:after="0" w:line="240" w:lineRule="auto"/>
        <w:jc w:val="center"/>
        <w:rPr>
          <w:rFonts w:eastAsia="Times New Roman" w:cs="Arial"/>
          <w:b/>
          <w:sz w:val="30"/>
          <w:szCs w:val="30"/>
          <w:u w:val="single"/>
          <w:lang w:eastAsia="cs-CZ"/>
        </w:rPr>
      </w:pPr>
    </w:p>
    <w:p w14:paraId="08516EB2" w14:textId="77777777" w:rsidR="007465F4" w:rsidRPr="0037163A" w:rsidRDefault="007465F4" w:rsidP="007465F4">
      <w:pPr>
        <w:spacing w:after="0" w:line="240" w:lineRule="auto"/>
        <w:rPr>
          <w:rFonts w:cs="Arial"/>
          <w:b/>
          <w:sz w:val="24"/>
          <w:szCs w:val="24"/>
          <w:u w:val="single"/>
        </w:rPr>
      </w:pPr>
      <w:r w:rsidRPr="0037163A">
        <w:rPr>
          <w:rFonts w:cs="Arial"/>
          <w:b/>
          <w:sz w:val="24"/>
          <w:szCs w:val="24"/>
          <w:u w:val="single"/>
        </w:rPr>
        <w:t>Místo pojištění:</w:t>
      </w:r>
    </w:p>
    <w:p w14:paraId="371045F5" w14:textId="58E9F380" w:rsidR="007465F4" w:rsidRPr="0002650F" w:rsidRDefault="008637CA" w:rsidP="0037163A">
      <w:pPr>
        <w:numPr>
          <w:ilvl w:val="1"/>
          <w:numId w:val="50"/>
        </w:numPr>
        <w:spacing w:before="40" w:after="0" w:line="240" w:lineRule="auto"/>
        <w:rPr>
          <w:rFonts w:cs="Arial"/>
          <w:szCs w:val="20"/>
        </w:rPr>
      </w:pPr>
      <w:r>
        <w:rPr>
          <w:rFonts w:cs="Arial"/>
          <w:szCs w:val="20"/>
        </w:rPr>
        <w:t>Území ČR</w:t>
      </w:r>
    </w:p>
    <w:p w14:paraId="6BC2BF1C" w14:textId="77777777" w:rsidR="00D556CE" w:rsidRPr="00C95B53" w:rsidRDefault="00D556CE" w:rsidP="00D556CE">
      <w:pPr>
        <w:spacing w:after="0" w:line="240" w:lineRule="auto"/>
        <w:jc w:val="both"/>
        <w:rPr>
          <w:rFonts w:eastAsia="Times New Roman" w:cs="Arial"/>
          <w:sz w:val="16"/>
          <w:szCs w:val="16"/>
          <w:lang w:eastAsia="cs-CZ"/>
        </w:rPr>
      </w:pPr>
    </w:p>
    <w:p w14:paraId="4A121316" w14:textId="77777777" w:rsidR="00B97FF3" w:rsidRDefault="00B97FF3" w:rsidP="005D23DC">
      <w:pPr>
        <w:spacing w:after="0" w:line="240" w:lineRule="auto"/>
        <w:jc w:val="both"/>
        <w:rPr>
          <w:rFonts w:cs="Arial"/>
        </w:rPr>
      </w:pPr>
    </w:p>
    <w:p w14:paraId="665606E9" w14:textId="61B25685" w:rsidR="005F718B" w:rsidRPr="00C95B53" w:rsidRDefault="005F718B" w:rsidP="005F718B">
      <w:pPr>
        <w:spacing w:after="0" w:line="240" w:lineRule="auto"/>
        <w:jc w:val="both"/>
        <w:rPr>
          <w:rFonts w:cs="Arial"/>
          <w:i/>
          <w:iCs/>
          <w:sz w:val="24"/>
          <w:szCs w:val="24"/>
        </w:rPr>
      </w:pPr>
      <w:r w:rsidRPr="00C95B53">
        <w:rPr>
          <w:rFonts w:cs="Arial"/>
          <w:b/>
          <w:sz w:val="24"/>
          <w:szCs w:val="24"/>
          <w:u w:val="single"/>
        </w:rPr>
        <w:t>Rozsah pojištění:</w:t>
      </w:r>
    </w:p>
    <w:p w14:paraId="6C6CE3F8" w14:textId="318C240D" w:rsidR="005F718B" w:rsidRPr="00163A41" w:rsidRDefault="00163A41" w:rsidP="0037163A">
      <w:pPr>
        <w:numPr>
          <w:ilvl w:val="0"/>
          <w:numId w:val="49"/>
        </w:numPr>
        <w:spacing w:after="0" w:line="240" w:lineRule="auto"/>
        <w:jc w:val="both"/>
        <w:rPr>
          <w:rFonts w:cs="Arial"/>
          <w:szCs w:val="20"/>
        </w:rPr>
      </w:pPr>
      <w:r>
        <w:rPr>
          <w:rFonts w:cs="Arial"/>
          <w:iCs/>
          <w:szCs w:val="20"/>
        </w:rPr>
        <w:t>P</w:t>
      </w:r>
      <w:r w:rsidR="00871953">
        <w:rPr>
          <w:rFonts w:cs="Arial"/>
          <w:iCs/>
          <w:szCs w:val="20"/>
        </w:rPr>
        <w:t>oškození</w:t>
      </w:r>
      <w:r>
        <w:rPr>
          <w:rFonts w:cs="Arial"/>
          <w:iCs/>
          <w:szCs w:val="20"/>
        </w:rPr>
        <w:t xml:space="preserve"> nebo zničení dopravní nehodou</w:t>
      </w:r>
    </w:p>
    <w:p w14:paraId="27F19F1D" w14:textId="7F8FCD9B" w:rsidR="00163A41" w:rsidRPr="00163A41" w:rsidRDefault="00163A41" w:rsidP="0037163A">
      <w:pPr>
        <w:numPr>
          <w:ilvl w:val="0"/>
          <w:numId w:val="49"/>
        </w:numPr>
        <w:spacing w:after="0" w:line="240" w:lineRule="auto"/>
        <w:jc w:val="both"/>
        <w:rPr>
          <w:rFonts w:cs="Arial"/>
          <w:szCs w:val="20"/>
        </w:rPr>
      </w:pPr>
      <w:r>
        <w:rPr>
          <w:rFonts w:cs="Arial"/>
          <w:iCs/>
          <w:szCs w:val="20"/>
        </w:rPr>
        <w:t>Poškození nebo zničení živelním pojistným nebezpečím</w:t>
      </w:r>
    </w:p>
    <w:p w14:paraId="59A4608F" w14:textId="470D43BE" w:rsidR="00163A41" w:rsidRPr="00163A41" w:rsidRDefault="00163A41" w:rsidP="0037163A">
      <w:pPr>
        <w:numPr>
          <w:ilvl w:val="0"/>
          <w:numId w:val="49"/>
        </w:numPr>
        <w:spacing w:after="0" w:line="240" w:lineRule="auto"/>
        <w:jc w:val="both"/>
        <w:rPr>
          <w:rFonts w:cs="Arial"/>
          <w:szCs w:val="20"/>
        </w:rPr>
      </w:pPr>
      <w:r>
        <w:rPr>
          <w:rFonts w:cs="Arial"/>
          <w:iCs/>
          <w:szCs w:val="20"/>
        </w:rPr>
        <w:t>Odcizení</w:t>
      </w:r>
    </w:p>
    <w:p w14:paraId="6DE0FB23" w14:textId="157A33CF" w:rsidR="00163A41" w:rsidRPr="00163A41" w:rsidRDefault="00B526F5" w:rsidP="0037163A">
      <w:pPr>
        <w:numPr>
          <w:ilvl w:val="0"/>
          <w:numId w:val="49"/>
        </w:numPr>
        <w:spacing w:after="0" w:line="240" w:lineRule="auto"/>
        <w:jc w:val="both"/>
        <w:rPr>
          <w:rFonts w:cs="Arial"/>
          <w:szCs w:val="20"/>
        </w:rPr>
      </w:pPr>
      <w:r>
        <w:rPr>
          <w:rFonts w:cs="Arial"/>
          <w:iCs/>
          <w:szCs w:val="20"/>
        </w:rPr>
        <w:t>Úmyslné</w:t>
      </w:r>
      <w:r w:rsidR="00163A41">
        <w:rPr>
          <w:rFonts w:cs="Arial"/>
          <w:iCs/>
          <w:szCs w:val="20"/>
        </w:rPr>
        <w:t xml:space="preserve"> poškození nebo </w:t>
      </w:r>
      <w:r>
        <w:rPr>
          <w:rFonts w:cs="Arial"/>
          <w:iCs/>
          <w:szCs w:val="20"/>
        </w:rPr>
        <w:t>zničení</w:t>
      </w:r>
    </w:p>
    <w:p w14:paraId="5B7405C3" w14:textId="4FEC172C" w:rsidR="00163A41" w:rsidRPr="00871953" w:rsidRDefault="00163A41" w:rsidP="0037163A">
      <w:pPr>
        <w:numPr>
          <w:ilvl w:val="0"/>
          <w:numId w:val="49"/>
        </w:numPr>
        <w:spacing w:after="0" w:line="240" w:lineRule="auto"/>
        <w:jc w:val="both"/>
        <w:rPr>
          <w:rFonts w:cs="Arial"/>
          <w:szCs w:val="20"/>
        </w:rPr>
      </w:pPr>
      <w:r>
        <w:rPr>
          <w:rFonts w:cs="Arial"/>
          <w:iCs/>
          <w:szCs w:val="20"/>
        </w:rPr>
        <w:t xml:space="preserve">Poškození </w:t>
      </w:r>
      <w:r w:rsidR="004F63B4">
        <w:rPr>
          <w:rFonts w:cs="Arial"/>
          <w:iCs/>
          <w:szCs w:val="20"/>
        </w:rPr>
        <w:t>při nakládce nebo vykládce</w:t>
      </w:r>
    </w:p>
    <w:p w14:paraId="4F9A3E41" w14:textId="77777777" w:rsidR="005F718B" w:rsidRPr="00C95B53" w:rsidRDefault="005F718B" w:rsidP="005F718B">
      <w:pPr>
        <w:spacing w:after="0" w:line="240" w:lineRule="auto"/>
        <w:jc w:val="both"/>
        <w:rPr>
          <w:rFonts w:cs="Arial"/>
          <w:i/>
          <w:iCs/>
          <w:szCs w:val="20"/>
          <w:u w:val="single"/>
        </w:rPr>
      </w:pPr>
    </w:p>
    <w:p w14:paraId="14F1A991" w14:textId="7E77D6FA" w:rsidR="00B97FF3" w:rsidRPr="0037163A" w:rsidRDefault="005F718B" w:rsidP="0037163A">
      <w:pPr>
        <w:tabs>
          <w:tab w:val="left" w:pos="3686"/>
        </w:tabs>
        <w:spacing w:after="0" w:line="240" w:lineRule="auto"/>
        <w:jc w:val="both"/>
        <w:rPr>
          <w:b/>
          <w:bCs/>
        </w:rPr>
      </w:pPr>
      <w:r w:rsidRPr="00C95B53">
        <w:rPr>
          <w:rFonts w:cs="Arial"/>
          <w:b/>
          <w:sz w:val="24"/>
          <w:szCs w:val="24"/>
          <w:u w:val="single"/>
        </w:rPr>
        <w:t>Spoluúčast</w:t>
      </w:r>
      <w:r w:rsidRPr="0037163A">
        <w:rPr>
          <w:rFonts w:cs="Arial"/>
          <w:b/>
          <w:sz w:val="24"/>
          <w:szCs w:val="24"/>
        </w:rPr>
        <w:t>:</w:t>
      </w:r>
      <w:r w:rsidR="009F20D1">
        <w:rPr>
          <w:rFonts w:cs="Arial"/>
          <w:b/>
          <w:sz w:val="24"/>
          <w:szCs w:val="24"/>
        </w:rPr>
        <w:tab/>
      </w:r>
      <w:r w:rsidR="009F20D1" w:rsidRPr="0037163A">
        <w:rPr>
          <w:b/>
          <w:bCs/>
        </w:rPr>
        <w:t>10.000 Kč</w:t>
      </w:r>
    </w:p>
    <w:p w14:paraId="3070AD7C" w14:textId="77777777" w:rsidR="00B97FF3" w:rsidRDefault="00B97FF3" w:rsidP="005D23DC">
      <w:pPr>
        <w:spacing w:after="0" w:line="240" w:lineRule="auto"/>
        <w:jc w:val="both"/>
        <w:rPr>
          <w:rFonts w:cs="Arial"/>
        </w:rPr>
      </w:pPr>
    </w:p>
    <w:p w14:paraId="18CD9260" w14:textId="77777777" w:rsidR="00AD7DF0" w:rsidRPr="00C95B53" w:rsidRDefault="00AD7DF0" w:rsidP="00AD7DF0">
      <w:pPr>
        <w:tabs>
          <w:tab w:val="left" w:pos="1985"/>
        </w:tabs>
        <w:spacing w:after="0" w:line="240" w:lineRule="auto"/>
        <w:jc w:val="both"/>
        <w:rPr>
          <w:rFonts w:cs="Arial"/>
          <w:bCs/>
          <w:i/>
          <w:szCs w:val="20"/>
          <w:u w:val="single"/>
        </w:rPr>
      </w:pPr>
      <w:r w:rsidRPr="00C95B53">
        <w:rPr>
          <w:rFonts w:cs="Arial"/>
          <w:bCs/>
          <w:i/>
          <w:szCs w:val="20"/>
          <w:u w:val="single"/>
        </w:rPr>
        <w:t>Poznámky a upřesňující požadavky na pojištění:</w:t>
      </w:r>
    </w:p>
    <w:p w14:paraId="55B76A39" w14:textId="77777777" w:rsidR="00365D95" w:rsidRPr="0002650F" w:rsidRDefault="00365D95" w:rsidP="00365D95">
      <w:pPr>
        <w:pStyle w:val="Odstavecseseznamem"/>
        <w:numPr>
          <w:ilvl w:val="0"/>
          <w:numId w:val="8"/>
        </w:numPr>
        <w:spacing w:after="0" w:line="240" w:lineRule="auto"/>
        <w:jc w:val="both"/>
        <w:rPr>
          <w:rFonts w:cs="Arial"/>
          <w:bCs/>
          <w:i/>
          <w:szCs w:val="20"/>
        </w:rPr>
      </w:pPr>
      <w:r w:rsidRPr="0002650F">
        <w:rPr>
          <w:rFonts w:cs="Arial"/>
          <w:bCs/>
          <w:i/>
          <w:szCs w:val="20"/>
        </w:rPr>
        <w:t>Ujednává se, že vozidla, kterými je přeprava prováděna, nemusí být jmenovitě uvedené.</w:t>
      </w:r>
    </w:p>
    <w:p w14:paraId="1807C407" w14:textId="175E0492" w:rsidR="00B97FF3" w:rsidRPr="0037163A" w:rsidRDefault="00F24B27" w:rsidP="0037163A">
      <w:pPr>
        <w:pStyle w:val="Odstavecseseznamem"/>
        <w:numPr>
          <w:ilvl w:val="0"/>
          <w:numId w:val="8"/>
        </w:numPr>
        <w:spacing w:after="0" w:line="240" w:lineRule="auto"/>
        <w:jc w:val="both"/>
        <w:rPr>
          <w:rFonts w:cs="Arial"/>
          <w:i/>
          <w:iCs/>
        </w:rPr>
      </w:pPr>
      <w:r w:rsidRPr="0037163A">
        <w:rPr>
          <w:rFonts w:cs="Arial"/>
          <w:i/>
          <w:iCs/>
        </w:rPr>
        <w:t xml:space="preserve">Přepravované věci </w:t>
      </w:r>
      <w:r w:rsidR="00C941A8" w:rsidRPr="00C941A8">
        <w:rPr>
          <w:rFonts w:cs="Arial"/>
          <w:i/>
          <w:iCs/>
        </w:rPr>
        <w:t>jsou</w:t>
      </w:r>
      <w:r w:rsidRPr="0037163A">
        <w:rPr>
          <w:rFonts w:cs="Arial"/>
          <w:i/>
          <w:iCs/>
        </w:rPr>
        <w:t xml:space="preserve"> uloženy</w:t>
      </w:r>
      <w:r w:rsidR="00B007FE" w:rsidRPr="0037163A">
        <w:rPr>
          <w:rFonts w:cs="Arial"/>
          <w:i/>
          <w:iCs/>
        </w:rPr>
        <w:t xml:space="preserve"> v zavazadlovém prostoru vozidla, není vidět, co je přepravováno. Pojištění se sjednává po </w:t>
      </w:r>
      <w:r w:rsidR="00C941A8" w:rsidRPr="0037163A">
        <w:rPr>
          <w:rFonts w:cs="Arial"/>
          <w:i/>
          <w:iCs/>
        </w:rPr>
        <w:t>dobu celého dne.</w:t>
      </w:r>
    </w:p>
    <w:p w14:paraId="4D404FC0" w14:textId="1AA39682" w:rsidR="00C941A8" w:rsidRPr="0037163A" w:rsidRDefault="00C941A8" w:rsidP="0037163A">
      <w:pPr>
        <w:pStyle w:val="Odstavecseseznamem"/>
        <w:numPr>
          <w:ilvl w:val="0"/>
          <w:numId w:val="8"/>
        </w:numPr>
        <w:spacing w:after="0" w:line="240" w:lineRule="auto"/>
        <w:jc w:val="both"/>
        <w:rPr>
          <w:rFonts w:cs="Arial"/>
          <w:i/>
          <w:iCs/>
        </w:rPr>
      </w:pPr>
      <w:r w:rsidRPr="0037163A">
        <w:rPr>
          <w:rFonts w:cs="Arial"/>
          <w:i/>
          <w:iCs/>
        </w:rPr>
        <w:t xml:space="preserve">Za </w:t>
      </w:r>
      <w:r w:rsidRPr="00C941A8">
        <w:rPr>
          <w:rFonts w:cs="Arial"/>
          <w:i/>
          <w:iCs/>
        </w:rPr>
        <w:t>uzavřeny</w:t>
      </w:r>
      <w:r w:rsidRPr="0037163A">
        <w:rPr>
          <w:rFonts w:cs="Arial"/>
          <w:i/>
          <w:iCs/>
        </w:rPr>
        <w:t xml:space="preserve"> prostor se považují i vozidla.</w:t>
      </w:r>
    </w:p>
    <w:p w14:paraId="6F4489FF" w14:textId="77777777" w:rsidR="00095B2E" w:rsidRDefault="00095B2E" w:rsidP="005D23DC">
      <w:pPr>
        <w:spacing w:after="0" w:line="240" w:lineRule="auto"/>
        <w:jc w:val="both"/>
        <w:rPr>
          <w:rFonts w:cs="Arial"/>
        </w:rPr>
      </w:pPr>
    </w:p>
    <w:p w14:paraId="2EAAD149" w14:textId="77777777" w:rsidR="00095B2E" w:rsidRPr="00C95B53" w:rsidRDefault="00095B2E" w:rsidP="005D23DC">
      <w:pPr>
        <w:spacing w:after="0" w:line="240" w:lineRule="auto"/>
        <w:jc w:val="both"/>
        <w:rPr>
          <w:rFonts w:cs="Arial"/>
        </w:rPr>
      </w:pPr>
    </w:p>
    <w:p w14:paraId="7A68F55B" w14:textId="7838E808" w:rsidR="009918C9" w:rsidRPr="00C95B53" w:rsidRDefault="009918C9" w:rsidP="0037163A">
      <w:pPr>
        <w:pStyle w:val="Nadpis1"/>
        <w:rPr>
          <w:sz w:val="30"/>
          <w:szCs w:val="30"/>
        </w:rPr>
      </w:pPr>
      <w:r w:rsidRPr="00C95B53">
        <w:rPr>
          <w:sz w:val="30"/>
          <w:szCs w:val="30"/>
        </w:rPr>
        <w:t>1</w:t>
      </w:r>
      <w:r w:rsidRPr="0037163A">
        <w:t>.</w:t>
      </w:r>
      <w:r w:rsidR="00BB653C" w:rsidRPr="0037163A">
        <w:t>6</w:t>
      </w:r>
      <w:r w:rsidRPr="0037163A">
        <w:t>. Pojištění skel</w:t>
      </w:r>
    </w:p>
    <w:p w14:paraId="2799967A" w14:textId="77777777" w:rsidR="009918C9" w:rsidRPr="00C95B53" w:rsidRDefault="009918C9" w:rsidP="009918C9">
      <w:pPr>
        <w:spacing w:after="0" w:line="240" w:lineRule="auto"/>
        <w:jc w:val="both"/>
        <w:rPr>
          <w:rFonts w:eastAsia="Times New Roman" w:cs="Arial"/>
          <w:sz w:val="16"/>
          <w:szCs w:val="16"/>
          <w:lang w:eastAsia="cs-CZ"/>
        </w:rPr>
      </w:pPr>
    </w:p>
    <w:p w14:paraId="4A2E87E2" w14:textId="77777777" w:rsidR="009918C9" w:rsidRPr="00C95B53" w:rsidRDefault="009918C9" w:rsidP="009918C9">
      <w:pPr>
        <w:spacing w:after="0" w:line="240" w:lineRule="auto"/>
        <w:rPr>
          <w:rFonts w:eastAsia="Times New Roman" w:cs="Arial"/>
          <w:szCs w:val="20"/>
          <w:lang w:eastAsia="cs-CZ"/>
        </w:rPr>
      </w:pPr>
      <w:r w:rsidRPr="00C95B53">
        <w:rPr>
          <w:rFonts w:eastAsia="Times New Roman" w:cs="Arial"/>
          <w:szCs w:val="20"/>
          <w:lang w:eastAsia="cs-CZ"/>
        </w:rPr>
        <w:t xml:space="preserve">Předmět pojištění, rozsah, pojistná částka </w:t>
      </w:r>
      <w:r w:rsidRPr="00C95B53">
        <w:rPr>
          <w:rFonts w:eastAsia="Times New Roman" w:cs="Arial"/>
          <w:b/>
          <w:szCs w:val="20"/>
          <w:u w:val="single"/>
          <w:lang w:eastAsia="cs-CZ"/>
        </w:rPr>
        <w:t>v nové ceně</w:t>
      </w:r>
      <w:r w:rsidRPr="00C95B53">
        <w:rPr>
          <w:rFonts w:eastAsia="Times New Roman" w:cs="Arial"/>
          <w:b/>
          <w:szCs w:val="20"/>
          <w:lang w:eastAsia="cs-CZ"/>
        </w:rPr>
        <w:t xml:space="preserve"> (pokud níže není uvedeno jinak)</w:t>
      </w:r>
      <w:r w:rsidRPr="00C95B53">
        <w:rPr>
          <w:rFonts w:eastAsia="Times New Roman" w:cs="Arial"/>
          <w:szCs w:val="20"/>
          <w:lang w:eastAsia="cs-CZ"/>
        </w:rPr>
        <w:t>:</w:t>
      </w:r>
    </w:p>
    <w:p w14:paraId="761FC077" w14:textId="77777777" w:rsidR="009918C9" w:rsidRPr="00C95B53" w:rsidRDefault="009918C9" w:rsidP="009918C9">
      <w:pPr>
        <w:spacing w:after="0" w:line="240" w:lineRule="auto"/>
        <w:rPr>
          <w:rFonts w:eastAsia="Times New Roman" w:cs="Arial"/>
          <w:szCs w:val="20"/>
          <w:lang w:eastAsia="cs-CZ"/>
        </w:rPr>
      </w:pPr>
    </w:p>
    <w:p w14:paraId="7B870C50" w14:textId="12546B83" w:rsidR="004C0A76" w:rsidRPr="0037163A" w:rsidRDefault="004C0A76" w:rsidP="009918C9">
      <w:pPr>
        <w:spacing w:after="0" w:line="240" w:lineRule="auto"/>
        <w:jc w:val="both"/>
        <w:rPr>
          <w:rFonts w:eastAsia="Times New Roman" w:cs="Arial"/>
          <w:szCs w:val="20"/>
          <w:lang w:eastAsia="cs-CZ"/>
        </w:rPr>
      </w:pPr>
      <w:r>
        <w:rPr>
          <w:rFonts w:eastAsia="Times New Roman" w:cs="Arial"/>
          <w:b/>
          <w:bCs/>
          <w:szCs w:val="20"/>
          <w:lang w:eastAsia="cs-CZ"/>
        </w:rPr>
        <w:t>1.6.1</w:t>
      </w:r>
      <w:r>
        <w:rPr>
          <w:rFonts w:eastAsia="Times New Roman" w:cs="Arial"/>
          <w:b/>
          <w:bCs/>
          <w:szCs w:val="20"/>
          <w:lang w:eastAsia="cs-CZ"/>
        </w:rPr>
        <w:tab/>
      </w:r>
      <w:r w:rsidR="009918C9" w:rsidRPr="0037163A">
        <w:rPr>
          <w:rFonts w:eastAsia="Times New Roman" w:cs="Arial"/>
          <w:szCs w:val="20"/>
          <w:lang w:eastAsia="cs-CZ"/>
        </w:rPr>
        <w:t xml:space="preserve">Pojištění souboru </w:t>
      </w:r>
      <w:r w:rsidR="002C2060" w:rsidRPr="0037163A">
        <w:rPr>
          <w:rFonts w:eastAsia="Times New Roman" w:cs="Arial"/>
          <w:szCs w:val="20"/>
          <w:lang w:eastAsia="cs-CZ"/>
        </w:rPr>
        <w:t xml:space="preserve">skel </w:t>
      </w:r>
    </w:p>
    <w:p w14:paraId="776BE2C7" w14:textId="77777777" w:rsidR="009918C9" w:rsidRPr="0037163A" w:rsidRDefault="009918C9" w:rsidP="0037163A">
      <w:pPr>
        <w:pStyle w:val="Odstavecseseznamem"/>
        <w:numPr>
          <w:ilvl w:val="0"/>
          <w:numId w:val="51"/>
        </w:numPr>
        <w:spacing w:after="0" w:line="240" w:lineRule="auto"/>
        <w:ind w:left="1134" w:hanging="425"/>
        <w:jc w:val="both"/>
        <w:rPr>
          <w:rFonts w:eastAsia="Times New Roman" w:cs="Arial"/>
          <w:szCs w:val="20"/>
          <w:lang w:eastAsia="cs-CZ"/>
        </w:rPr>
      </w:pPr>
      <w:r w:rsidRPr="0037163A">
        <w:rPr>
          <w:rFonts w:eastAsia="Times New Roman" w:cs="Arial"/>
          <w:szCs w:val="20"/>
          <w:lang w:eastAsia="cs-CZ"/>
        </w:rPr>
        <w:t>standardní zasklení budov,</w:t>
      </w:r>
    </w:p>
    <w:p w14:paraId="00E7DB7E" w14:textId="77777777" w:rsidR="009918C9" w:rsidRPr="00C95B53" w:rsidRDefault="009918C9" w:rsidP="0037163A">
      <w:pPr>
        <w:numPr>
          <w:ilvl w:val="0"/>
          <w:numId w:val="26"/>
        </w:numPr>
        <w:spacing w:after="0" w:line="240" w:lineRule="auto"/>
        <w:ind w:left="1134" w:hanging="425"/>
        <w:jc w:val="both"/>
        <w:rPr>
          <w:rFonts w:eastAsia="Times New Roman" w:cs="Arial"/>
          <w:szCs w:val="20"/>
          <w:lang w:eastAsia="cs-CZ"/>
        </w:rPr>
      </w:pPr>
      <w:r w:rsidRPr="00C95B53">
        <w:rPr>
          <w:rFonts w:eastAsia="Times New Roman" w:cs="Arial"/>
          <w:szCs w:val="20"/>
          <w:lang w:eastAsia="cs-CZ"/>
        </w:rPr>
        <w:t>umělecká zasklení budov,</w:t>
      </w:r>
    </w:p>
    <w:p w14:paraId="59DC132A" w14:textId="77777777" w:rsidR="009918C9" w:rsidRPr="00C95B53" w:rsidRDefault="009918C9" w:rsidP="0037163A">
      <w:pPr>
        <w:numPr>
          <w:ilvl w:val="0"/>
          <w:numId w:val="26"/>
        </w:numPr>
        <w:spacing w:after="0" w:line="240" w:lineRule="auto"/>
        <w:ind w:left="1134" w:hanging="425"/>
        <w:jc w:val="both"/>
        <w:rPr>
          <w:rFonts w:eastAsia="Times New Roman" w:cs="Arial"/>
          <w:szCs w:val="20"/>
          <w:lang w:eastAsia="cs-CZ"/>
        </w:rPr>
      </w:pPr>
      <w:r w:rsidRPr="00C95B53">
        <w:rPr>
          <w:rFonts w:eastAsia="Times New Roman" w:cs="Arial"/>
          <w:szCs w:val="20"/>
          <w:lang w:eastAsia="cs-CZ"/>
        </w:rPr>
        <w:t>ostatní speciální skla</w:t>
      </w:r>
      <w:r w:rsidR="007C6CEC" w:rsidRPr="00C95B53">
        <w:rPr>
          <w:rFonts w:eastAsia="Times New Roman" w:cs="Arial"/>
          <w:szCs w:val="20"/>
          <w:lang w:eastAsia="cs-CZ"/>
        </w:rPr>
        <w:t xml:space="preserve"> </w:t>
      </w:r>
      <w:r w:rsidR="007C6CEC" w:rsidRPr="00C95B53">
        <w:rPr>
          <w:rFonts w:cs="Arial"/>
          <w:szCs w:val="20"/>
        </w:rPr>
        <w:t>vč. bezpečnostních,</w:t>
      </w:r>
    </w:p>
    <w:p w14:paraId="6AD81A68" w14:textId="77777777" w:rsidR="009918C9" w:rsidRPr="00C95B53" w:rsidRDefault="009918C9" w:rsidP="0037163A">
      <w:pPr>
        <w:numPr>
          <w:ilvl w:val="0"/>
          <w:numId w:val="26"/>
        </w:numPr>
        <w:spacing w:after="0" w:line="240" w:lineRule="auto"/>
        <w:ind w:left="1134" w:hanging="425"/>
        <w:jc w:val="both"/>
        <w:rPr>
          <w:rFonts w:eastAsia="Times New Roman" w:cs="Arial"/>
          <w:szCs w:val="20"/>
          <w:lang w:eastAsia="cs-CZ"/>
        </w:rPr>
      </w:pPr>
      <w:r w:rsidRPr="00C95B53">
        <w:rPr>
          <w:rFonts w:eastAsia="Times New Roman" w:cs="Arial"/>
          <w:szCs w:val="20"/>
          <w:lang w:eastAsia="cs-CZ"/>
        </w:rPr>
        <w:t>skleněné části movitých věcí, skleněné pulty, vitríny, stěny uvnitř budov, výlohy</w:t>
      </w:r>
    </w:p>
    <w:p w14:paraId="7F79FF83" w14:textId="77777777" w:rsidR="009918C9" w:rsidRPr="00C95B53" w:rsidRDefault="009918C9" w:rsidP="0037163A">
      <w:pPr>
        <w:numPr>
          <w:ilvl w:val="0"/>
          <w:numId w:val="26"/>
        </w:numPr>
        <w:spacing w:after="0" w:line="240" w:lineRule="auto"/>
        <w:ind w:left="1134" w:hanging="425"/>
        <w:jc w:val="both"/>
        <w:rPr>
          <w:rFonts w:eastAsia="Times New Roman" w:cs="Arial"/>
          <w:szCs w:val="20"/>
          <w:lang w:eastAsia="cs-CZ"/>
        </w:rPr>
      </w:pPr>
      <w:r w:rsidRPr="00C95B53">
        <w:rPr>
          <w:rFonts w:eastAsia="Times New Roman" w:cs="Arial"/>
          <w:szCs w:val="20"/>
          <w:lang w:eastAsia="cs-CZ"/>
        </w:rPr>
        <w:t>osvětlená a reklamní skleněná zařízení uvnitř i vně budov vč. nalepených folií a nápisů</w:t>
      </w:r>
    </w:p>
    <w:p w14:paraId="064C4EFC" w14:textId="77777777" w:rsidR="009918C9" w:rsidRPr="00C95B53" w:rsidRDefault="009918C9" w:rsidP="0037163A">
      <w:pPr>
        <w:numPr>
          <w:ilvl w:val="0"/>
          <w:numId w:val="26"/>
        </w:numPr>
        <w:spacing w:after="0" w:line="240" w:lineRule="auto"/>
        <w:ind w:left="1134" w:hanging="425"/>
        <w:jc w:val="both"/>
        <w:rPr>
          <w:rFonts w:eastAsia="Times New Roman" w:cs="Arial"/>
          <w:szCs w:val="20"/>
          <w:lang w:eastAsia="cs-CZ"/>
        </w:rPr>
      </w:pPr>
      <w:r w:rsidRPr="00C95B53">
        <w:rPr>
          <w:rFonts w:eastAsia="Times New Roman" w:cs="Arial"/>
          <w:szCs w:val="20"/>
          <w:lang w:eastAsia="cs-CZ"/>
        </w:rPr>
        <w:t>elektrická zařízení a příslušenství pojištěného skla.</w:t>
      </w:r>
    </w:p>
    <w:p w14:paraId="387EDFE8" w14:textId="4E9C42E2" w:rsidR="009918C9" w:rsidRPr="00C95B53" w:rsidRDefault="009918C9" w:rsidP="0037163A">
      <w:pPr>
        <w:tabs>
          <w:tab w:val="left" w:pos="3686"/>
        </w:tabs>
        <w:spacing w:after="0" w:line="240" w:lineRule="auto"/>
        <w:ind w:left="360" w:firstLine="348"/>
        <w:jc w:val="both"/>
        <w:rPr>
          <w:rFonts w:eastAsia="Times New Roman" w:cs="Arial"/>
          <w:b/>
          <w:szCs w:val="20"/>
          <w:u w:val="single"/>
          <w:lang w:eastAsia="cs-CZ"/>
        </w:rPr>
      </w:pPr>
      <w:r w:rsidRPr="00C95B53">
        <w:rPr>
          <w:rFonts w:eastAsia="Times New Roman" w:cs="Arial"/>
          <w:szCs w:val="20"/>
          <w:lang w:eastAsia="cs-CZ"/>
        </w:rPr>
        <w:t>Pojistná částka:</w:t>
      </w:r>
      <w:r w:rsidRPr="00C95B53">
        <w:rPr>
          <w:rFonts w:eastAsia="Times New Roman" w:cs="Arial"/>
          <w:szCs w:val="20"/>
          <w:lang w:eastAsia="cs-CZ"/>
        </w:rPr>
        <w:tab/>
      </w:r>
      <w:r w:rsidR="00266323" w:rsidRPr="00C95B53">
        <w:rPr>
          <w:rFonts w:eastAsia="Times New Roman" w:cs="Arial"/>
          <w:b/>
          <w:szCs w:val="20"/>
          <w:lang w:eastAsia="cs-CZ"/>
        </w:rPr>
        <w:t>2</w:t>
      </w:r>
      <w:r w:rsidRPr="00C95B53">
        <w:rPr>
          <w:rFonts w:eastAsia="Times New Roman" w:cs="Arial"/>
          <w:b/>
          <w:szCs w:val="20"/>
          <w:lang w:eastAsia="cs-CZ"/>
        </w:rPr>
        <w:t xml:space="preserve">00.000 Kč </w:t>
      </w:r>
      <w:r w:rsidR="009E54CA" w:rsidRPr="00C95B53">
        <w:rPr>
          <w:rFonts w:cs="Arial"/>
          <w:b/>
          <w:szCs w:val="20"/>
        </w:rPr>
        <w:t>(na první riziko)</w:t>
      </w:r>
    </w:p>
    <w:p w14:paraId="76609042" w14:textId="77777777" w:rsidR="009918C9" w:rsidRPr="00C95B53" w:rsidRDefault="009918C9" w:rsidP="009918C9">
      <w:pPr>
        <w:spacing w:after="0" w:line="240" w:lineRule="auto"/>
        <w:ind w:left="360"/>
        <w:jc w:val="both"/>
        <w:rPr>
          <w:rFonts w:eastAsia="Times New Roman" w:cs="Arial"/>
          <w:b/>
          <w:szCs w:val="20"/>
          <w:lang w:eastAsia="cs-CZ"/>
        </w:rPr>
      </w:pPr>
    </w:p>
    <w:p w14:paraId="718B3107" w14:textId="104D8D7F" w:rsidR="009918C9" w:rsidRPr="00C95B53" w:rsidRDefault="009918C9" w:rsidP="009918C9">
      <w:pPr>
        <w:spacing w:after="0" w:line="240" w:lineRule="auto"/>
        <w:jc w:val="both"/>
        <w:rPr>
          <w:rFonts w:eastAsia="Times New Roman" w:cs="Arial"/>
          <w:b/>
          <w:sz w:val="24"/>
          <w:szCs w:val="24"/>
          <w:u w:val="single"/>
          <w:lang w:eastAsia="cs-CZ"/>
        </w:rPr>
      </w:pPr>
      <w:r w:rsidRPr="00C95B53">
        <w:rPr>
          <w:rFonts w:eastAsia="Times New Roman" w:cs="Arial"/>
          <w:b/>
          <w:sz w:val="24"/>
          <w:szCs w:val="24"/>
          <w:u w:val="single"/>
          <w:lang w:eastAsia="cs-CZ"/>
        </w:rPr>
        <w:t>Rozsah pojištění:</w:t>
      </w:r>
    </w:p>
    <w:p w14:paraId="03E4DFE5" w14:textId="77777777" w:rsidR="009918C9" w:rsidRPr="00C95B53" w:rsidRDefault="009918C9" w:rsidP="009918C9">
      <w:pPr>
        <w:spacing w:after="0" w:line="240" w:lineRule="auto"/>
        <w:jc w:val="both"/>
        <w:rPr>
          <w:rFonts w:eastAsia="Times New Roman" w:cs="Arial"/>
          <w:szCs w:val="20"/>
          <w:lang w:eastAsia="cs-CZ"/>
        </w:rPr>
      </w:pPr>
    </w:p>
    <w:p w14:paraId="7E6DFB86" w14:textId="77777777" w:rsidR="009918C9" w:rsidRPr="00C95B53" w:rsidRDefault="009918C9" w:rsidP="009918C9">
      <w:pPr>
        <w:spacing w:after="0" w:line="240" w:lineRule="auto"/>
        <w:jc w:val="both"/>
        <w:rPr>
          <w:rFonts w:eastAsia="Times New Roman" w:cs="Arial"/>
          <w:szCs w:val="20"/>
          <w:lang w:eastAsia="cs-CZ"/>
        </w:rPr>
      </w:pPr>
      <w:r w:rsidRPr="00C95B53">
        <w:rPr>
          <w:rFonts w:eastAsia="Times New Roman" w:cs="Arial"/>
          <w:szCs w:val="20"/>
          <w:lang w:eastAsia="cs-CZ"/>
        </w:rPr>
        <w:t>Pojištění se sjednává pro případ poškození nebo zničení pojištěné věci nahodilou událostí, která nastane nečekaně a náhle (all-risk).</w:t>
      </w:r>
    </w:p>
    <w:p w14:paraId="5C5751BE" w14:textId="77777777" w:rsidR="009918C9" w:rsidRPr="00C95B53" w:rsidRDefault="009918C9" w:rsidP="009918C9">
      <w:pPr>
        <w:spacing w:after="0" w:line="240" w:lineRule="auto"/>
        <w:jc w:val="both"/>
        <w:rPr>
          <w:rFonts w:eastAsia="Times New Roman" w:cs="Arial"/>
          <w:szCs w:val="20"/>
          <w:lang w:eastAsia="cs-CZ"/>
        </w:rPr>
      </w:pPr>
    </w:p>
    <w:p w14:paraId="1CE7CEDA" w14:textId="784B6C4F" w:rsidR="009918C9" w:rsidRPr="0037163A" w:rsidRDefault="009918C9" w:rsidP="0037163A">
      <w:pPr>
        <w:tabs>
          <w:tab w:val="left" w:pos="3686"/>
        </w:tabs>
        <w:spacing w:after="0" w:line="240" w:lineRule="auto"/>
        <w:jc w:val="both"/>
        <w:rPr>
          <w:rFonts w:eastAsia="Times New Roman" w:cs="Arial"/>
          <w:b/>
          <w:bCs/>
          <w:szCs w:val="20"/>
          <w:lang w:eastAsia="cs-CZ"/>
        </w:rPr>
      </w:pPr>
      <w:r w:rsidRPr="00C95B53">
        <w:rPr>
          <w:rFonts w:eastAsia="Times New Roman" w:cs="Arial"/>
          <w:b/>
          <w:sz w:val="24"/>
          <w:szCs w:val="24"/>
          <w:u w:val="single"/>
          <w:lang w:eastAsia="cs-CZ"/>
        </w:rPr>
        <w:t>Spoluúčast:</w:t>
      </w:r>
      <w:r w:rsidR="00662239" w:rsidRPr="00C95B53">
        <w:rPr>
          <w:rFonts w:eastAsia="Times New Roman" w:cs="Arial"/>
          <w:sz w:val="24"/>
          <w:szCs w:val="24"/>
          <w:lang w:eastAsia="cs-CZ"/>
        </w:rPr>
        <w:tab/>
      </w:r>
      <w:r w:rsidRPr="0037163A">
        <w:rPr>
          <w:rFonts w:eastAsia="Times New Roman" w:cs="Arial"/>
          <w:b/>
          <w:bCs/>
          <w:szCs w:val="20"/>
          <w:lang w:eastAsia="cs-CZ"/>
        </w:rPr>
        <w:t>500 Kč</w:t>
      </w:r>
    </w:p>
    <w:p w14:paraId="03F73919" w14:textId="77777777" w:rsidR="009918C9" w:rsidRPr="00C95B53" w:rsidRDefault="009918C9" w:rsidP="009918C9">
      <w:pPr>
        <w:spacing w:after="0" w:line="240" w:lineRule="auto"/>
        <w:jc w:val="both"/>
        <w:rPr>
          <w:rFonts w:eastAsia="Times New Roman" w:cs="Arial"/>
          <w:b/>
          <w:szCs w:val="20"/>
          <w:lang w:eastAsia="cs-CZ"/>
        </w:rPr>
      </w:pPr>
    </w:p>
    <w:p w14:paraId="3E561487" w14:textId="77777777" w:rsidR="009918C9" w:rsidRPr="00C95B53" w:rsidRDefault="009918C9" w:rsidP="009918C9">
      <w:pPr>
        <w:spacing w:after="0" w:line="240" w:lineRule="auto"/>
        <w:jc w:val="both"/>
        <w:rPr>
          <w:rFonts w:eastAsia="Times New Roman" w:cs="Arial"/>
          <w:b/>
          <w:szCs w:val="20"/>
          <w:lang w:eastAsia="cs-CZ"/>
        </w:rPr>
      </w:pPr>
      <w:r w:rsidRPr="00C95B53">
        <w:rPr>
          <w:rFonts w:eastAsia="Times New Roman" w:cs="Arial"/>
          <w:bCs/>
          <w:i/>
          <w:szCs w:val="20"/>
          <w:u w:val="single"/>
          <w:lang w:eastAsia="cs-CZ"/>
        </w:rPr>
        <w:t>Poznámky a upřesňující požadavky na pojištění:</w:t>
      </w:r>
    </w:p>
    <w:p w14:paraId="075E4B79" w14:textId="77777777" w:rsidR="009918C9" w:rsidRPr="00C95B53" w:rsidRDefault="009918C9" w:rsidP="009918C9">
      <w:pPr>
        <w:numPr>
          <w:ilvl w:val="0"/>
          <w:numId w:val="27"/>
        </w:numPr>
        <w:spacing w:after="0" w:line="240" w:lineRule="auto"/>
        <w:jc w:val="both"/>
        <w:rPr>
          <w:rFonts w:eastAsia="Times New Roman" w:cs="Arial"/>
          <w:bCs/>
          <w:i/>
          <w:szCs w:val="20"/>
          <w:lang w:eastAsia="cs-CZ"/>
        </w:rPr>
      </w:pPr>
      <w:r w:rsidRPr="00C95B53">
        <w:rPr>
          <w:rFonts w:eastAsia="Times New Roman" w:cs="Arial"/>
          <w:bCs/>
          <w:i/>
          <w:szCs w:val="20"/>
          <w:lang w:eastAsia="cs-CZ"/>
        </w:rPr>
        <w:t>Připouští se doplnění požadované spoluúčasti o její případné procentuální vyjádření dle obvyklé metodiky pojistitele.</w:t>
      </w:r>
    </w:p>
    <w:p w14:paraId="65E925E3" w14:textId="0086FB27" w:rsidR="00266323" w:rsidRPr="00C95B53" w:rsidRDefault="00266323" w:rsidP="0037163A">
      <w:pPr>
        <w:pStyle w:val="Nadpis1"/>
      </w:pPr>
      <w:r w:rsidRPr="00C95B53">
        <w:lastRenderedPageBreak/>
        <w:t>1.</w:t>
      </w:r>
      <w:r w:rsidR="00A23E31">
        <w:t>7</w:t>
      </w:r>
      <w:r w:rsidRPr="00C95B53">
        <w:t>. Pojištění elektroniky</w:t>
      </w:r>
    </w:p>
    <w:p w14:paraId="3C5F73B8" w14:textId="77777777" w:rsidR="00266323" w:rsidRPr="00C95B53" w:rsidRDefault="00266323" w:rsidP="00266323">
      <w:pPr>
        <w:spacing w:after="0" w:line="240" w:lineRule="auto"/>
        <w:jc w:val="both"/>
        <w:rPr>
          <w:rFonts w:eastAsia="Times New Roman" w:cs="Arial"/>
          <w:sz w:val="16"/>
          <w:szCs w:val="16"/>
          <w:lang w:eastAsia="cs-CZ"/>
        </w:rPr>
      </w:pPr>
    </w:p>
    <w:p w14:paraId="34E73628" w14:textId="77777777" w:rsidR="00266323" w:rsidRPr="00C95B53" w:rsidRDefault="00266323" w:rsidP="00266323">
      <w:pPr>
        <w:spacing w:after="0" w:line="240" w:lineRule="auto"/>
        <w:rPr>
          <w:rFonts w:eastAsia="Times New Roman" w:cs="Arial"/>
          <w:szCs w:val="20"/>
          <w:lang w:eastAsia="cs-CZ"/>
        </w:rPr>
      </w:pPr>
      <w:r w:rsidRPr="00C95B53">
        <w:rPr>
          <w:rFonts w:eastAsia="Times New Roman" w:cs="Arial"/>
          <w:szCs w:val="20"/>
          <w:lang w:eastAsia="cs-CZ"/>
        </w:rPr>
        <w:t xml:space="preserve">Předmět pojištění, rozsah, pojistná částka </w:t>
      </w:r>
      <w:r w:rsidRPr="00C95B53">
        <w:rPr>
          <w:rFonts w:eastAsia="Times New Roman" w:cs="Arial"/>
          <w:b/>
          <w:szCs w:val="20"/>
          <w:u w:val="single"/>
          <w:lang w:eastAsia="cs-CZ"/>
        </w:rPr>
        <w:t>v nové ceně</w:t>
      </w:r>
      <w:r w:rsidRPr="00C95B53">
        <w:rPr>
          <w:rFonts w:eastAsia="Times New Roman" w:cs="Arial"/>
          <w:b/>
          <w:szCs w:val="20"/>
          <w:lang w:eastAsia="cs-CZ"/>
        </w:rPr>
        <w:t xml:space="preserve"> (pokud níže není uvedeno jinak)</w:t>
      </w:r>
      <w:r w:rsidRPr="00C95B53">
        <w:rPr>
          <w:rFonts w:eastAsia="Times New Roman" w:cs="Arial"/>
          <w:szCs w:val="20"/>
          <w:lang w:eastAsia="cs-CZ"/>
        </w:rPr>
        <w:t>:</w:t>
      </w:r>
    </w:p>
    <w:p w14:paraId="25156DFB" w14:textId="77777777" w:rsidR="00266323" w:rsidRPr="00C95B53" w:rsidRDefault="00266323" w:rsidP="00266323">
      <w:pPr>
        <w:spacing w:after="0" w:line="240" w:lineRule="auto"/>
        <w:jc w:val="both"/>
        <w:rPr>
          <w:rFonts w:eastAsia="Times New Roman" w:cs="Arial"/>
          <w:b/>
          <w:szCs w:val="20"/>
          <w:lang w:eastAsia="cs-CZ"/>
        </w:rPr>
      </w:pPr>
    </w:p>
    <w:p w14:paraId="4228FAAB" w14:textId="555DC2BC" w:rsidR="00266323" w:rsidRPr="00C95B53" w:rsidRDefault="005B2AA0" w:rsidP="0037163A">
      <w:pPr>
        <w:tabs>
          <w:tab w:val="left" w:pos="709"/>
        </w:tabs>
        <w:spacing w:after="0" w:line="240" w:lineRule="auto"/>
        <w:ind w:left="705" w:hanging="705"/>
        <w:jc w:val="both"/>
        <w:rPr>
          <w:rFonts w:eastAsia="Times New Roman" w:cs="Arial"/>
          <w:b/>
          <w:szCs w:val="20"/>
          <w:u w:val="single"/>
          <w:lang w:eastAsia="cs-CZ"/>
        </w:rPr>
      </w:pPr>
      <w:r>
        <w:rPr>
          <w:rFonts w:eastAsia="Times New Roman" w:cs="Arial"/>
          <w:b/>
          <w:szCs w:val="20"/>
          <w:lang w:eastAsia="cs-CZ"/>
        </w:rPr>
        <w:t>1.7.1</w:t>
      </w:r>
      <w:r w:rsidR="00787107">
        <w:rPr>
          <w:rFonts w:eastAsia="Times New Roman" w:cs="Arial"/>
          <w:b/>
          <w:szCs w:val="20"/>
          <w:lang w:eastAsia="cs-CZ"/>
        </w:rPr>
        <w:tab/>
      </w:r>
      <w:r w:rsidR="00266323" w:rsidRPr="0037163A">
        <w:rPr>
          <w:rFonts w:eastAsia="Times New Roman" w:cs="Arial"/>
          <w:b/>
          <w:szCs w:val="20"/>
          <w:lang w:eastAsia="cs-CZ"/>
        </w:rPr>
        <w:t>Soubor vlastních a cizích elektronických zařízení (stacionární, přenosná i mobilní, např. notebooky, mobilní telefony, navigační zařízení apod.)</w:t>
      </w:r>
      <w:bookmarkStart w:id="9" w:name="_Hlk508186868"/>
      <w:r w:rsidR="008F0E71" w:rsidRPr="0037163A">
        <w:rPr>
          <w:rFonts w:eastAsia="Times New Roman" w:cs="Arial"/>
          <w:b/>
          <w:szCs w:val="20"/>
          <w:lang w:eastAsia="cs-CZ"/>
        </w:rPr>
        <w:t xml:space="preserve"> vč. skle</w:t>
      </w:r>
      <w:r w:rsidR="008F0E71" w:rsidRPr="0037163A">
        <w:rPr>
          <w:rFonts w:cs="Arial"/>
          <w:b/>
          <w:szCs w:val="20"/>
        </w:rPr>
        <w:t>něných</w:t>
      </w:r>
      <w:r w:rsidR="008F0E71" w:rsidRPr="0037163A">
        <w:rPr>
          <w:rFonts w:eastAsia="Times New Roman" w:cs="Arial"/>
          <w:b/>
          <w:szCs w:val="20"/>
          <w:lang w:eastAsia="cs-CZ"/>
        </w:rPr>
        <w:t xml:space="preserve"> částí pojištěné elektroniky</w:t>
      </w:r>
      <w:bookmarkEnd w:id="9"/>
    </w:p>
    <w:p w14:paraId="39254CB6" w14:textId="23E22840" w:rsidR="00266323" w:rsidRPr="007C69FF" w:rsidRDefault="00266323" w:rsidP="0037163A">
      <w:pPr>
        <w:tabs>
          <w:tab w:val="left" w:pos="3686"/>
        </w:tabs>
        <w:spacing w:after="0" w:line="240" w:lineRule="auto"/>
        <w:ind w:firstLine="705"/>
        <w:jc w:val="both"/>
        <w:rPr>
          <w:rFonts w:eastAsia="Times New Roman" w:cs="Arial"/>
          <w:b/>
          <w:bCs/>
          <w:szCs w:val="20"/>
          <w:u w:val="single"/>
          <w:lang w:eastAsia="cs-CZ"/>
        </w:rPr>
      </w:pPr>
      <w:r w:rsidRPr="00C95B53">
        <w:rPr>
          <w:rFonts w:eastAsia="Times New Roman" w:cs="Arial"/>
          <w:szCs w:val="20"/>
          <w:lang w:eastAsia="cs-CZ"/>
        </w:rPr>
        <w:t xml:space="preserve">Pojistná částka: </w:t>
      </w:r>
      <w:r w:rsidRPr="00C95B53">
        <w:rPr>
          <w:rFonts w:eastAsia="Times New Roman" w:cs="Arial"/>
          <w:szCs w:val="20"/>
          <w:lang w:eastAsia="cs-CZ"/>
        </w:rPr>
        <w:tab/>
      </w:r>
      <w:r w:rsidR="00504A43" w:rsidRPr="007C69FF">
        <w:rPr>
          <w:rFonts w:eastAsia="Times New Roman" w:cs="Arial"/>
          <w:b/>
          <w:bCs/>
          <w:szCs w:val="20"/>
          <w:lang w:eastAsia="cs-CZ"/>
        </w:rPr>
        <w:t>1</w:t>
      </w:r>
      <w:r w:rsidR="004E4685" w:rsidRPr="007C69FF">
        <w:rPr>
          <w:rFonts w:eastAsia="Times New Roman" w:cs="Arial"/>
          <w:b/>
          <w:bCs/>
          <w:szCs w:val="20"/>
          <w:lang w:eastAsia="cs-CZ"/>
        </w:rPr>
        <w:t>0</w:t>
      </w:r>
      <w:r w:rsidR="00504A43" w:rsidRPr="007C69FF">
        <w:rPr>
          <w:rFonts w:eastAsia="Times New Roman" w:cs="Arial"/>
          <w:b/>
          <w:bCs/>
          <w:szCs w:val="20"/>
          <w:lang w:eastAsia="cs-CZ"/>
        </w:rPr>
        <w:t>,0</w:t>
      </w:r>
      <w:r w:rsidRPr="007C69FF">
        <w:rPr>
          <w:rFonts w:eastAsia="Times New Roman" w:cs="Arial"/>
          <w:b/>
          <w:bCs/>
          <w:szCs w:val="20"/>
          <w:lang w:eastAsia="cs-CZ"/>
        </w:rPr>
        <w:t>00.000 Kč</w:t>
      </w:r>
      <w:r w:rsidRPr="007C69FF">
        <w:rPr>
          <w:rFonts w:cs="Arial"/>
          <w:b/>
          <w:szCs w:val="20"/>
        </w:rPr>
        <w:t xml:space="preserve"> </w:t>
      </w:r>
      <w:r w:rsidR="00346D91" w:rsidRPr="007C69FF">
        <w:rPr>
          <w:rFonts w:cs="Arial"/>
          <w:b/>
          <w:szCs w:val="20"/>
        </w:rPr>
        <w:t>(</w:t>
      </w:r>
      <w:r w:rsidRPr="007C69FF">
        <w:rPr>
          <w:rFonts w:cs="Arial"/>
          <w:b/>
          <w:szCs w:val="20"/>
        </w:rPr>
        <w:t>první riziko</w:t>
      </w:r>
      <w:r w:rsidR="00346D91" w:rsidRPr="007C69FF">
        <w:rPr>
          <w:rFonts w:cs="Arial"/>
          <w:b/>
          <w:szCs w:val="20"/>
        </w:rPr>
        <w:t>)</w:t>
      </w:r>
    </w:p>
    <w:p w14:paraId="4FB7416A" w14:textId="4643BDDE" w:rsidR="007F3230" w:rsidRPr="007C69FF" w:rsidRDefault="00266323" w:rsidP="007F3230">
      <w:pPr>
        <w:tabs>
          <w:tab w:val="left" w:pos="-720"/>
          <w:tab w:val="left" w:pos="3686"/>
          <w:tab w:val="right" w:pos="5400"/>
        </w:tabs>
        <w:spacing w:after="0" w:line="240" w:lineRule="auto"/>
        <w:ind w:left="720"/>
        <w:jc w:val="both"/>
        <w:rPr>
          <w:rFonts w:cs="Arial"/>
          <w:b/>
          <w:color w:val="FF0000"/>
          <w:szCs w:val="20"/>
        </w:rPr>
      </w:pPr>
      <w:r w:rsidRPr="007C69FF">
        <w:rPr>
          <w:rFonts w:eastAsia="Times New Roman" w:cs="Arial"/>
          <w:szCs w:val="20"/>
          <w:lang w:eastAsia="cs-CZ"/>
        </w:rPr>
        <w:t>Poznámka:</w:t>
      </w:r>
      <w:r w:rsidR="00800F46" w:rsidRPr="007C69FF">
        <w:rPr>
          <w:rFonts w:eastAsia="Times New Roman" w:cs="Arial"/>
          <w:szCs w:val="20"/>
          <w:lang w:eastAsia="cs-CZ"/>
        </w:rPr>
        <w:t xml:space="preserve"> </w:t>
      </w:r>
      <w:r w:rsidRPr="007C69FF">
        <w:rPr>
          <w:rFonts w:eastAsia="Times New Roman" w:cs="Arial"/>
          <w:szCs w:val="20"/>
          <w:lang w:eastAsia="cs-CZ"/>
        </w:rPr>
        <w:t xml:space="preserve">celková </w:t>
      </w:r>
      <w:r w:rsidR="004F0A3D" w:rsidRPr="007C69FF">
        <w:rPr>
          <w:rFonts w:eastAsia="Times New Roman" w:cs="Arial"/>
          <w:szCs w:val="20"/>
          <w:lang w:eastAsia="cs-CZ"/>
        </w:rPr>
        <w:t xml:space="preserve">pořizovací </w:t>
      </w:r>
      <w:r w:rsidRPr="007C69FF">
        <w:rPr>
          <w:rFonts w:eastAsia="Times New Roman" w:cs="Arial"/>
          <w:szCs w:val="20"/>
          <w:lang w:eastAsia="cs-CZ"/>
        </w:rPr>
        <w:t xml:space="preserve">hodnota souboru elektroniky činí cca </w:t>
      </w:r>
      <w:r w:rsidR="004E4685" w:rsidRPr="007C69FF">
        <w:rPr>
          <w:rFonts w:eastAsia="Times New Roman" w:cs="Arial"/>
          <w:szCs w:val="20"/>
          <w:lang w:eastAsia="cs-CZ"/>
        </w:rPr>
        <w:t>35</w:t>
      </w:r>
      <w:r w:rsidRPr="007C69FF">
        <w:rPr>
          <w:rFonts w:eastAsia="Times New Roman" w:cs="Arial"/>
          <w:szCs w:val="20"/>
          <w:lang w:eastAsia="cs-CZ"/>
        </w:rPr>
        <w:t xml:space="preserve"> mil Kč</w:t>
      </w:r>
      <w:r w:rsidR="007F3230" w:rsidRPr="007C69FF">
        <w:rPr>
          <w:rFonts w:eastAsia="Times New Roman" w:cs="Arial"/>
          <w:szCs w:val="20"/>
          <w:lang w:eastAsia="cs-CZ"/>
        </w:rPr>
        <w:t xml:space="preserve"> </w:t>
      </w:r>
    </w:p>
    <w:p w14:paraId="73E16CB4" w14:textId="2818A341" w:rsidR="0026710F" w:rsidRPr="0026710F" w:rsidRDefault="0026710F" w:rsidP="00504A43">
      <w:pPr>
        <w:tabs>
          <w:tab w:val="left" w:pos="3686"/>
        </w:tabs>
        <w:spacing w:after="0" w:line="240" w:lineRule="auto"/>
        <w:ind w:left="709"/>
        <w:jc w:val="both"/>
        <w:rPr>
          <w:rFonts w:eastAsia="Times New Roman" w:cs="Arial"/>
          <w:b/>
          <w:bCs/>
          <w:szCs w:val="20"/>
          <w:lang w:eastAsia="cs-CZ"/>
        </w:rPr>
      </w:pPr>
      <w:r w:rsidRPr="007C69FF">
        <w:rPr>
          <w:rFonts w:eastAsia="Times New Roman" w:cs="Arial"/>
          <w:szCs w:val="20"/>
          <w:lang w:eastAsia="cs-CZ"/>
        </w:rPr>
        <w:t>Spoluúčast:</w:t>
      </w:r>
      <w:r w:rsidRPr="007C69FF">
        <w:rPr>
          <w:rFonts w:eastAsia="Times New Roman" w:cs="Arial"/>
          <w:szCs w:val="20"/>
          <w:lang w:eastAsia="cs-CZ"/>
        </w:rPr>
        <w:tab/>
      </w:r>
      <w:r w:rsidRPr="007C69FF">
        <w:rPr>
          <w:rFonts w:eastAsia="Times New Roman" w:cs="Arial"/>
          <w:b/>
          <w:bCs/>
          <w:szCs w:val="20"/>
          <w:lang w:eastAsia="cs-CZ"/>
        </w:rPr>
        <w:t>1.000 Kč</w:t>
      </w:r>
    </w:p>
    <w:p w14:paraId="067BF1EF" w14:textId="2A141C58" w:rsidR="00266323" w:rsidRDefault="00266323" w:rsidP="00266323">
      <w:pPr>
        <w:spacing w:after="0" w:line="240" w:lineRule="auto"/>
        <w:ind w:firstLine="284"/>
        <w:jc w:val="both"/>
        <w:rPr>
          <w:rFonts w:eastAsia="Times New Roman" w:cs="Arial"/>
          <w:szCs w:val="20"/>
          <w:lang w:eastAsia="cs-CZ"/>
        </w:rPr>
      </w:pPr>
    </w:p>
    <w:p w14:paraId="3DB59DD9" w14:textId="77777777" w:rsidR="009F3516" w:rsidRDefault="009F3516" w:rsidP="00266323">
      <w:pPr>
        <w:spacing w:after="0" w:line="240" w:lineRule="auto"/>
        <w:ind w:firstLine="284"/>
        <w:jc w:val="both"/>
        <w:rPr>
          <w:rFonts w:eastAsia="Times New Roman" w:cs="Arial"/>
          <w:szCs w:val="20"/>
          <w:lang w:eastAsia="cs-CZ"/>
        </w:rPr>
      </w:pPr>
    </w:p>
    <w:p w14:paraId="5D0E6181" w14:textId="3B5760A2" w:rsidR="009F3516" w:rsidRPr="00C95B53" w:rsidRDefault="009F3516" w:rsidP="009F3516">
      <w:pPr>
        <w:tabs>
          <w:tab w:val="left" w:pos="709"/>
        </w:tabs>
        <w:spacing w:after="0" w:line="240" w:lineRule="auto"/>
        <w:ind w:left="705" w:hanging="705"/>
        <w:jc w:val="both"/>
        <w:rPr>
          <w:rFonts w:eastAsia="Times New Roman" w:cs="Arial"/>
          <w:b/>
          <w:szCs w:val="20"/>
          <w:u w:val="single"/>
          <w:lang w:eastAsia="cs-CZ"/>
        </w:rPr>
      </w:pPr>
      <w:r>
        <w:rPr>
          <w:rFonts w:eastAsia="Times New Roman" w:cs="Arial"/>
          <w:b/>
          <w:szCs w:val="20"/>
          <w:lang w:eastAsia="cs-CZ"/>
        </w:rPr>
        <w:t>1.7.2</w:t>
      </w:r>
      <w:r>
        <w:rPr>
          <w:rFonts w:eastAsia="Times New Roman" w:cs="Arial"/>
          <w:b/>
          <w:szCs w:val="20"/>
          <w:lang w:eastAsia="cs-CZ"/>
        </w:rPr>
        <w:tab/>
      </w:r>
      <w:r w:rsidRPr="0002650F">
        <w:rPr>
          <w:rFonts w:eastAsia="Times New Roman" w:cs="Arial"/>
          <w:b/>
          <w:szCs w:val="20"/>
          <w:lang w:eastAsia="cs-CZ"/>
        </w:rPr>
        <w:t>Soubor vlastní a cizí elektronik</w:t>
      </w:r>
      <w:r w:rsidR="009A5220">
        <w:rPr>
          <w:rFonts w:eastAsia="Times New Roman" w:cs="Arial"/>
          <w:b/>
          <w:szCs w:val="20"/>
          <w:lang w:eastAsia="cs-CZ"/>
        </w:rPr>
        <w:t>y (soubor fotovoltaických elektráren na střechách budov</w:t>
      </w:r>
      <w:r w:rsidR="00B97CBC">
        <w:rPr>
          <w:rFonts w:eastAsia="Times New Roman" w:cs="Arial"/>
          <w:b/>
          <w:szCs w:val="20"/>
          <w:lang w:eastAsia="cs-CZ"/>
        </w:rPr>
        <w:t>).</w:t>
      </w:r>
    </w:p>
    <w:p w14:paraId="0BBF6A82" w14:textId="6D6702AD" w:rsidR="009F3516" w:rsidRPr="00504A43" w:rsidRDefault="009F3516" w:rsidP="00504A43">
      <w:pPr>
        <w:tabs>
          <w:tab w:val="left" w:pos="-720"/>
          <w:tab w:val="left" w:pos="3686"/>
          <w:tab w:val="right" w:pos="5400"/>
        </w:tabs>
        <w:spacing w:after="0" w:line="240" w:lineRule="auto"/>
        <w:ind w:left="720"/>
        <w:jc w:val="both"/>
        <w:rPr>
          <w:rFonts w:cs="Arial"/>
          <w:b/>
          <w:color w:val="FF0000"/>
          <w:szCs w:val="20"/>
        </w:rPr>
      </w:pPr>
      <w:r w:rsidRPr="00C95B53">
        <w:rPr>
          <w:rFonts w:eastAsia="Times New Roman" w:cs="Arial"/>
          <w:szCs w:val="20"/>
          <w:lang w:eastAsia="cs-CZ"/>
        </w:rPr>
        <w:t xml:space="preserve">Pojistná částka: </w:t>
      </w:r>
      <w:r w:rsidRPr="00C95B53">
        <w:rPr>
          <w:rFonts w:eastAsia="Times New Roman" w:cs="Arial"/>
          <w:szCs w:val="20"/>
          <w:lang w:eastAsia="cs-CZ"/>
        </w:rPr>
        <w:tab/>
      </w:r>
      <w:r w:rsidR="00B97CBC" w:rsidRPr="00504A43">
        <w:rPr>
          <w:rFonts w:eastAsia="Times New Roman" w:cs="Arial"/>
          <w:b/>
          <w:bCs/>
          <w:szCs w:val="20"/>
          <w:lang w:eastAsia="cs-CZ"/>
        </w:rPr>
        <w:t>1</w:t>
      </w:r>
      <w:r w:rsidR="00504A43" w:rsidRPr="00504A43">
        <w:rPr>
          <w:rFonts w:eastAsia="Times New Roman" w:cs="Arial"/>
          <w:b/>
          <w:bCs/>
          <w:szCs w:val="20"/>
          <w:lang w:eastAsia="cs-CZ"/>
        </w:rPr>
        <w:t>9</w:t>
      </w:r>
      <w:r w:rsidR="00B97CBC" w:rsidRPr="00504A43">
        <w:rPr>
          <w:rFonts w:eastAsia="Times New Roman" w:cs="Arial"/>
          <w:b/>
          <w:bCs/>
          <w:szCs w:val="20"/>
          <w:lang w:eastAsia="cs-CZ"/>
        </w:rPr>
        <w:t>,</w:t>
      </w:r>
      <w:r w:rsidR="00504A43" w:rsidRPr="00504A43">
        <w:rPr>
          <w:rFonts w:eastAsia="Times New Roman" w:cs="Arial"/>
          <w:b/>
          <w:bCs/>
          <w:szCs w:val="20"/>
          <w:lang w:eastAsia="cs-CZ"/>
        </w:rPr>
        <w:t>157</w:t>
      </w:r>
      <w:r w:rsidR="00B97CBC" w:rsidRPr="00504A43">
        <w:rPr>
          <w:rFonts w:eastAsia="Times New Roman" w:cs="Arial"/>
          <w:b/>
          <w:bCs/>
          <w:szCs w:val="20"/>
          <w:lang w:eastAsia="cs-CZ"/>
        </w:rPr>
        <w:t>.</w:t>
      </w:r>
      <w:r w:rsidR="00504A43" w:rsidRPr="00504A43">
        <w:rPr>
          <w:rFonts w:eastAsia="Times New Roman" w:cs="Arial"/>
          <w:b/>
          <w:bCs/>
          <w:szCs w:val="20"/>
          <w:lang w:eastAsia="cs-CZ"/>
        </w:rPr>
        <w:t>677</w:t>
      </w:r>
      <w:r w:rsidRPr="00504A43">
        <w:rPr>
          <w:rFonts w:eastAsia="Times New Roman" w:cs="Arial"/>
          <w:b/>
          <w:bCs/>
          <w:szCs w:val="20"/>
          <w:lang w:eastAsia="cs-CZ"/>
        </w:rPr>
        <w:t xml:space="preserve"> Kč</w:t>
      </w:r>
      <w:r w:rsidR="00856B76">
        <w:rPr>
          <w:rFonts w:eastAsia="Times New Roman" w:cs="Arial"/>
          <w:b/>
          <w:bCs/>
          <w:szCs w:val="20"/>
          <w:lang w:eastAsia="cs-CZ"/>
        </w:rPr>
        <w:t xml:space="preserve"> </w:t>
      </w:r>
    </w:p>
    <w:p w14:paraId="2DB82605" w14:textId="7C2B26CE" w:rsidR="0026710F" w:rsidRPr="0002650F" w:rsidRDefault="0026710F" w:rsidP="0026710F">
      <w:pPr>
        <w:tabs>
          <w:tab w:val="left" w:pos="3686"/>
        </w:tabs>
        <w:spacing w:after="0" w:line="240" w:lineRule="auto"/>
        <w:ind w:firstLine="709"/>
        <w:jc w:val="both"/>
        <w:rPr>
          <w:rFonts w:eastAsia="Times New Roman" w:cs="Arial"/>
          <w:b/>
          <w:bCs/>
          <w:szCs w:val="20"/>
          <w:lang w:eastAsia="cs-CZ"/>
        </w:rPr>
      </w:pPr>
      <w:r w:rsidRPr="0037163A">
        <w:rPr>
          <w:rFonts w:eastAsia="Times New Roman" w:cs="Arial"/>
          <w:szCs w:val="20"/>
          <w:lang w:eastAsia="cs-CZ"/>
        </w:rPr>
        <w:t>Spoluúčast:</w:t>
      </w:r>
      <w:r w:rsidRPr="00C95B53">
        <w:rPr>
          <w:rFonts w:eastAsia="Times New Roman" w:cs="Arial"/>
          <w:sz w:val="24"/>
          <w:szCs w:val="24"/>
          <w:lang w:eastAsia="cs-CZ"/>
        </w:rPr>
        <w:tab/>
      </w:r>
      <w:r w:rsidRPr="0037163A">
        <w:rPr>
          <w:b/>
          <w:bCs/>
        </w:rPr>
        <w:t>20.000</w:t>
      </w:r>
      <w:r w:rsidRPr="0002650F">
        <w:rPr>
          <w:rFonts w:eastAsia="Times New Roman" w:cs="Arial"/>
          <w:b/>
          <w:bCs/>
          <w:szCs w:val="20"/>
          <w:lang w:eastAsia="cs-CZ"/>
        </w:rPr>
        <w:t xml:space="preserve"> Kč</w:t>
      </w:r>
    </w:p>
    <w:p w14:paraId="5C8962F3" w14:textId="2015C3C7" w:rsidR="009F3516" w:rsidRDefault="0062596E" w:rsidP="0037163A">
      <w:pPr>
        <w:tabs>
          <w:tab w:val="left" w:pos="3686"/>
        </w:tabs>
        <w:spacing w:after="0" w:line="240" w:lineRule="auto"/>
        <w:ind w:firstLine="284"/>
        <w:jc w:val="both"/>
        <w:rPr>
          <w:rFonts w:eastAsia="Times New Roman" w:cs="Arial"/>
          <w:szCs w:val="20"/>
          <w:lang w:eastAsia="cs-CZ"/>
        </w:rPr>
      </w:pPr>
      <w:r>
        <w:rPr>
          <w:rFonts w:eastAsia="Times New Roman" w:cs="Arial"/>
          <w:szCs w:val="20"/>
          <w:lang w:eastAsia="cs-CZ"/>
        </w:rPr>
        <w:t xml:space="preserve">        R</w:t>
      </w:r>
      <w:r w:rsidRPr="00C95B53">
        <w:rPr>
          <w:rFonts w:cs="Arial"/>
          <w:szCs w:val="20"/>
        </w:rPr>
        <w:t>oční limit plnění:</w:t>
      </w:r>
      <w:r w:rsidRPr="00C95B53">
        <w:rPr>
          <w:rFonts w:cs="Arial"/>
          <w:szCs w:val="20"/>
        </w:rPr>
        <w:tab/>
      </w:r>
      <w:r w:rsidRPr="0037163A">
        <w:rPr>
          <w:rFonts w:cs="Arial"/>
          <w:b/>
          <w:bCs/>
          <w:szCs w:val="20"/>
        </w:rPr>
        <w:t>5</w:t>
      </w:r>
      <w:r w:rsidRPr="0062596E">
        <w:rPr>
          <w:rFonts w:cs="Arial"/>
          <w:b/>
          <w:bCs/>
          <w:szCs w:val="20"/>
        </w:rPr>
        <w:t>,000.</w:t>
      </w:r>
      <w:r w:rsidRPr="004C4275">
        <w:rPr>
          <w:rFonts w:cs="Arial"/>
          <w:b/>
          <w:szCs w:val="20"/>
        </w:rPr>
        <w:t>000 Kč</w:t>
      </w:r>
    </w:p>
    <w:p w14:paraId="6E906F34" w14:textId="77777777" w:rsidR="009F3516" w:rsidRDefault="009F3516" w:rsidP="00266323">
      <w:pPr>
        <w:spacing w:after="0" w:line="240" w:lineRule="auto"/>
        <w:ind w:firstLine="284"/>
        <w:jc w:val="both"/>
        <w:rPr>
          <w:rFonts w:eastAsia="Times New Roman" w:cs="Arial"/>
          <w:szCs w:val="20"/>
          <w:lang w:eastAsia="cs-CZ"/>
        </w:rPr>
      </w:pPr>
    </w:p>
    <w:p w14:paraId="416B8C8A" w14:textId="77777777" w:rsidR="009F3516" w:rsidRPr="00C95B53" w:rsidRDefault="009F3516" w:rsidP="00266323">
      <w:pPr>
        <w:spacing w:after="0" w:line="240" w:lineRule="auto"/>
        <w:ind w:firstLine="284"/>
        <w:jc w:val="both"/>
        <w:rPr>
          <w:rFonts w:eastAsia="Times New Roman" w:cs="Arial"/>
          <w:szCs w:val="20"/>
          <w:lang w:eastAsia="cs-CZ"/>
        </w:rPr>
      </w:pPr>
    </w:p>
    <w:p w14:paraId="5BFD096E" w14:textId="73D920C4" w:rsidR="00266323" w:rsidRPr="00C95B53" w:rsidRDefault="00266323" w:rsidP="00266323">
      <w:pPr>
        <w:spacing w:after="0" w:line="240" w:lineRule="auto"/>
        <w:jc w:val="both"/>
        <w:rPr>
          <w:rFonts w:eastAsia="Times New Roman" w:cs="Arial"/>
          <w:sz w:val="24"/>
          <w:szCs w:val="24"/>
          <w:lang w:eastAsia="cs-CZ"/>
        </w:rPr>
      </w:pPr>
      <w:r w:rsidRPr="00C95B53">
        <w:rPr>
          <w:rFonts w:eastAsia="Times New Roman" w:cs="Arial"/>
          <w:b/>
          <w:sz w:val="24"/>
          <w:szCs w:val="24"/>
          <w:u w:val="single"/>
          <w:lang w:eastAsia="cs-CZ"/>
        </w:rPr>
        <w:t>Rozsah pojištění.:</w:t>
      </w:r>
    </w:p>
    <w:p w14:paraId="155FB63A" w14:textId="62C3EC69" w:rsidR="00266323" w:rsidRPr="00C95B53" w:rsidRDefault="00266323" w:rsidP="00266323">
      <w:pPr>
        <w:spacing w:after="0" w:line="240" w:lineRule="auto"/>
        <w:jc w:val="both"/>
        <w:rPr>
          <w:rFonts w:eastAsia="Times New Roman" w:cs="Arial"/>
          <w:szCs w:val="20"/>
          <w:lang w:eastAsia="cs-CZ"/>
        </w:rPr>
      </w:pPr>
      <w:r w:rsidRPr="00C95B53">
        <w:rPr>
          <w:rFonts w:eastAsia="Times New Roman" w:cs="Arial"/>
          <w:szCs w:val="20"/>
          <w:lang w:eastAsia="cs-CZ"/>
        </w:rPr>
        <w:t xml:space="preserve">elektronická rizika (technická rizika) „all-risk“ </w:t>
      </w:r>
      <w:r w:rsidR="00995498">
        <w:rPr>
          <w:rFonts w:eastAsia="Times New Roman" w:cs="Arial"/>
          <w:szCs w:val="20"/>
          <w:lang w:eastAsia="cs-CZ"/>
        </w:rPr>
        <w:t>vyjma</w:t>
      </w:r>
      <w:r w:rsidR="00995498" w:rsidRPr="00C95B53">
        <w:rPr>
          <w:rFonts w:eastAsia="Times New Roman" w:cs="Arial"/>
          <w:szCs w:val="20"/>
          <w:lang w:eastAsia="cs-CZ"/>
        </w:rPr>
        <w:t xml:space="preserve"> </w:t>
      </w:r>
      <w:r w:rsidRPr="00C95B53">
        <w:rPr>
          <w:rFonts w:eastAsia="Times New Roman" w:cs="Arial"/>
          <w:szCs w:val="20"/>
          <w:lang w:eastAsia="cs-CZ"/>
        </w:rPr>
        <w:t xml:space="preserve">živelních rizik, </w:t>
      </w:r>
      <w:r w:rsidR="00995498">
        <w:rPr>
          <w:rFonts w:eastAsia="Times New Roman" w:cs="Arial"/>
          <w:szCs w:val="20"/>
          <w:lang w:eastAsia="cs-CZ"/>
        </w:rPr>
        <w:t>vyjma</w:t>
      </w:r>
      <w:r w:rsidR="00995498" w:rsidRPr="00C95B53">
        <w:rPr>
          <w:rFonts w:eastAsia="Times New Roman" w:cs="Arial"/>
          <w:szCs w:val="20"/>
          <w:lang w:eastAsia="cs-CZ"/>
        </w:rPr>
        <w:t xml:space="preserve"> </w:t>
      </w:r>
      <w:r w:rsidRPr="00C95B53">
        <w:rPr>
          <w:rFonts w:eastAsia="Times New Roman" w:cs="Arial"/>
          <w:szCs w:val="20"/>
          <w:lang w:eastAsia="cs-CZ"/>
        </w:rPr>
        <w:t>krádeže, loupeže, vandalismu</w:t>
      </w:r>
    </w:p>
    <w:p w14:paraId="13DE8CD0" w14:textId="77777777" w:rsidR="00614A7C" w:rsidRPr="00C95B53" w:rsidRDefault="00614A7C" w:rsidP="00266323">
      <w:pPr>
        <w:spacing w:after="0" w:line="240" w:lineRule="auto"/>
        <w:rPr>
          <w:rFonts w:eastAsia="Times New Roman" w:cs="Arial"/>
          <w:bCs/>
          <w:i/>
          <w:szCs w:val="20"/>
          <w:u w:val="single"/>
          <w:lang w:eastAsia="cs-CZ"/>
        </w:rPr>
      </w:pPr>
    </w:p>
    <w:p w14:paraId="7CBE141C" w14:textId="77777777" w:rsidR="007827E2" w:rsidRPr="00C95B53" w:rsidRDefault="007827E2" w:rsidP="007827E2">
      <w:pPr>
        <w:spacing w:after="0" w:line="240" w:lineRule="auto"/>
        <w:jc w:val="both"/>
        <w:rPr>
          <w:rFonts w:eastAsia="Times New Roman" w:cs="Arial"/>
          <w:b/>
          <w:szCs w:val="20"/>
          <w:lang w:eastAsia="cs-CZ"/>
        </w:rPr>
      </w:pPr>
      <w:r w:rsidRPr="00C95B53">
        <w:rPr>
          <w:rFonts w:eastAsia="Times New Roman" w:cs="Arial"/>
          <w:bCs/>
          <w:i/>
          <w:szCs w:val="20"/>
          <w:u w:val="single"/>
          <w:lang w:eastAsia="cs-CZ"/>
        </w:rPr>
        <w:t>Poznámky a upřesňující požadavky na pojištění:</w:t>
      </w:r>
    </w:p>
    <w:p w14:paraId="2316788D" w14:textId="77777777" w:rsidR="007827E2" w:rsidRPr="00C95B53" w:rsidRDefault="007827E2" w:rsidP="007827E2">
      <w:pPr>
        <w:numPr>
          <w:ilvl w:val="0"/>
          <w:numId w:val="27"/>
        </w:numPr>
        <w:spacing w:after="0" w:line="240" w:lineRule="auto"/>
        <w:jc w:val="both"/>
        <w:rPr>
          <w:rFonts w:eastAsia="Times New Roman" w:cs="Arial"/>
          <w:bCs/>
          <w:i/>
          <w:szCs w:val="20"/>
          <w:lang w:eastAsia="cs-CZ"/>
        </w:rPr>
      </w:pPr>
      <w:r w:rsidRPr="00C95B53">
        <w:rPr>
          <w:rFonts w:eastAsia="Times New Roman" w:cs="Arial"/>
          <w:bCs/>
          <w:i/>
          <w:szCs w:val="20"/>
          <w:lang w:eastAsia="cs-CZ"/>
        </w:rPr>
        <w:t>Pojištění se vztahuje i na zařízení starší pěti let.</w:t>
      </w:r>
    </w:p>
    <w:p w14:paraId="301B6ECC" w14:textId="77777777" w:rsidR="007827E2" w:rsidRPr="00C95B53" w:rsidRDefault="007827E2" w:rsidP="00266323">
      <w:pPr>
        <w:spacing w:after="0" w:line="240" w:lineRule="auto"/>
        <w:jc w:val="both"/>
        <w:rPr>
          <w:rFonts w:eastAsia="Times New Roman" w:cs="Arial"/>
          <w:sz w:val="24"/>
          <w:szCs w:val="20"/>
          <w:lang w:eastAsia="cs-CZ"/>
        </w:rPr>
      </w:pPr>
    </w:p>
    <w:p w14:paraId="377D8365" w14:textId="77777777" w:rsidR="008E1A94" w:rsidRPr="00C95B53" w:rsidRDefault="008E1A94" w:rsidP="001D0147">
      <w:pPr>
        <w:spacing w:after="0" w:line="240" w:lineRule="auto"/>
        <w:jc w:val="center"/>
        <w:rPr>
          <w:rFonts w:cs="Arial"/>
          <w:b/>
          <w:sz w:val="30"/>
          <w:szCs w:val="30"/>
          <w:u w:val="single"/>
        </w:rPr>
      </w:pPr>
    </w:p>
    <w:p w14:paraId="02DDA15C" w14:textId="12FE1F1E" w:rsidR="00074ABB" w:rsidRPr="00C95B53" w:rsidRDefault="00074ABB" w:rsidP="00CA57A1">
      <w:pPr>
        <w:pStyle w:val="Nadpis1"/>
      </w:pPr>
      <w:r w:rsidRPr="00C95B53">
        <w:t>1.</w:t>
      </w:r>
      <w:r w:rsidR="006E67E9">
        <w:t>8</w:t>
      </w:r>
      <w:r w:rsidRPr="00C95B53">
        <w:t>. Pojištění strojů</w:t>
      </w:r>
    </w:p>
    <w:p w14:paraId="0B83F8C7" w14:textId="77777777" w:rsidR="00074ABB" w:rsidRPr="00C95B53" w:rsidRDefault="00074ABB" w:rsidP="00074ABB">
      <w:pPr>
        <w:rPr>
          <w:rFonts w:cs="Arial"/>
          <w:szCs w:val="20"/>
        </w:rPr>
      </w:pPr>
      <w:r w:rsidRPr="00C95B53">
        <w:rPr>
          <w:rFonts w:cs="Arial"/>
          <w:szCs w:val="20"/>
        </w:rPr>
        <w:t xml:space="preserve">Předmět pojištění, rozsah, pojistná částka </w:t>
      </w:r>
      <w:r w:rsidRPr="00C95B53">
        <w:rPr>
          <w:rFonts w:cs="Arial"/>
          <w:b/>
          <w:szCs w:val="20"/>
          <w:u w:val="single"/>
        </w:rPr>
        <w:t>v nové ceně</w:t>
      </w:r>
      <w:r w:rsidRPr="00C95B53">
        <w:rPr>
          <w:rFonts w:cs="Arial"/>
          <w:b/>
          <w:szCs w:val="20"/>
        </w:rPr>
        <w:t xml:space="preserve"> (pokud níže není uvedeno jinak)</w:t>
      </w:r>
      <w:r w:rsidRPr="00C95B53">
        <w:rPr>
          <w:rFonts w:cs="Arial"/>
          <w:szCs w:val="20"/>
        </w:rPr>
        <w:t>:</w:t>
      </w:r>
    </w:p>
    <w:p w14:paraId="60EBA02B" w14:textId="542B3FE1" w:rsidR="00074ABB" w:rsidRPr="008E2881" w:rsidRDefault="00CA1F04" w:rsidP="0037163A">
      <w:pPr>
        <w:spacing w:after="0"/>
        <w:rPr>
          <w:b/>
          <w:bCs/>
          <w:szCs w:val="20"/>
        </w:rPr>
      </w:pPr>
      <w:r w:rsidRPr="0037163A">
        <w:rPr>
          <w:b/>
          <w:bCs/>
        </w:rPr>
        <w:t>1.8.1</w:t>
      </w:r>
      <w:r w:rsidR="000F4124" w:rsidRPr="0037163A">
        <w:rPr>
          <w:b/>
          <w:bCs/>
        </w:rPr>
        <w:tab/>
      </w:r>
      <w:r w:rsidR="00074ABB" w:rsidRPr="0037163A">
        <w:rPr>
          <w:b/>
          <w:bCs/>
        </w:rPr>
        <w:t>Vybrané vlastní stroje</w:t>
      </w:r>
      <w:r w:rsidR="00CF3E87" w:rsidRPr="0037163A">
        <w:rPr>
          <w:b/>
          <w:bCs/>
        </w:rPr>
        <w:t xml:space="preserve"> </w:t>
      </w:r>
      <w:r w:rsidR="00074ABB" w:rsidRPr="0037163A">
        <w:rPr>
          <w:b/>
          <w:bCs/>
        </w:rPr>
        <w:t xml:space="preserve">včetně jejich příslušenství dle </w:t>
      </w:r>
      <w:r w:rsidR="0003664B" w:rsidRPr="008E2881">
        <w:rPr>
          <w:b/>
          <w:bCs/>
        </w:rPr>
        <w:t>P</w:t>
      </w:r>
      <w:r w:rsidR="00074ABB" w:rsidRPr="008E2881">
        <w:rPr>
          <w:b/>
          <w:bCs/>
        </w:rPr>
        <w:t>řílohy č.</w:t>
      </w:r>
      <w:r w:rsidR="00074ABB" w:rsidRPr="008E2881">
        <w:rPr>
          <w:b/>
          <w:bCs/>
          <w:szCs w:val="20"/>
        </w:rPr>
        <w:t xml:space="preserve"> </w:t>
      </w:r>
      <w:r w:rsidR="00095A6C" w:rsidRPr="008E2881">
        <w:rPr>
          <w:b/>
          <w:bCs/>
          <w:szCs w:val="20"/>
        </w:rPr>
        <w:t>2</w:t>
      </w:r>
    </w:p>
    <w:p w14:paraId="7356BD02" w14:textId="18BCFA57" w:rsidR="0095781F" w:rsidRDefault="00074ABB" w:rsidP="00A87D51">
      <w:pPr>
        <w:tabs>
          <w:tab w:val="left" w:pos="-720"/>
          <w:tab w:val="left" w:pos="3686"/>
          <w:tab w:val="right" w:pos="5400"/>
        </w:tabs>
        <w:spacing w:after="0" w:line="240" w:lineRule="auto"/>
        <w:ind w:left="720"/>
        <w:rPr>
          <w:rFonts w:cs="Arial"/>
          <w:b/>
          <w:color w:val="FF0000"/>
          <w:szCs w:val="20"/>
        </w:rPr>
      </w:pPr>
      <w:r w:rsidRPr="00C95B53">
        <w:rPr>
          <w:rFonts w:cs="Arial"/>
          <w:szCs w:val="20"/>
        </w:rPr>
        <w:t>Pojistná částka:</w:t>
      </w:r>
      <w:r w:rsidR="00662239" w:rsidRPr="00C95B53">
        <w:rPr>
          <w:rFonts w:cs="Arial"/>
          <w:szCs w:val="20"/>
        </w:rPr>
        <w:tab/>
      </w:r>
      <w:r w:rsidR="009021D2" w:rsidRPr="007D585D">
        <w:rPr>
          <w:rFonts w:cs="Arial"/>
          <w:b/>
          <w:szCs w:val="20"/>
        </w:rPr>
        <w:t>325</w:t>
      </w:r>
      <w:r w:rsidRPr="007D585D">
        <w:rPr>
          <w:rFonts w:cs="Arial"/>
          <w:b/>
          <w:szCs w:val="20"/>
        </w:rPr>
        <w:t>,</w:t>
      </w:r>
      <w:r w:rsidR="009021D2" w:rsidRPr="007D585D">
        <w:rPr>
          <w:rFonts w:cs="Arial"/>
          <w:b/>
          <w:szCs w:val="20"/>
        </w:rPr>
        <w:t>601</w:t>
      </w:r>
      <w:r w:rsidRPr="007D585D">
        <w:rPr>
          <w:rFonts w:cs="Arial"/>
          <w:b/>
          <w:szCs w:val="20"/>
        </w:rPr>
        <w:t>.</w:t>
      </w:r>
      <w:r w:rsidR="009021D2" w:rsidRPr="007D585D">
        <w:rPr>
          <w:rFonts w:cs="Arial"/>
          <w:b/>
          <w:szCs w:val="20"/>
        </w:rPr>
        <w:t>77</w:t>
      </w:r>
      <w:r w:rsidR="00484FBF">
        <w:rPr>
          <w:rFonts w:cs="Arial"/>
          <w:b/>
          <w:szCs w:val="20"/>
        </w:rPr>
        <w:t>6</w:t>
      </w:r>
      <w:r w:rsidR="00DC0978" w:rsidRPr="007D585D">
        <w:rPr>
          <w:rFonts w:cs="Arial"/>
          <w:b/>
          <w:szCs w:val="20"/>
        </w:rPr>
        <w:t xml:space="preserve"> </w:t>
      </w:r>
      <w:r w:rsidRPr="007D585D">
        <w:rPr>
          <w:rFonts w:cs="Arial"/>
          <w:b/>
          <w:szCs w:val="20"/>
        </w:rPr>
        <w:t>Kč</w:t>
      </w:r>
      <w:r w:rsidR="0095781F">
        <w:rPr>
          <w:rFonts w:cs="Arial"/>
          <w:b/>
          <w:szCs w:val="20"/>
        </w:rPr>
        <w:t xml:space="preserve"> </w:t>
      </w:r>
    </w:p>
    <w:p w14:paraId="3D883656" w14:textId="23ED34FD" w:rsidR="00074ABB" w:rsidRPr="00C95B53" w:rsidRDefault="00FC3683" w:rsidP="00FC3683">
      <w:pPr>
        <w:tabs>
          <w:tab w:val="left" w:pos="3686"/>
        </w:tabs>
        <w:spacing w:after="0" w:line="240" w:lineRule="auto"/>
        <w:ind w:left="709" w:hanging="709"/>
        <w:jc w:val="both"/>
        <w:rPr>
          <w:rFonts w:cs="Arial"/>
          <w:b/>
          <w:szCs w:val="20"/>
        </w:rPr>
      </w:pPr>
      <w:r>
        <w:rPr>
          <w:rFonts w:cs="Arial"/>
          <w:iCs/>
          <w:szCs w:val="20"/>
        </w:rPr>
        <w:tab/>
      </w:r>
      <w:r w:rsidR="00074ABB" w:rsidRPr="00C95B53">
        <w:rPr>
          <w:rFonts w:cs="Arial"/>
          <w:szCs w:val="20"/>
        </w:rPr>
        <w:t>Maximální roční limit plnění</w:t>
      </w:r>
      <w:r w:rsidR="00662239" w:rsidRPr="00C95B53">
        <w:rPr>
          <w:rFonts w:cs="Arial"/>
          <w:szCs w:val="20"/>
        </w:rPr>
        <w:t>:</w:t>
      </w:r>
      <w:r w:rsidR="00662239" w:rsidRPr="00C95B53">
        <w:rPr>
          <w:rFonts w:cs="Arial"/>
          <w:szCs w:val="20"/>
        </w:rPr>
        <w:tab/>
      </w:r>
      <w:r w:rsidR="003B3402" w:rsidRPr="004C4275">
        <w:rPr>
          <w:rFonts w:cs="Arial"/>
          <w:b/>
          <w:szCs w:val="20"/>
        </w:rPr>
        <w:t>10</w:t>
      </w:r>
      <w:r w:rsidR="00074ABB" w:rsidRPr="004C4275">
        <w:rPr>
          <w:rFonts w:cs="Arial"/>
          <w:b/>
          <w:szCs w:val="20"/>
        </w:rPr>
        <w:t>0,000.000</w:t>
      </w:r>
      <w:r w:rsidR="00803A12" w:rsidRPr="004C4275">
        <w:rPr>
          <w:rFonts w:cs="Arial"/>
          <w:b/>
          <w:szCs w:val="20"/>
        </w:rPr>
        <w:t xml:space="preserve"> </w:t>
      </w:r>
      <w:r w:rsidR="00074ABB" w:rsidRPr="004C4275">
        <w:rPr>
          <w:rFonts w:cs="Arial"/>
          <w:b/>
          <w:szCs w:val="20"/>
        </w:rPr>
        <w:t>Kč</w:t>
      </w:r>
    </w:p>
    <w:p w14:paraId="496C3B84" w14:textId="5E16849B" w:rsidR="00612C3E" w:rsidRPr="0002650F" w:rsidRDefault="0026710F" w:rsidP="0037163A">
      <w:pPr>
        <w:tabs>
          <w:tab w:val="left" w:pos="709"/>
          <w:tab w:val="left" w:pos="3686"/>
        </w:tabs>
        <w:spacing w:after="0" w:line="240" w:lineRule="auto"/>
        <w:jc w:val="both"/>
        <w:rPr>
          <w:rFonts w:eastAsia="Times New Roman" w:cs="Arial"/>
          <w:b/>
          <w:bCs/>
          <w:szCs w:val="20"/>
          <w:lang w:eastAsia="cs-CZ"/>
        </w:rPr>
      </w:pPr>
      <w:r>
        <w:rPr>
          <w:rFonts w:cs="Arial"/>
          <w:szCs w:val="20"/>
        </w:rPr>
        <w:tab/>
      </w:r>
      <w:r>
        <w:rPr>
          <w:rFonts w:eastAsia="Times New Roman" w:cs="Arial"/>
          <w:szCs w:val="20"/>
          <w:lang w:eastAsia="cs-CZ"/>
        </w:rPr>
        <w:t>S</w:t>
      </w:r>
      <w:r w:rsidR="00612C3E" w:rsidRPr="0037163A">
        <w:rPr>
          <w:rFonts w:eastAsia="Times New Roman" w:cs="Arial"/>
          <w:szCs w:val="20"/>
          <w:lang w:eastAsia="cs-CZ"/>
        </w:rPr>
        <w:t>poluúčast:</w:t>
      </w:r>
      <w:r w:rsidR="00612C3E" w:rsidRPr="00C95B53">
        <w:rPr>
          <w:rFonts w:eastAsia="Times New Roman" w:cs="Arial"/>
          <w:sz w:val="24"/>
          <w:szCs w:val="24"/>
          <w:lang w:eastAsia="cs-CZ"/>
        </w:rPr>
        <w:tab/>
      </w:r>
      <w:r w:rsidR="001564CA">
        <w:rPr>
          <w:rFonts w:eastAsia="Times New Roman" w:cs="Arial"/>
          <w:b/>
          <w:bCs/>
          <w:szCs w:val="20"/>
          <w:lang w:eastAsia="cs-CZ"/>
        </w:rPr>
        <w:t>50</w:t>
      </w:r>
      <w:r w:rsidR="00612C3E" w:rsidRPr="0002650F">
        <w:rPr>
          <w:rFonts w:eastAsia="Times New Roman" w:cs="Arial"/>
          <w:b/>
          <w:bCs/>
          <w:szCs w:val="20"/>
          <w:lang w:eastAsia="cs-CZ"/>
        </w:rPr>
        <w:t>.000 Kč</w:t>
      </w:r>
    </w:p>
    <w:p w14:paraId="0DD99AAD" w14:textId="77777777" w:rsidR="00074ABB" w:rsidRDefault="00074ABB" w:rsidP="00612C3E">
      <w:pPr>
        <w:spacing w:after="0" w:line="240" w:lineRule="auto"/>
        <w:jc w:val="both"/>
        <w:rPr>
          <w:rFonts w:cs="Arial"/>
          <w:b/>
          <w:szCs w:val="20"/>
        </w:rPr>
      </w:pPr>
    </w:p>
    <w:p w14:paraId="67DB38AE" w14:textId="77777777" w:rsidR="00C34BAB" w:rsidRPr="00C95B53" w:rsidRDefault="00C34BAB" w:rsidP="0037163A">
      <w:pPr>
        <w:spacing w:after="0" w:line="240" w:lineRule="auto"/>
        <w:jc w:val="both"/>
        <w:rPr>
          <w:rFonts w:cs="Arial"/>
          <w:b/>
          <w:szCs w:val="20"/>
        </w:rPr>
      </w:pPr>
    </w:p>
    <w:p w14:paraId="700FA8A6" w14:textId="661C9D48" w:rsidR="0003664B" w:rsidRPr="00C95B53" w:rsidRDefault="0003664B" w:rsidP="0003664B">
      <w:pPr>
        <w:spacing w:after="0" w:line="240" w:lineRule="auto"/>
        <w:jc w:val="both"/>
        <w:rPr>
          <w:rFonts w:cs="Arial"/>
          <w:b/>
          <w:sz w:val="24"/>
          <w:szCs w:val="24"/>
          <w:u w:val="single"/>
        </w:rPr>
      </w:pPr>
      <w:r w:rsidRPr="00C95B53">
        <w:rPr>
          <w:rFonts w:cs="Arial"/>
          <w:b/>
          <w:sz w:val="24"/>
          <w:szCs w:val="24"/>
          <w:u w:val="single"/>
        </w:rPr>
        <w:t>Rozsah pojištění:</w:t>
      </w:r>
    </w:p>
    <w:p w14:paraId="23C5E54A" w14:textId="77777777" w:rsidR="0003664B" w:rsidRPr="00C95B53" w:rsidRDefault="0003664B" w:rsidP="0003664B">
      <w:pPr>
        <w:pStyle w:val="Zkladntext2"/>
        <w:spacing w:after="0" w:line="240" w:lineRule="auto"/>
        <w:jc w:val="both"/>
        <w:rPr>
          <w:rFonts w:ascii="Arial" w:hAnsi="Arial" w:cs="Arial"/>
          <w:sz w:val="20"/>
          <w:szCs w:val="20"/>
        </w:rPr>
      </w:pPr>
      <w:r w:rsidRPr="00C95B53">
        <w:rPr>
          <w:rFonts w:ascii="Arial" w:hAnsi="Arial" w:cs="Arial"/>
          <w:b/>
          <w:sz w:val="20"/>
          <w:szCs w:val="20"/>
        </w:rPr>
        <w:t>Pro případ poškození nebo zničení pojištěné věci jakoukoliv nahodilou událostí (all-risk) vyjma živelní události a odcizení</w:t>
      </w:r>
      <w:r w:rsidRPr="00C95B53">
        <w:rPr>
          <w:rFonts w:ascii="Arial" w:hAnsi="Arial" w:cs="Arial"/>
          <w:sz w:val="20"/>
          <w:szCs w:val="20"/>
        </w:rPr>
        <w:t xml:space="preserve"> (pád pojištěné věci, náraz na věc, vada materiálu, vnitřní mechanické poruchy, výrobní vada, konstrukční chyba, roztržení odstředivou silou, vniknutí cizího předmětu, zkrat, přepětí, indukce, chyba obsluhy, nešikovnost, nedbalost apod.) </w:t>
      </w:r>
    </w:p>
    <w:p w14:paraId="79F9FA75" w14:textId="77777777" w:rsidR="0003664B" w:rsidRPr="00C95B53" w:rsidRDefault="0003664B" w:rsidP="0003664B">
      <w:pPr>
        <w:pStyle w:val="Zkladntext"/>
        <w:tabs>
          <w:tab w:val="left" w:pos="720"/>
          <w:tab w:val="left" w:pos="4140"/>
        </w:tabs>
        <w:spacing w:after="0" w:line="240" w:lineRule="auto"/>
        <w:rPr>
          <w:rFonts w:cs="Arial"/>
          <w:szCs w:val="20"/>
        </w:rPr>
      </w:pPr>
    </w:p>
    <w:p w14:paraId="060A4BA6" w14:textId="77777777" w:rsidR="0003664B" w:rsidRPr="00C95B53" w:rsidRDefault="0003664B" w:rsidP="0003664B">
      <w:pPr>
        <w:pStyle w:val="Zkladntext"/>
        <w:tabs>
          <w:tab w:val="left" w:pos="720"/>
          <w:tab w:val="left" w:pos="4140"/>
        </w:tabs>
        <w:spacing w:after="0" w:line="240" w:lineRule="auto"/>
        <w:rPr>
          <w:rFonts w:cs="Arial"/>
          <w:szCs w:val="20"/>
        </w:rPr>
      </w:pPr>
      <w:r w:rsidRPr="00C95B53">
        <w:rPr>
          <w:rFonts w:cs="Arial"/>
          <w:szCs w:val="20"/>
        </w:rPr>
        <w:t xml:space="preserve">Pojištění se vztahuje i na </w:t>
      </w:r>
      <w:r w:rsidRPr="00C95B53">
        <w:rPr>
          <w:rFonts w:cs="Arial"/>
          <w:b/>
          <w:bCs/>
          <w:szCs w:val="20"/>
        </w:rPr>
        <w:t>elektronické prvky a elektronické součástky</w:t>
      </w:r>
      <w:r w:rsidRPr="00C95B53">
        <w:rPr>
          <w:rFonts w:cs="Arial"/>
          <w:szCs w:val="20"/>
        </w:rPr>
        <w:t>.</w:t>
      </w:r>
    </w:p>
    <w:p w14:paraId="5404DD92" w14:textId="77777777" w:rsidR="00F72C1C" w:rsidRPr="00C95B53" w:rsidRDefault="00F72C1C" w:rsidP="0003664B">
      <w:pPr>
        <w:pStyle w:val="Zkladntext"/>
        <w:tabs>
          <w:tab w:val="left" w:pos="720"/>
          <w:tab w:val="left" w:pos="4140"/>
        </w:tabs>
        <w:spacing w:after="0" w:line="240" w:lineRule="auto"/>
        <w:rPr>
          <w:rFonts w:cs="Arial"/>
          <w:szCs w:val="20"/>
        </w:rPr>
      </w:pPr>
    </w:p>
    <w:p w14:paraId="59B501B4" w14:textId="77777777" w:rsidR="0003664B" w:rsidRPr="00C95B53" w:rsidRDefault="0003664B" w:rsidP="0003664B">
      <w:pPr>
        <w:autoSpaceDE w:val="0"/>
        <w:autoSpaceDN w:val="0"/>
        <w:adjustRightInd w:val="0"/>
        <w:spacing w:after="0" w:line="240" w:lineRule="auto"/>
        <w:jc w:val="both"/>
        <w:rPr>
          <w:rFonts w:cs="Arial"/>
          <w:szCs w:val="20"/>
        </w:rPr>
      </w:pPr>
      <w:r w:rsidRPr="00C95B53">
        <w:rPr>
          <w:rFonts w:cs="Arial"/>
          <w:szCs w:val="20"/>
        </w:rPr>
        <w:t xml:space="preserve">Pojištění se vztahuje i na </w:t>
      </w:r>
      <w:r w:rsidRPr="00C95B53">
        <w:rPr>
          <w:rFonts w:cs="Arial"/>
          <w:b/>
          <w:szCs w:val="20"/>
        </w:rPr>
        <w:t>pomocné a provozní materiály</w:t>
      </w:r>
      <w:r w:rsidRPr="00C95B53">
        <w:rPr>
          <w:rFonts w:cs="Arial"/>
          <w:szCs w:val="20"/>
        </w:rPr>
        <w:t xml:space="preserve">, </w:t>
      </w:r>
      <w:r w:rsidR="007655E8" w:rsidRPr="00C95B53">
        <w:rPr>
          <w:rFonts w:cs="Arial"/>
          <w:szCs w:val="20"/>
        </w:rPr>
        <w:t xml:space="preserve">přídavné přístroje, </w:t>
      </w:r>
      <w:r w:rsidRPr="00C95B53">
        <w:rPr>
          <w:rFonts w:cs="Arial"/>
          <w:szCs w:val="20"/>
        </w:rPr>
        <w:t xml:space="preserve">spotřební materiály a pracovní prostředky, nástroje a </w:t>
      </w:r>
      <w:r w:rsidRPr="00C95B53">
        <w:rPr>
          <w:rFonts w:cs="Arial"/>
          <w:b/>
          <w:szCs w:val="20"/>
        </w:rPr>
        <w:t>vyměnitelné nářadí</w:t>
      </w:r>
      <w:r w:rsidRPr="00C95B53">
        <w:rPr>
          <w:rFonts w:cs="Arial"/>
          <w:szCs w:val="20"/>
        </w:rPr>
        <w:t xml:space="preserve"> všeho druhu a ostatní díly, které během životnosti pojištěné věci obvykle musejí být několikrát vyměněny.</w:t>
      </w:r>
    </w:p>
    <w:p w14:paraId="100F442A" w14:textId="77777777" w:rsidR="00B30ABD" w:rsidRPr="00C95B53" w:rsidRDefault="00B30ABD" w:rsidP="0003664B">
      <w:pPr>
        <w:autoSpaceDE w:val="0"/>
        <w:autoSpaceDN w:val="0"/>
        <w:adjustRightInd w:val="0"/>
        <w:spacing w:after="0" w:line="240" w:lineRule="auto"/>
        <w:jc w:val="both"/>
        <w:rPr>
          <w:rFonts w:cs="Arial"/>
          <w:szCs w:val="20"/>
        </w:rPr>
      </w:pPr>
    </w:p>
    <w:p w14:paraId="34B6B6B5" w14:textId="77777777" w:rsidR="00B30ABD" w:rsidRPr="00C95B53" w:rsidRDefault="00B30ABD" w:rsidP="00C53C76">
      <w:pPr>
        <w:autoSpaceDE w:val="0"/>
        <w:autoSpaceDN w:val="0"/>
        <w:adjustRightInd w:val="0"/>
        <w:spacing w:after="0" w:line="240" w:lineRule="auto"/>
        <w:jc w:val="both"/>
        <w:rPr>
          <w:rFonts w:cs="Arial"/>
          <w:szCs w:val="20"/>
        </w:rPr>
      </w:pPr>
      <w:r w:rsidRPr="00C95B53">
        <w:rPr>
          <w:rFonts w:cs="Arial"/>
          <w:szCs w:val="20"/>
        </w:rPr>
        <w:t xml:space="preserve">Pojištění se vztahuje i na dopravníky, pásy, kabely, kamenné a betonové skipy, řetězy, lana, pásy, řemeny, kartáče, mykací povlaky, pneumatiky, disky kol, </w:t>
      </w:r>
      <w:bookmarkStart w:id="10" w:name="_Hlk507827883"/>
      <w:r w:rsidR="00C53C76" w:rsidRPr="00C95B53">
        <w:rPr>
          <w:rFonts w:cs="Arial"/>
          <w:szCs w:val="20"/>
        </w:rPr>
        <w:t xml:space="preserve">snímací, záznamové a zobrazovací prvky, systémové programy nebo obdobná data, </w:t>
      </w:r>
      <w:bookmarkEnd w:id="10"/>
      <w:r w:rsidRPr="00C95B53">
        <w:rPr>
          <w:rFonts w:cs="Arial"/>
          <w:szCs w:val="20"/>
        </w:rPr>
        <w:t>základy pojištěných předmětů a skleněné části pojištěných strojů.</w:t>
      </w:r>
    </w:p>
    <w:p w14:paraId="608C011D" w14:textId="77777777" w:rsidR="0003664B" w:rsidRPr="00C95B53" w:rsidRDefault="0003664B" w:rsidP="0003664B">
      <w:pPr>
        <w:pStyle w:val="Zkladntext2"/>
        <w:spacing w:after="0" w:line="240" w:lineRule="auto"/>
        <w:ind w:firstLine="284"/>
        <w:rPr>
          <w:rFonts w:ascii="Arial" w:hAnsi="Arial" w:cs="Arial"/>
          <w:sz w:val="20"/>
          <w:szCs w:val="20"/>
        </w:rPr>
      </w:pPr>
    </w:p>
    <w:p w14:paraId="76139AAF" w14:textId="77777777" w:rsidR="00821630" w:rsidRPr="00C95B53" w:rsidRDefault="00821630" w:rsidP="00821630">
      <w:pPr>
        <w:spacing w:after="0" w:line="240" w:lineRule="auto"/>
        <w:jc w:val="both"/>
        <w:rPr>
          <w:rFonts w:eastAsia="Times New Roman" w:cs="Arial"/>
          <w:b/>
          <w:szCs w:val="20"/>
          <w:lang w:eastAsia="cs-CZ"/>
        </w:rPr>
      </w:pPr>
      <w:r w:rsidRPr="00C95B53">
        <w:rPr>
          <w:rFonts w:eastAsia="Times New Roman" w:cs="Arial"/>
          <w:bCs/>
          <w:i/>
          <w:szCs w:val="20"/>
          <w:u w:val="single"/>
          <w:lang w:eastAsia="cs-CZ"/>
        </w:rPr>
        <w:t>Poznámky a upřesňující požadavky na pojištění:</w:t>
      </w:r>
    </w:p>
    <w:p w14:paraId="69223404" w14:textId="77777777" w:rsidR="006C7064" w:rsidRPr="00C95B53" w:rsidRDefault="00821630" w:rsidP="006C7064">
      <w:pPr>
        <w:numPr>
          <w:ilvl w:val="0"/>
          <w:numId w:val="27"/>
        </w:numPr>
        <w:spacing w:after="0" w:line="240" w:lineRule="auto"/>
        <w:jc w:val="both"/>
        <w:rPr>
          <w:rFonts w:eastAsia="Times New Roman" w:cs="Arial"/>
          <w:bCs/>
          <w:i/>
          <w:szCs w:val="20"/>
          <w:lang w:eastAsia="cs-CZ"/>
        </w:rPr>
      </w:pPr>
      <w:r w:rsidRPr="00C95B53">
        <w:rPr>
          <w:rFonts w:eastAsia="Times New Roman" w:cs="Arial"/>
          <w:bCs/>
          <w:i/>
          <w:szCs w:val="20"/>
          <w:lang w:eastAsia="cs-CZ"/>
        </w:rPr>
        <w:t>All-risk bude definován jako</w:t>
      </w:r>
      <w:r w:rsidR="006C7064" w:rsidRPr="00C95B53">
        <w:rPr>
          <w:rFonts w:eastAsia="Times New Roman" w:cs="Arial"/>
          <w:bCs/>
          <w:i/>
          <w:szCs w:val="20"/>
          <w:lang w:eastAsia="cs-CZ"/>
        </w:rPr>
        <w:t xml:space="preserve"> </w:t>
      </w:r>
      <w:r w:rsidRPr="00C95B53">
        <w:rPr>
          <w:rFonts w:eastAsia="Times New Roman" w:cs="Arial"/>
          <w:bCs/>
          <w:i/>
          <w:szCs w:val="20"/>
          <w:lang w:eastAsia="cs-CZ"/>
        </w:rPr>
        <w:t>“</w:t>
      </w:r>
      <w:r w:rsidR="006C7064" w:rsidRPr="00C95B53">
        <w:rPr>
          <w:rFonts w:eastAsia="Times New Roman" w:cs="Arial"/>
          <w:bCs/>
          <w:i/>
          <w:szCs w:val="20"/>
          <w:lang w:eastAsia="cs-CZ"/>
        </w:rPr>
        <w:t>Pojištění se vztahuje na náhlé poškození nebo zničení pojištěných strojů jakoukoli nahodilou událostí, která není dále nebo v pojistné smlouvě nebo pojistných podmínkách vyloučena.</w:t>
      </w:r>
    </w:p>
    <w:p w14:paraId="603274D0" w14:textId="77777777" w:rsidR="006C7064" w:rsidRPr="00C95B53" w:rsidRDefault="006C7064" w:rsidP="006C7064">
      <w:pPr>
        <w:spacing w:after="0" w:line="240" w:lineRule="auto"/>
        <w:ind w:left="720"/>
        <w:jc w:val="both"/>
        <w:rPr>
          <w:rFonts w:eastAsia="Times New Roman" w:cs="Arial"/>
          <w:bCs/>
          <w:i/>
          <w:szCs w:val="20"/>
          <w:lang w:eastAsia="cs-CZ"/>
        </w:rPr>
      </w:pPr>
      <w:r w:rsidRPr="00C95B53">
        <w:rPr>
          <w:rFonts w:eastAsia="Times New Roman" w:cs="Arial"/>
          <w:bCs/>
          <w:i/>
          <w:szCs w:val="20"/>
          <w:lang w:eastAsia="cs-CZ"/>
        </w:rPr>
        <w:t>Pojištěnému vznikne právo na plnění, jestliže škodou byla omezena nebo vyloučena funkčnost pojištěných věcí.  Zejména se jedná o škody způsobené:</w:t>
      </w:r>
    </w:p>
    <w:p w14:paraId="0AB836F8" w14:textId="77777777" w:rsidR="006C7064" w:rsidRPr="00C95B53" w:rsidRDefault="006C7064" w:rsidP="006C7064">
      <w:pPr>
        <w:numPr>
          <w:ilvl w:val="0"/>
          <w:numId w:val="27"/>
        </w:numPr>
        <w:tabs>
          <w:tab w:val="clear" w:pos="720"/>
          <w:tab w:val="num" w:pos="1134"/>
        </w:tabs>
        <w:spacing w:after="0" w:line="240" w:lineRule="auto"/>
        <w:ind w:left="1134" w:hanging="425"/>
        <w:jc w:val="both"/>
        <w:rPr>
          <w:rFonts w:eastAsia="Times New Roman" w:cs="Arial"/>
          <w:bCs/>
          <w:i/>
          <w:szCs w:val="20"/>
          <w:lang w:eastAsia="cs-CZ"/>
        </w:rPr>
      </w:pPr>
      <w:r w:rsidRPr="00C95B53">
        <w:rPr>
          <w:rFonts w:eastAsia="Times New Roman" w:cs="Arial"/>
          <w:bCs/>
          <w:i/>
          <w:szCs w:val="20"/>
          <w:lang w:eastAsia="cs-CZ"/>
        </w:rPr>
        <w:lastRenderedPageBreak/>
        <w:t>konstrukční, materiálovou, nebo výrobní vadou, která není předmětem zákonné nebo smluvní záruky, vadou materiálu, vnitřní mechanickou poruchou, konstrukční chybou;</w:t>
      </w:r>
    </w:p>
    <w:p w14:paraId="58216EAE" w14:textId="77777777" w:rsidR="006C7064" w:rsidRPr="00C95B53" w:rsidRDefault="006C7064" w:rsidP="006C7064">
      <w:pPr>
        <w:numPr>
          <w:ilvl w:val="0"/>
          <w:numId w:val="27"/>
        </w:numPr>
        <w:tabs>
          <w:tab w:val="clear" w:pos="720"/>
          <w:tab w:val="num" w:pos="1134"/>
        </w:tabs>
        <w:spacing w:after="0" w:line="240" w:lineRule="auto"/>
        <w:ind w:left="1134" w:hanging="425"/>
        <w:jc w:val="both"/>
        <w:rPr>
          <w:rFonts w:eastAsia="Times New Roman" w:cs="Arial"/>
          <w:bCs/>
          <w:i/>
          <w:szCs w:val="20"/>
          <w:lang w:eastAsia="cs-CZ"/>
        </w:rPr>
      </w:pPr>
      <w:r w:rsidRPr="00C95B53">
        <w:rPr>
          <w:rFonts w:eastAsia="Times New Roman" w:cs="Arial"/>
          <w:bCs/>
          <w:i/>
          <w:szCs w:val="20"/>
          <w:lang w:eastAsia="cs-CZ"/>
        </w:rPr>
        <w:t>nedbalostí, nešikovností, neopatrností, nepozornost, nesprávnou obsluhou</w:t>
      </w:r>
    </w:p>
    <w:p w14:paraId="159FF7F5" w14:textId="77777777" w:rsidR="006C7064" w:rsidRPr="00C95B53" w:rsidRDefault="006C7064" w:rsidP="006C7064">
      <w:pPr>
        <w:numPr>
          <w:ilvl w:val="0"/>
          <w:numId w:val="27"/>
        </w:numPr>
        <w:tabs>
          <w:tab w:val="clear" w:pos="720"/>
          <w:tab w:val="num" w:pos="1134"/>
        </w:tabs>
        <w:spacing w:after="0" w:line="240" w:lineRule="auto"/>
        <w:ind w:left="1134" w:hanging="425"/>
        <w:jc w:val="both"/>
        <w:rPr>
          <w:rFonts w:eastAsia="Times New Roman" w:cs="Arial"/>
          <w:bCs/>
          <w:i/>
          <w:szCs w:val="20"/>
          <w:lang w:eastAsia="cs-CZ"/>
        </w:rPr>
      </w:pPr>
      <w:r w:rsidRPr="00C95B53">
        <w:rPr>
          <w:rFonts w:eastAsia="Times New Roman" w:cs="Arial"/>
          <w:bCs/>
          <w:i/>
          <w:szCs w:val="20"/>
          <w:lang w:eastAsia="cs-CZ"/>
        </w:rPr>
        <w:t>nedostatkem vody v parním generátoru;</w:t>
      </w:r>
    </w:p>
    <w:p w14:paraId="34F83750" w14:textId="77777777" w:rsidR="006C7064" w:rsidRPr="00C95B53" w:rsidRDefault="006C7064" w:rsidP="006C7064">
      <w:pPr>
        <w:numPr>
          <w:ilvl w:val="0"/>
          <w:numId w:val="27"/>
        </w:numPr>
        <w:tabs>
          <w:tab w:val="clear" w:pos="720"/>
          <w:tab w:val="num" w:pos="1134"/>
        </w:tabs>
        <w:spacing w:after="0" w:line="240" w:lineRule="auto"/>
        <w:ind w:left="1134" w:hanging="425"/>
        <w:jc w:val="both"/>
        <w:rPr>
          <w:rFonts w:eastAsia="Times New Roman" w:cs="Arial"/>
          <w:bCs/>
          <w:i/>
          <w:szCs w:val="20"/>
          <w:lang w:eastAsia="cs-CZ"/>
        </w:rPr>
      </w:pPr>
      <w:r w:rsidRPr="00C95B53">
        <w:rPr>
          <w:rFonts w:eastAsia="Times New Roman" w:cs="Arial"/>
          <w:bCs/>
          <w:i/>
          <w:szCs w:val="20"/>
          <w:lang w:eastAsia="cs-CZ"/>
        </w:rPr>
        <w:t>selháním měřících, regulačních nebo zabezpečovacích zařízení;</w:t>
      </w:r>
    </w:p>
    <w:p w14:paraId="316ED294" w14:textId="77777777" w:rsidR="006C7064" w:rsidRPr="00C95B53" w:rsidRDefault="006C7064" w:rsidP="006C7064">
      <w:pPr>
        <w:numPr>
          <w:ilvl w:val="0"/>
          <w:numId w:val="27"/>
        </w:numPr>
        <w:tabs>
          <w:tab w:val="clear" w:pos="720"/>
          <w:tab w:val="num" w:pos="1134"/>
        </w:tabs>
        <w:spacing w:after="0" w:line="240" w:lineRule="auto"/>
        <w:ind w:left="1134" w:hanging="425"/>
        <w:jc w:val="both"/>
        <w:rPr>
          <w:rFonts w:eastAsia="Times New Roman" w:cs="Arial"/>
          <w:bCs/>
          <w:i/>
          <w:szCs w:val="20"/>
          <w:lang w:eastAsia="cs-CZ"/>
        </w:rPr>
      </w:pPr>
      <w:r w:rsidRPr="00C95B53">
        <w:rPr>
          <w:rFonts w:eastAsia="Times New Roman" w:cs="Arial"/>
          <w:bCs/>
          <w:i/>
          <w:szCs w:val="20"/>
          <w:lang w:eastAsia="cs-CZ"/>
        </w:rPr>
        <w:t>roztržením v důsledku odstředivé síly;</w:t>
      </w:r>
    </w:p>
    <w:p w14:paraId="03913B6E" w14:textId="77777777" w:rsidR="006C7064" w:rsidRPr="00C95B53" w:rsidRDefault="006C7064" w:rsidP="006C7064">
      <w:pPr>
        <w:numPr>
          <w:ilvl w:val="0"/>
          <w:numId w:val="27"/>
        </w:numPr>
        <w:tabs>
          <w:tab w:val="clear" w:pos="720"/>
          <w:tab w:val="num" w:pos="1134"/>
        </w:tabs>
        <w:spacing w:after="0" w:line="240" w:lineRule="auto"/>
        <w:ind w:left="1134" w:hanging="425"/>
        <w:jc w:val="both"/>
        <w:rPr>
          <w:rFonts w:eastAsia="Times New Roman" w:cs="Arial"/>
          <w:bCs/>
          <w:i/>
          <w:szCs w:val="20"/>
          <w:lang w:eastAsia="cs-CZ"/>
        </w:rPr>
      </w:pPr>
      <w:r w:rsidRPr="00C95B53">
        <w:rPr>
          <w:rFonts w:eastAsia="Times New Roman" w:cs="Arial"/>
          <w:bCs/>
          <w:i/>
          <w:szCs w:val="20"/>
          <w:lang w:eastAsia="cs-CZ"/>
        </w:rPr>
        <w:t>přetlakem páry, plynu nebo kapaliny či podtlakem;</w:t>
      </w:r>
    </w:p>
    <w:p w14:paraId="75A19F42" w14:textId="77777777" w:rsidR="006C7064" w:rsidRPr="00C95B53" w:rsidRDefault="006C7064" w:rsidP="006C7064">
      <w:pPr>
        <w:numPr>
          <w:ilvl w:val="0"/>
          <w:numId w:val="27"/>
        </w:numPr>
        <w:tabs>
          <w:tab w:val="clear" w:pos="720"/>
          <w:tab w:val="num" w:pos="1134"/>
        </w:tabs>
        <w:spacing w:after="0" w:line="240" w:lineRule="auto"/>
        <w:ind w:left="1134" w:hanging="425"/>
        <w:jc w:val="both"/>
        <w:rPr>
          <w:rFonts w:eastAsia="Times New Roman" w:cs="Arial"/>
          <w:bCs/>
          <w:i/>
          <w:szCs w:val="20"/>
          <w:lang w:eastAsia="cs-CZ"/>
        </w:rPr>
      </w:pPr>
      <w:r w:rsidRPr="00C95B53">
        <w:rPr>
          <w:rFonts w:eastAsia="Times New Roman" w:cs="Arial"/>
          <w:bCs/>
          <w:i/>
          <w:szCs w:val="20"/>
          <w:lang w:eastAsia="cs-CZ"/>
        </w:rPr>
        <w:t>zkratem či jiným působením elektrického proudu (například přepětím, indukcí, vadou izolace);</w:t>
      </w:r>
    </w:p>
    <w:p w14:paraId="54679EF0" w14:textId="77777777" w:rsidR="006C7064" w:rsidRPr="00C95B53" w:rsidRDefault="006C7064" w:rsidP="006C7064">
      <w:pPr>
        <w:numPr>
          <w:ilvl w:val="0"/>
          <w:numId w:val="27"/>
        </w:numPr>
        <w:tabs>
          <w:tab w:val="clear" w:pos="720"/>
          <w:tab w:val="num" w:pos="1134"/>
        </w:tabs>
        <w:spacing w:after="0" w:line="240" w:lineRule="auto"/>
        <w:ind w:left="1134" w:hanging="425"/>
        <w:jc w:val="both"/>
        <w:rPr>
          <w:rFonts w:eastAsia="Times New Roman" w:cs="Arial"/>
          <w:bCs/>
          <w:i/>
          <w:szCs w:val="20"/>
          <w:lang w:eastAsia="cs-CZ"/>
        </w:rPr>
      </w:pPr>
      <w:r w:rsidRPr="00C95B53">
        <w:rPr>
          <w:rFonts w:eastAsia="Times New Roman" w:cs="Arial"/>
          <w:bCs/>
          <w:i/>
          <w:szCs w:val="20"/>
          <w:lang w:eastAsia="cs-CZ"/>
        </w:rPr>
        <w:t>pádem jiné věci na pojištěnou věc nebo vniknutím cizího předmětu do pojištěné věci; pádem pojištěné věci;</w:t>
      </w:r>
    </w:p>
    <w:p w14:paraId="26492FAF" w14:textId="77777777" w:rsidR="006C7064" w:rsidRPr="00C95B53" w:rsidRDefault="006C7064" w:rsidP="006C7064">
      <w:pPr>
        <w:numPr>
          <w:ilvl w:val="0"/>
          <w:numId w:val="27"/>
        </w:numPr>
        <w:tabs>
          <w:tab w:val="clear" w:pos="720"/>
          <w:tab w:val="num" w:pos="1134"/>
        </w:tabs>
        <w:spacing w:after="0" w:line="240" w:lineRule="auto"/>
        <w:ind w:left="1134" w:hanging="425"/>
        <w:jc w:val="both"/>
        <w:rPr>
          <w:rFonts w:eastAsia="Times New Roman" w:cs="Arial"/>
          <w:bCs/>
          <w:i/>
          <w:szCs w:val="20"/>
          <w:lang w:eastAsia="cs-CZ"/>
        </w:rPr>
      </w:pPr>
      <w:r w:rsidRPr="00C95B53">
        <w:rPr>
          <w:rFonts w:eastAsia="Times New Roman" w:cs="Arial"/>
          <w:bCs/>
          <w:i/>
          <w:szCs w:val="20"/>
          <w:lang w:eastAsia="cs-CZ"/>
        </w:rPr>
        <w:t>mrazem, plovoucím ledem;</w:t>
      </w:r>
    </w:p>
    <w:p w14:paraId="60B725E3" w14:textId="77777777" w:rsidR="006C7064" w:rsidRPr="00C95B53" w:rsidRDefault="006C7064" w:rsidP="006C7064">
      <w:pPr>
        <w:numPr>
          <w:ilvl w:val="0"/>
          <w:numId w:val="27"/>
        </w:numPr>
        <w:tabs>
          <w:tab w:val="clear" w:pos="720"/>
          <w:tab w:val="num" w:pos="1134"/>
        </w:tabs>
        <w:spacing w:after="0" w:line="240" w:lineRule="auto"/>
        <w:ind w:left="1134" w:hanging="425"/>
        <w:jc w:val="both"/>
        <w:rPr>
          <w:rFonts w:eastAsia="Times New Roman" w:cs="Arial"/>
          <w:bCs/>
          <w:i/>
          <w:szCs w:val="20"/>
          <w:lang w:eastAsia="cs-CZ"/>
        </w:rPr>
      </w:pPr>
      <w:r w:rsidRPr="00C95B53">
        <w:rPr>
          <w:rFonts w:eastAsia="Times New Roman" w:cs="Arial"/>
          <w:bCs/>
          <w:i/>
          <w:szCs w:val="20"/>
          <w:lang w:eastAsia="cs-CZ"/>
        </w:rPr>
        <w:t>pádem, střetem, nárazem předmětu pojištění nebo nárazem na pojištěnou věc;</w:t>
      </w:r>
    </w:p>
    <w:p w14:paraId="6D356315" w14:textId="77777777" w:rsidR="006C7064" w:rsidRPr="00C95B53" w:rsidRDefault="006C7064" w:rsidP="006C7064">
      <w:pPr>
        <w:numPr>
          <w:ilvl w:val="0"/>
          <w:numId w:val="27"/>
        </w:numPr>
        <w:tabs>
          <w:tab w:val="clear" w:pos="720"/>
          <w:tab w:val="num" w:pos="1134"/>
        </w:tabs>
        <w:spacing w:after="0" w:line="240" w:lineRule="auto"/>
        <w:ind w:left="1134" w:hanging="425"/>
        <w:jc w:val="both"/>
        <w:rPr>
          <w:rFonts w:eastAsia="Times New Roman" w:cs="Arial"/>
          <w:bCs/>
          <w:i/>
          <w:szCs w:val="20"/>
          <w:lang w:eastAsia="cs-CZ"/>
        </w:rPr>
      </w:pPr>
      <w:r w:rsidRPr="00C95B53">
        <w:rPr>
          <w:rFonts w:eastAsia="Times New Roman" w:cs="Arial"/>
          <w:bCs/>
          <w:i/>
          <w:szCs w:val="20"/>
          <w:lang w:eastAsia="cs-CZ"/>
        </w:rPr>
        <w:t>neoprávněné užití zařízení (užití zařízení proti vůli oprávněné osoby)“</w:t>
      </w:r>
    </w:p>
    <w:p w14:paraId="342712DE" w14:textId="77777777" w:rsidR="006C7064" w:rsidRPr="00C95B53" w:rsidRDefault="006C7064" w:rsidP="006C7064">
      <w:pPr>
        <w:spacing w:after="0" w:line="240" w:lineRule="auto"/>
        <w:ind w:left="720"/>
        <w:jc w:val="both"/>
        <w:rPr>
          <w:rFonts w:eastAsia="Times New Roman" w:cs="Arial"/>
          <w:bCs/>
          <w:i/>
          <w:szCs w:val="20"/>
          <w:lang w:eastAsia="cs-CZ"/>
        </w:rPr>
      </w:pPr>
    </w:p>
    <w:p w14:paraId="5A0B9A66" w14:textId="75319E83" w:rsidR="00252AE3" w:rsidRPr="00C95B53" w:rsidRDefault="00C53C76" w:rsidP="00C07FA7">
      <w:pPr>
        <w:numPr>
          <w:ilvl w:val="0"/>
          <w:numId w:val="27"/>
        </w:numPr>
        <w:spacing w:after="0" w:line="240" w:lineRule="auto"/>
        <w:jc w:val="both"/>
        <w:rPr>
          <w:rFonts w:eastAsia="Times New Roman" w:cs="Arial"/>
          <w:bCs/>
          <w:i/>
          <w:szCs w:val="20"/>
          <w:lang w:eastAsia="cs-CZ"/>
        </w:rPr>
      </w:pPr>
      <w:r w:rsidRPr="0037163A">
        <w:rPr>
          <w:rFonts w:eastAsia="Times New Roman" w:cs="Arial"/>
          <w:b/>
          <w:i/>
          <w:szCs w:val="20"/>
          <w:lang w:eastAsia="cs-CZ"/>
        </w:rPr>
        <w:t>Kluzná a valivá uložení</w:t>
      </w:r>
      <w:r w:rsidRPr="00C95B53">
        <w:rPr>
          <w:rFonts w:eastAsia="Times New Roman" w:cs="Arial"/>
          <w:bCs/>
          <w:i/>
          <w:szCs w:val="20"/>
          <w:lang w:eastAsia="cs-CZ"/>
        </w:rPr>
        <w:t xml:space="preserve"> – ujednává se, že pokud došlo z téže příčiny a ve stejnou dobu i k jinému poškození pojištěné věci, za které je pojišťovna povinna plnit, pojišťovna poskytne plnění i za poškození nebo zničení strojních součástí pro kluzná a valivá uložení pro přímočarý i rotační pohyb (např. ložiska, písty, vložky válců apod.). </w:t>
      </w:r>
      <w:r w:rsidRPr="0037163A">
        <w:rPr>
          <w:rFonts w:eastAsia="Times New Roman" w:cs="Arial"/>
          <w:b/>
          <w:i/>
          <w:szCs w:val="20"/>
          <w:lang w:eastAsia="cs-CZ"/>
        </w:rPr>
        <w:t>Roční limit pojistného</w:t>
      </w:r>
      <w:r w:rsidRPr="00C95B53">
        <w:rPr>
          <w:rFonts w:eastAsia="Times New Roman" w:cs="Arial"/>
          <w:bCs/>
          <w:i/>
          <w:szCs w:val="20"/>
          <w:lang w:eastAsia="cs-CZ"/>
        </w:rPr>
        <w:t xml:space="preserve"> plnění pro jednu a všechny pojistné události pro toto ujednání činí </w:t>
      </w:r>
      <w:r w:rsidRPr="0037163A">
        <w:rPr>
          <w:rFonts w:eastAsia="Times New Roman" w:cs="Arial"/>
          <w:b/>
          <w:i/>
          <w:szCs w:val="20"/>
          <w:lang w:eastAsia="cs-CZ"/>
        </w:rPr>
        <w:t>5,000.000 Kč</w:t>
      </w:r>
      <w:r w:rsidRPr="00C95B53">
        <w:rPr>
          <w:rFonts w:eastAsia="Times New Roman" w:cs="Arial"/>
          <w:bCs/>
          <w:i/>
          <w:szCs w:val="20"/>
          <w:lang w:eastAsia="cs-CZ"/>
        </w:rPr>
        <w:t>.</w:t>
      </w:r>
    </w:p>
    <w:p w14:paraId="0A2F2D66" w14:textId="77777777" w:rsidR="001D0147" w:rsidRPr="00C95B53" w:rsidRDefault="001D0147" w:rsidP="001D0147">
      <w:pPr>
        <w:spacing w:after="0" w:line="240" w:lineRule="auto"/>
        <w:ind w:left="720"/>
        <w:jc w:val="both"/>
        <w:rPr>
          <w:rFonts w:eastAsia="Times New Roman" w:cs="Arial"/>
          <w:bCs/>
          <w:i/>
          <w:szCs w:val="20"/>
          <w:lang w:eastAsia="cs-CZ"/>
        </w:rPr>
      </w:pPr>
    </w:p>
    <w:p w14:paraId="4EED5C93" w14:textId="77777777" w:rsidR="006C7064" w:rsidRPr="00C95B53" w:rsidRDefault="006C7064" w:rsidP="006C7064">
      <w:pPr>
        <w:numPr>
          <w:ilvl w:val="0"/>
          <w:numId w:val="27"/>
        </w:numPr>
        <w:spacing w:after="0" w:line="240" w:lineRule="auto"/>
        <w:jc w:val="both"/>
        <w:rPr>
          <w:rFonts w:eastAsia="Times New Roman" w:cs="Arial"/>
          <w:bCs/>
          <w:i/>
          <w:szCs w:val="20"/>
          <w:lang w:eastAsia="cs-CZ"/>
        </w:rPr>
      </w:pPr>
      <w:r w:rsidRPr="00C95B53">
        <w:rPr>
          <w:rFonts w:eastAsia="Times New Roman" w:cs="Arial"/>
          <w:bCs/>
          <w:i/>
          <w:szCs w:val="20"/>
          <w:lang w:eastAsia="cs-CZ"/>
        </w:rPr>
        <w:t>Ujednává se, že se pojištění nevztahuje na škody, za které odpovídá smluvní partner; úmyslné jednání pojištěného, pojištění živelní a pojištění odcizení.</w:t>
      </w:r>
    </w:p>
    <w:p w14:paraId="030547ED" w14:textId="77777777" w:rsidR="00E05754" w:rsidRPr="00C95B53" w:rsidRDefault="00E05754" w:rsidP="00E05754">
      <w:pPr>
        <w:spacing w:after="0" w:line="240" w:lineRule="auto"/>
        <w:jc w:val="both"/>
        <w:rPr>
          <w:rFonts w:eastAsia="Times New Roman" w:cs="Arial"/>
          <w:bCs/>
          <w:i/>
          <w:szCs w:val="20"/>
          <w:lang w:eastAsia="cs-CZ"/>
        </w:rPr>
      </w:pPr>
    </w:p>
    <w:p w14:paraId="7CA4FE60" w14:textId="0150FA26" w:rsidR="00E05754" w:rsidRPr="008E2881" w:rsidRDefault="00E05754" w:rsidP="00E05754">
      <w:pPr>
        <w:numPr>
          <w:ilvl w:val="0"/>
          <w:numId w:val="27"/>
        </w:numPr>
        <w:spacing w:after="0" w:line="240" w:lineRule="auto"/>
        <w:jc w:val="both"/>
        <w:rPr>
          <w:rFonts w:eastAsia="Times New Roman" w:cs="Arial"/>
          <w:bCs/>
          <w:i/>
          <w:szCs w:val="20"/>
          <w:lang w:eastAsia="cs-CZ"/>
        </w:rPr>
      </w:pPr>
      <w:r w:rsidRPr="00C95B53">
        <w:rPr>
          <w:rFonts w:eastAsia="Times New Roman" w:cs="Arial"/>
          <w:bCs/>
          <w:i/>
          <w:szCs w:val="20"/>
          <w:lang w:eastAsia="cs-CZ"/>
        </w:rPr>
        <w:t xml:space="preserve">Odchylně od pojistných podmínek pojišťovna akceptuje stáří strojů dle roku výroby příslušných strojů nebo roku generální opravy příslušných strojů dle </w:t>
      </w:r>
      <w:r w:rsidRPr="008E2881">
        <w:rPr>
          <w:rFonts w:eastAsia="Times New Roman" w:cs="Arial"/>
          <w:bCs/>
          <w:i/>
          <w:szCs w:val="20"/>
          <w:lang w:eastAsia="cs-CZ"/>
        </w:rPr>
        <w:t xml:space="preserve">Přílohy č. </w:t>
      </w:r>
      <w:r w:rsidR="000E09FF" w:rsidRPr="008E2881">
        <w:rPr>
          <w:rFonts w:eastAsia="Times New Roman" w:cs="Arial"/>
          <w:bCs/>
          <w:i/>
          <w:szCs w:val="20"/>
          <w:lang w:eastAsia="cs-CZ"/>
        </w:rPr>
        <w:t>2</w:t>
      </w:r>
      <w:r w:rsidRPr="008E2881">
        <w:rPr>
          <w:rFonts w:eastAsia="Times New Roman" w:cs="Arial"/>
          <w:bCs/>
          <w:i/>
          <w:szCs w:val="20"/>
          <w:lang w:eastAsia="cs-CZ"/>
        </w:rPr>
        <w:t>.</w:t>
      </w:r>
    </w:p>
    <w:p w14:paraId="60BF9A51" w14:textId="77777777" w:rsidR="006C7064" w:rsidRPr="008E2881" w:rsidRDefault="006C7064" w:rsidP="006C7064">
      <w:pPr>
        <w:spacing w:after="0" w:line="240" w:lineRule="auto"/>
        <w:ind w:left="720"/>
        <w:jc w:val="both"/>
        <w:rPr>
          <w:rFonts w:eastAsia="Times New Roman" w:cs="Arial"/>
          <w:bCs/>
          <w:i/>
          <w:szCs w:val="20"/>
          <w:lang w:eastAsia="cs-CZ"/>
        </w:rPr>
      </w:pPr>
    </w:p>
    <w:p w14:paraId="3190067E" w14:textId="1341CAE4" w:rsidR="006C7064" w:rsidRPr="008E2881" w:rsidRDefault="006C7064" w:rsidP="006C7064">
      <w:pPr>
        <w:numPr>
          <w:ilvl w:val="0"/>
          <w:numId w:val="27"/>
        </w:numPr>
        <w:spacing w:after="0" w:line="240" w:lineRule="auto"/>
        <w:jc w:val="both"/>
        <w:rPr>
          <w:rFonts w:eastAsia="Times New Roman" w:cs="Arial"/>
          <w:bCs/>
          <w:i/>
          <w:szCs w:val="20"/>
          <w:lang w:eastAsia="cs-CZ"/>
        </w:rPr>
      </w:pPr>
      <w:r w:rsidRPr="008E2881">
        <w:rPr>
          <w:rFonts w:eastAsia="Times New Roman" w:cs="Arial"/>
          <w:bCs/>
          <w:i/>
          <w:szCs w:val="20"/>
          <w:lang w:eastAsia="cs-CZ"/>
        </w:rPr>
        <w:t>V případě pojistné události na pojištěných souborech z téže příčiny odečte pojistitel pouze jednu spoluúčast</w:t>
      </w:r>
      <w:r w:rsidR="00662239" w:rsidRPr="008E2881">
        <w:rPr>
          <w:rFonts w:eastAsia="Times New Roman" w:cs="Arial"/>
          <w:bCs/>
          <w:i/>
          <w:szCs w:val="20"/>
          <w:lang w:eastAsia="cs-CZ"/>
        </w:rPr>
        <w:t>,</w:t>
      </w:r>
      <w:r w:rsidRPr="008E2881">
        <w:rPr>
          <w:rFonts w:eastAsia="Times New Roman" w:cs="Arial"/>
          <w:bCs/>
          <w:i/>
          <w:szCs w:val="20"/>
          <w:lang w:eastAsia="cs-CZ"/>
        </w:rPr>
        <w:t xml:space="preserve"> a to nejvyšší sjednanou, pokud není pro klienta výhodnější odečtení spoluúčastí z jednotlivých předmětných pojištění, jichž se pojistná událost týká. Toto se vztahuje také na případy, kdy pojistná událost nastane z téže příčiny na více místech pojištění.</w:t>
      </w:r>
    </w:p>
    <w:p w14:paraId="7D55ED48" w14:textId="77777777" w:rsidR="00D5377F" w:rsidRPr="008E2881" w:rsidRDefault="00D5377F" w:rsidP="00D5377F">
      <w:pPr>
        <w:spacing w:after="0" w:line="240" w:lineRule="auto"/>
        <w:jc w:val="both"/>
        <w:rPr>
          <w:rFonts w:eastAsia="Times New Roman" w:cs="Arial"/>
          <w:bCs/>
          <w:i/>
          <w:szCs w:val="20"/>
          <w:lang w:eastAsia="cs-CZ"/>
        </w:rPr>
      </w:pPr>
    </w:p>
    <w:p w14:paraId="647CD75E" w14:textId="77777777" w:rsidR="00D5377F" w:rsidRPr="008E2881" w:rsidRDefault="00F97087" w:rsidP="00F97087">
      <w:pPr>
        <w:numPr>
          <w:ilvl w:val="0"/>
          <w:numId w:val="27"/>
        </w:numPr>
        <w:spacing w:after="0" w:line="240" w:lineRule="auto"/>
        <w:jc w:val="both"/>
        <w:rPr>
          <w:rFonts w:eastAsia="Times New Roman" w:cs="Arial"/>
          <w:bCs/>
          <w:i/>
          <w:szCs w:val="20"/>
          <w:lang w:eastAsia="cs-CZ"/>
        </w:rPr>
      </w:pPr>
      <w:r w:rsidRPr="008E2881">
        <w:rPr>
          <w:rFonts w:eastAsia="Times New Roman" w:cs="Arial"/>
          <w:bCs/>
          <w:i/>
          <w:szCs w:val="20"/>
          <w:lang w:eastAsia="cs-CZ"/>
        </w:rPr>
        <w:t xml:space="preserve">Smluvní ujednání týkající se </w:t>
      </w:r>
      <w:r w:rsidR="00FB5F61" w:rsidRPr="008E2881">
        <w:rPr>
          <w:rFonts w:eastAsia="Times New Roman" w:cs="Arial"/>
          <w:bCs/>
          <w:i/>
          <w:szCs w:val="20"/>
          <w:lang w:eastAsia="cs-CZ"/>
        </w:rPr>
        <w:t xml:space="preserve">allriskového </w:t>
      </w:r>
      <w:r w:rsidRPr="008E2881">
        <w:rPr>
          <w:rFonts w:eastAsia="Times New Roman" w:cs="Arial"/>
          <w:bCs/>
          <w:i/>
          <w:szCs w:val="20"/>
          <w:lang w:eastAsia="cs-CZ"/>
        </w:rPr>
        <w:t>pojištění majetku se vztahují i na Pojištění strojů</w:t>
      </w:r>
    </w:p>
    <w:p w14:paraId="245F26DD" w14:textId="77777777" w:rsidR="006C7064" w:rsidRPr="008E2881" w:rsidRDefault="006C7064" w:rsidP="006C7064">
      <w:pPr>
        <w:pStyle w:val="Odstavecseseznamem"/>
        <w:rPr>
          <w:rFonts w:eastAsia="Times New Roman" w:cs="Arial"/>
          <w:bCs/>
          <w:i/>
          <w:lang w:eastAsia="cs-CZ"/>
        </w:rPr>
      </w:pPr>
    </w:p>
    <w:p w14:paraId="3F4C0893" w14:textId="77777777" w:rsidR="0057413F" w:rsidRPr="008E2881" w:rsidRDefault="0057413F" w:rsidP="006C7064">
      <w:pPr>
        <w:pStyle w:val="Odstavecseseznamem"/>
        <w:rPr>
          <w:rFonts w:eastAsia="Times New Roman" w:cs="Arial"/>
          <w:bCs/>
          <w:i/>
          <w:lang w:eastAsia="cs-CZ"/>
        </w:rPr>
      </w:pPr>
    </w:p>
    <w:p w14:paraId="7162AD78" w14:textId="72CAD2E8" w:rsidR="005E6DA7" w:rsidRPr="008E2881" w:rsidRDefault="005E6DA7" w:rsidP="0037163A">
      <w:pPr>
        <w:pStyle w:val="Nadpis1"/>
      </w:pPr>
      <w:r w:rsidRPr="008E2881">
        <w:t>1.</w:t>
      </w:r>
      <w:r w:rsidR="003066B7" w:rsidRPr="008E2881">
        <w:t>9</w:t>
      </w:r>
      <w:r w:rsidRPr="008E2881">
        <w:t xml:space="preserve">. Strojní přerušení provozu </w:t>
      </w:r>
    </w:p>
    <w:p w14:paraId="510A7F1A" w14:textId="77777777" w:rsidR="00A779AD" w:rsidRPr="008E2881" w:rsidRDefault="00A779AD" w:rsidP="005E6DA7">
      <w:pPr>
        <w:spacing w:after="0" w:line="240" w:lineRule="auto"/>
        <w:jc w:val="both"/>
        <w:rPr>
          <w:rFonts w:cs="Arial"/>
          <w:szCs w:val="20"/>
        </w:rPr>
      </w:pPr>
    </w:p>
    <w:p w14:paraId="71A5D5D8" w14:textId="001ED709" w:rsidR="005E6DA7" w:rsidRPr="00C95B53" w:rsidRDefault="005E6DA7" w:rsidP="005E6DA7">
      <w:pPr>
        <w:spacing w:after="0" w:line="240" w:lineRule="auto"/>
        <w:jc w:val="both"/>
        <w:rPr>
          <w:rFonts w:cs="Arial"/>
          <w:szCs w:val="20"/>
        </w:rPr>
      </w:pPr>
      <w:r w:rsidRPr="008E2881">
        <w:rPr>
          <w:rFonts w:cs="Arial"/>
          <w:szCs w:val="20"/>
        </w:rPr>
        <w:t xml:space="preserve">Pojištění se sjednává pro případ přerušení nebo omezení provozu z důvodu pojistné události na souboru strojů uvedených v </w:t>
      </w:r>
      <w:r w:rsidR="006554E1" w:rsidRPr="008E2881">
        <w:rPr>
          <w:rFonts w:cs="Arial"/>
          <w:szCs w:val="20"/>
        </w:rPr>
        <w:t>P</w:t>
      </w:r>
      <w:r w:rsidRPr="008E2881">
        <w:rPr>
          <w:rFonts w:cs="Arial"/>
          <w:szCs w:val="20"/>
        </w:rPr>
        <w:t xml:space="preserve">říloze č. </w:t>
      </w:r>
      <w:r w:rsidR="000E09FF" w:rsidRPr="008E2881">
        <w:rPr>
          <w:rFonts w:cs="Arial"/>
          <w:szCs w:val="20"/>
        </w:rPr>
        <w:t>2</w:t>
      </w:r>
      <w:r w:rsidRPr="008E2881">
        <w:rPr>
          <w:rFonts w:cs="Arial"/>
          <w:szCs w:val="20"/>
        </w:rPr>
        <w:t>.</w:t>
      </w:r>
      <w:r w:rsidR="006554E1" w:rsidRPr="008E2881">
        <w:rPr>
          <w:rFonts w:cs="Arial"/>
          <w:szCs w:val="20"/>
        </w:rPr>
        <w:t xml:space="preserve"> Příloha obsahuje i popis činnosti jednotlivých strojů</w:t>
      </w:r>
      <w:r w:rsidR="006554E1" w:rsidRPr="007D585D">
        <w:rPr>
          <w:rFonts w:cs="Arial"/>
          <w:szCs w:val="20"/>
        </w:rPr>
        <w:t>, definování výrobce, významnost stroje na výrobní kapacitu, zajištění servisu, rok výroby a případné datum generální opravy</w:t>
      </w:r>
      <w:r w:rsidR="006554E1" w:rsidRPr="00C95B53">
        <w:rPr>
          <w:rFonts w:cs="Arial"/>
          <w:szCs w:val="20"/>
        </w:rPr>
        <w:t>.</w:t>
      </w:r>
    </w:p>
    <w:p w14:paraId="0209A60D" w14:textId="77777777" w:rsidR="005E6DA7" w:rsidRPr="00C95B53" w:rsidRDefault="005E6DA7" w:rsidP="005E6DA7">
      <w:pPr>
        <w:spacing w:after="0" w:line="240" w:lineRule="auto"/>
        <w:jc w:val="both"/>
        <w:rPr>
          <w:rFonts w:cs="Arial"/>
          <w:szCs w:val="20"/>
        </w:rPr>
      </w:pPr>
    </w:p>
    <w:p w14:paraId="4733E776" w14:textId="77777777" w:rsidR="005E6DA7" w:rsidRPr="00C95B53" w:rsidRDefault="005E6DA7" w:rsidP="005E6DA7">
      <w:pPr>
        <w:spacing w:after="0" w:line="240" w:lineRule="auto"/>
        <w:rPr>
          <w:rFonts w:cs="Arial"/>
          <w:b/>
          <w:szCs w:val="20"/>
          <w:u w:val="single"/>
        </w:rPr>
      </w:pPr>
      <w:r w:rsidRPr="00C95B53">
        <w:rPr>
          <w:rFonts w:cs="Arial"/>
          <w:b/>
          <w:szCs w:val="20"/>
          <w:u w:val="single"/>
        </w:rPr>
        <w:t>Pojištění se vztahuje na:</w:t>
      </w:r>
    </w:p>
    <w:p w14:paraId="2D437030" w14:textId="77777777" w:rsidR="005E6DA7" w:rsidRPr="00C95B53" w:rsidRDefault="005E6DA7" w:rsidP="005E6DA7">
      <w:pPr>
        <w:spacing w:after="0" w:line="240" w:lineRule="auto"/>
        <w:ind w:left="284"/>
        <w:rPr>
          <w:rFonts w:cs="Arial"/>
          <w:szCs w:val="20"/>
        </w:rPr>
      </w:pPr>
      <w:r w:rsidRPr="00C95B53">
        <w:rPr>
          <w:rFonts w:cs="Arial"/>
          <w:szCs w:val="20"/>
        </w:rPr>
        <w:t>a)</w:t>
      </w:r>
      <w:r w:rsidRPr="00C95B53">
        <w:rPr>
          <w:rFonts w:cs="Arial"/>
          <w:szCs w:val="20"/>
        </w:rPr>
        <w:tab/>
        <w:t>ušlý zisk, kterého by pojištěný dosáhl, pokud by nedošlo k přerušení provozu,</w:t>
      </w:r>
    </w:p>
    <w:p w14:paraId="0F33B583" w14:textId="77777777" w:rsidR="005E6DA7" w:rsidRPr="00C95B53" w:rsidRDefault="005E6DA7" w:rsidP="005E6DA7">
      <w:pPr>
        <w:spacing w:after="0" w:line="240" w:lineRule="auto"/>
        <w:ind w:left="704" w:hanging="420"/>
        <w:rPr>
          <w:rFonts w:cs="Arial"/>
          <w:szCs w:val="20"/>
        </w:rPr>
      </w:pPr>
      <w:r w:rsidRPr="00C95B53">
        <w:rPr>
          <w:rFonts w:cs="Arial"/>
          <w:szCs w:val="20"/>
        </w:rPr>
        <w:t>b)</w:t>
      </w:r>
      <w:r w:rsidRPr="00C95B53">
        <w:rPr>
          <w:rFonts w:cs="Arial"/>
          <w:szCs w:val="20"/>
        </w:rPr>
        <w:tab/>
        <w:t>stálé náklady, které musí pojištěný bezpodmínečně vynakládat během trvání přerušení provozu,</w:t>
      </w:r>
    </w:p>
    <w:p w14:paraId="4DC70E6C" w14:textId="77777777" w:rsidR="005E6DA7" w:rsidRPr="00C95B53" w:rsidRDefault="005E6DA7" w:rsidP="005E6DA7">
      <w:pPr>
        <w:spacing w:after="0" w:line="240" w:lineRule="auto"/>
        <w:ind w:left="284"/>
        <w:rPr>
          <w:rFonts w:cs="Arial"/>
          <w:szCs w:val="20"/>
        </w:rPr>
      </w:pPr>
      <w:r w:rsidRPr="00C95B53">
        <w:rPr>
          <w:rFonts w:cs="Arial"/>
          <w:szCs w:val="20"/>
        </w:rPr>
        <w:t>c)</w:t>
      </w:r>
      <w:r w:rsidRPr="00C95B53">
        <w:rPr>
          <w:rFonts w:cs="Arial"/>
          <w:szCs w:val="20"/>
        </w:rPr>
        <w:tab/>
        <w:t>účelně vynaložené náklady</w:t>
      </w:r>
    </w:p>
    <w:p w14:paraId="68812909" w14:textId="77777777" w:rsidR="005E6DA7" w:rsidRPr="00C95B53" w:rsidRDefault="005E6DA7" w:rsidP="005E6DA7">
      <w:pPr>
        <w:spacing w:after="0" w:line="240" w:lineRule="auto"/>
        <w:rPr>
          <w:rFonts w:cs="Arial"/>
          <w:b/>
          <w:szCs w:val="20"/>
          <w:u w:val="single"/>
        </w:rPr>
      </w:pPr>
    </w:p>
    <w:p w14:paraId="3E103C60" w14:textId="77777777" w:rsidR="005E6DA7" w:rsidRPr="00C95B53" w:rsidRDefault="005E6DA7" w:rsidP="005E6DA7">
      <w:pPr>
        <w:spacing w:after="0" w:line="240" w:lineRule="auto"/>
        <w:rPr>
          <w:rFonts w:cs="Arial"/>
          <w:b/>
          <w:szCs w:val="20"/>
          <w:u w:val="single"/>
        </w:rPr>
      </w:pPr>
      <w:r w:rsidRPr="00C95B53">
        <w:rPr>
          <w:rFonts w:cs="Arial"/>
          <w:b/>
          <w:szCs w:val="20"/>
          <w:u w:val="single"/>
        </w:rPr>
        <w:t xml:space="preserve">Rozsah pojištění: </w:t>
      </w:r>
    </w:p>
    <w:p w14:paraId="0FE8FD41" w14:textId="77777777" w:rsidR="005E6DA7" w:rsidRPr="00C95B53" w:rsidRDefault="005E6DA7" w:rsidP="005E6DA7">
      <w:pPr>
        <w:tabs>
          <w:tab w:val="right" w:pos="5400"/>
        </w:tabs>
        <w:spacing w:after="0" w:line="240" w:lineRule="auto"/>
        <w:jc w:val="both"/>
        <w:rPr>
          <w:rFonts w:cs="Arial"/>
          <w:szCs w:val="20"/>
        </w:rPr>
      </w:pPr>
      <w:r w:rsidRPr="00C95B53">
        <w:rPr>
          <w:rFonts w:eastAsia="Times New Roman" w:cs="Arial"/>
          <w:b/>
          <w:bCs/>
          <w:szCs w:val="20"/>
          <w:lang w:eastAsia="cs-CZ"/>
        </w:rPr>
        <w:t>Pro případ poškození nebo zničení pojištěné věci jakoukoliv nahodilou událostí (all-risk) vyjma živelní události a odcizení</w:t>
      </w:r>
      <w:r w:rsidRPr="00C95B53">
        <w:rPr>
          <w:rFonts w:eastAsia="Times New Roman" w:cs="Arial"/>
          <w:bCs/>
          <w:szCs w:val="20"/>
          <w:lang w:eastAsia="cs-CZ"/>
        </w:rPr>
        <w:t xml:space="preserve"> (pád pojištěné věci, náraz na věc, vada materiálu, vnitřní mechanické poruchy, výrobní vada, konstrukční chyba, roztržení odstředivou silou, vniknutí cizího předmětu, zkrat, přepětí, indukce, chyba obsluhy, nešikovnost, nedbalost apod.)</w:t>
      </w:r>
    </w:p>
    <w:p w14:paraId="784859F0" w14:textId="77777777" w:rsidR="005E6DA7" w:rsidRPr="00C95B53" w:rsidRDefault="005E6DA7" w:rsidP="005E6DA7">
      <w:pPr>
        <w:tabs>
          <w:tab w:val="right" w:pos="5400"/>
        </w:tabs>
        <w:spacing w:after="0" w:line="240" w:lineRule="auto"/>
        <w:rPr>
          <w:rFonts w:cs="Arial"/>
          <w:b/>
          <w:szCs w:val="20"/>
          <w:u w:val="single"/>
        </w:rPr>
      </w:pPr>
    </w:p>
    <w:p w14:paraId="0AAF364A" w14:textId="77777777" w:rsidR="005E6DA7" w:rsidRPr="00C95B53" w:rsidRDefault="005E6DA7" w:rsidP="005E6DA7">
      <w:pPr>
        <w:tabs>
          <w:tab w:val="right" w:pos="5400"/>
        </w:tabs>
        <w:spacing w:after="0" w:line="240" w:lineRule="auto"/>
        <w:rPr>
          <w:rFonts w:cs="Arial"/>
          <w:b/>
          <w:szCs w:val="20"/>
          <w:u w:val="single"/>
        </w:rPr>
      </w:pPr>
      <w:r w:rsidRPr="00C95B53">
        <w:rPr>
          <w:rFonts w:cs="Arial"/>
          <w:b/>
          <w:szCs w:val="20"/>
          <w:u w:val="single"/>
        </w:rPr>
        <w:t>Místo pojištění:</w:t>
      </w:r>
    </w:p>
    <w:p w14:paraId="7EC27026" w14:textId="77777777" w:rsidR="005E6DA7" w:rsidRPr="00C95B53" w:rsidRDefault="005E6DA7" w:rsidP="005E6DA7">
      <w:pPr>
        <w:numPr>
          <w:ilvl w:val="1"/>
          <w:numId w:val="29"/>
        </w:numPr>
        <w:spacing w:before="40" w:after="0" w:line="240" w:lineRule="auto"/>
        <w:rPr>
          <w:rFonts w:cs="Arial"/>
          <w:szCs w:val="20"/>
        </w:rPr>
      </w:pPr>
      <w:r w:rsidRPr="00C95B53">
        <w:rPr>
          <w:rFonts w:cs="Arial"/>
          <w:szCs w:val="20"/>
        </w:rPr>
        <w:t>areál podniku v katastrálním území obce Šenov u Nového Jičína</w:t>
      </w:r>
    </w:p>
    <w:p w14:paraId="045555A6" w14:textId="77777777" w:rsidR="005E6DA7" w:rsidRPr="00C95B53" w:rsidRDefault="005E6DA7" w:rsidP="005E6DA7">
      <w:pPr>
        <w:numPr>
          <w:ilvl w:val="1"/>
          <w:numId w:val="29"/>
        </w:numPr>
        <w:spacing w:before="40" w:after="0" w:line="240" w:lineRule="auto"/>
        <w:rPr>
          <w:rFonts w:cs="Arial"/>
          <w:szCs w:val="20"/>
        </w:rPr>
      </w:pPr>
      <w:r w:rsidRPr="00C95B53">
        <w:rPr>
          <w:rFonts w:cs="Arial"/>
          <w:szCs w:val="20"/>
        </w:rPr>
        <w:t>areál podniku v katastrálním území města Nový Jičín – část Bludovice, část Straník, obec       Hodslavice</w:t>
      </w:r>
    </w:p>
    <w:p w14:paraId="58C36DE3" w14:textId="77777777" w:rsidR="005E6DA7" w:rsidRPr="00C95B53" w:rsidRDefault="005E6DA7" w:rsidP="005E6DA7">
      <w:pPr>
        <w:tabs>
          <w:tab w:val="right" w:pos="5400"/>
        </w:tabs>
        <w:spacing w:after="0" w:line="240" w:lineRule="auto"/>
        <w:rPr>
          <w:rFonts w:cs="Arial"/>
          <w:szCs w:val="20"/>
        </w:rPr>
      </w:pPr>
    </w:p>
    <w:p w14:paraId="5C5B7A3A" w14:textId="69AECB2C" w:rsidR="005E6DA7" w:rsidRPr="00C95B53" w:rsidRDefault="005E6DA7" w:rsidP="0037163A">
      <w:pPr>
        <w:tabs>
          <w:tab w:val="left" w:pos="2694"/>
          <w:tab w:val="right" w:pos="4962"/>
        </w:tabs>
        <w:spacing w:after="0" w:line="240" w:lineRule="auto"/>
        <w:rPr>
          <w:rFonts w:cs="Arial"/>
          <w:szCs w:val="20"/>
        </w:rPr>
      </w:pPr>
      <w:r w:rsidRPr="00C95B53">
        <w:rPr>
          <w:rFonts w:cs="Arial"/>
          <w:szCs w:val="20"/>
        </w:rPr>
        <w:lastRenderedPageBreak/>
        <w:t>Doba ručení:</w:t>
      </w:r>
      <w:r w:rsidR="001F144B">
        <w:rPr>
          <w:rFonts w:cs="Arial"/>
          <w:szCs w:val="20"/>
        </w:rPr>
        <w:tab/>
      </w:r>
      <w:r w:rsidR="001F144B">
        <w:rPr>
          <w:rFonts w:cs="Arial"/>
          <w:szCs w:val="20"/>
        </w:rPr>
        <w:tab/>
      </w:r>
      <w:r w:rsidR="00B1629C">
        <w:rPr>
          <w:rFonts w:cs="Arial"/>
          <w:szCs w:val="20"/>
        </w:rPr>
        <w:tab/>
      </w:r>
      <w:r w:rsidRPr="00C95B53">
        <w:rPr>
          <w:rFonts w:cs="Arial"/>
          <w:szCs w:val="20"/>
        </w:rPr>
        <w:t xml:space="preserve">3 měsíce </w:t>
      </w:r>
    </w:p>
    <w:p w14:paraId="3C6CD7F7" w14:textId="5F834380" w:rsidR="005E6DA7" w:rsidRPr="00C95B53" w:rsidRDefault="005E6DA7" w:rsidP="005E6DA7">
      <w:pPr>
        <w:tabs>
          <w:tab w:val="left" w:pos="4962"/>
          <w:tab w:val="right" w:pos="5400"/>
        </w:tabs>
        <w:spacing w:after="0" w:line="240" w:lineRule="auto"/>
        <w:rPr>
          <w:rFonts w:cs="Arial"/>
          <w:b/>
          <w:szCs w:val="20"/>
        </w:rPr>
      </w:pPr>
      <w:r w:rsidRPr="00C95B53">
        <w:rPr>
          <w:rFonts w:cs="Arial"/>
          <w:szCs w:val="20"/>
        </w:rPr>
        <w:t>Pojistná částka – doba ručení 3 měsíce:</w:t>
      </w:r>
      <w:r w:rsidRPr="00C95B53">
        <w:rPr>
          <w:rFonts w:cs="Arial"/>
          <w:b/>
          <w:szCs w:val="20"/>
        </w:rPr>
        <w:t xml:space="preserve"> </w:t>
      </w:r>
      <w:r w:rsidRPr="00C95B53">
        <w:rPr>
          <w:rFonts w:cs="Arial"/>
          <w:b/>
          <w:szCs w:val="20"/>
        </w:rPr>
        <w:tab/>
      </w:r>
      <w:r w:rsidR="00B1629C">
        <w:rPr>
          <w:rFonts w:cs="Arial"/>
          <w:b/>
          <w:szCs w:val="20"/>
        </w:rPr>
        <w:tab/>
      </w:r>
      <w:r w:rsidR="00B1629C">
        <w:rPr>
          <w:rFonts w:cs="Arial"/>
          <w:b/>
          <w:szCs w:val="20"/>
        </w:rPr>
        <w:tab/>
      </w:r>
      <w:r w:rsidR="007D585D" w:rsidRPr="008875FC">
        <w:rPr>
          <w:rFonts w:cs="Arial"/>
          <w:b/>
          <w:szCs w:val="20"/>
        </w:rPr>
        <w:t>160,500.000 Kč</w:t>
      </w:r>
    </w:p>
    <w:p w14:paraId="36A5F0DA" w14:textId="56449115" w:rsidR="005E6DA7" w:rsidRPr="00C95B53" w:rsidRDefault="005E6DA7" w:rsidP="005E6DA7">
      <w:pPr>
        <w:tabs>
          <w:tab w:val="left" w:pos="4962"/>
          <w:tab w:val="right" w:pos="5400"/>
        </w:tabs>
        <w:spacing w:after="0" w:line="240" w:lineRule="auto"/>
        <w:rPr>
          <w:rFonts w:cs="Arial"/>
          <w:szCs w:val="20"/>
        </w:rPr>
      </w:pPr>
      <w:r w:rsidRPr="00C95B53">
        <w:rPr>
          <w:rFonts w:cs="Arial"/>
          <w:szCs w:val="20"/>
        </w:rPr>
        <w:t xml:space="preserve">Limit plnění za sjednanou pojistnou dobu ručení:  </w:t>
      </w:r>
      <w:r w:rsidR="0034027D" w:rsidRPr="00C95B53">
        <w:rPr>
          <w:rFonts w:cs="Arial"/>
          <w:szCs w:val="20"/>
        </w:rPr>
        <w:tab/>
      </w:r>
      <w:r w:rsidR="00B1629C">
        <w:rPr>
          <w:rFonts w:cs="Arial"/>
          <w:szCs w:val="20"/>
        </w:rPr>
        <w:tab/>
      </w:r>
      <w:r w:rsidR="00B1629C">
        <w:rPr>
          <w:rFonts w:cs="Arial"/>
          <w:szCs w:val="20"/>
        </w:rPr>
        <w:tab/>
      </w:r>
      <w:r w:rsidR="0034027D" w:rsidRPr="004C4275">
        <w:rPr>
          <w:rFonts w:cs="Arial"/>
          <w:b/>
          <w:szCs w:val="20"/>
        </w:rPr>
        <w:t>10</w:t>
      </w:r>
      <w:r w:rsidRPr="004C4275">
        <w:rPr>
          <w:rFonts w:cs="Arial"/>
          <w:b/>
          <w:szCs w:val="20"/>
        </w:rPr>
        <w:t>0,000.000 Kč</w:t>
      </w:r>
    </w:p>
    <w:p w14:paraId="1715B809" w14:textId="1D8420CD" w:rsidR="005E6DA7" w:rsidRPr="00C95B53" w:rsidRDefault="005E6DA7" w:rsidP="0037163A">
      <w:pPr>
        <w:tabs>
          <w:tab w:val="left" w:pos="4962"/>
          <w:tab w:val="right" w:pos="5400"/>
          <w:tab w:val="left" w:pos="5670"/>
        </w:tabs>
        <w:spacing w:after="0" w:line="240" w:lineRule="auto"/>
        <w:rPr>
          <w:rFonts w:cs="Arial"/>
          <w:szCs w:val="20"/>
        </w:rPr>
      </w:pPr>
      <w:r w:rsidRPr="00C95B53">
        <w:rPr>
          <w:rFonts w:cs="Arial"/>
          <w:szCs w:val="20"/>
        </w:rPr>
        <w:t>Roční limit plnění pro účelně vynaložené náklady:</w:t>
      </w:r>
      <w:r w:rsidR="0034027D" w:rsidRPr="00C95B53">
        <w:rPr>
          <w:rFonts w:cs="Arial"/>
          <w:szCs w:val="20"/>
        </w:rPr>
        <w:tab/>
      </w:r>
      <w:r w:rsidR="0034027D" w:rsidRPr="00C95B53">
        <w:rPr>
          <w:rFonts w:cs="Arial"/>
          <w:szCs w:val="20"/>
        </w:rPr>
        <w:tab/>
        <w:t xml:space="preserve">   </w:t>
      </w:r>
      <w:r w:rsidR="00B1629C">
        <w:rPr>
          <w:rFonts w:cs="Arial"/>
          <w:szCs w:val="20"/>
        </w:rPr>
        <w:tab/>
      </w:r>
      <w:r w:rsidR="000A65DE" w:rsidRPr="000A65DE">
        <w:rPr>
          <w:rFonts w:cs="Arial"/>
          <w:b/>
          <w:bCs/>
          <w:szCs w:val="20"/>
        </w:rPr>
        <w:t>5</w:t>
      </w:r>
      <w:r w:rsidRPr="000A65DE">
        <w:rPr>
          <w:rFonts w:cs="Arial"/>
          <w:b/>
          <w:bCs/>
          <w:szCs w:val="20"/>
        </w:rPr>
        <w:t>,000</w:t>
      </w:r>
      <w:r w:rsidRPr="00C95B53">
        <w:rPr>
          <w:rFonts w:cs="Arial"/>
          <w:b/>
          <w:szCs w:val="20"/>
        </w:rPr>
        <w:t>.000 Kč</w:t>
      </w:r>
    </w:p>
    <w:p w14:paraId="3741E6C5" w14:textId="02D9702C" w:rsidR="005E6DA7" w:rsidRPr="0037163A" w:rsidRDefault="005E6DA7" w:rsidP="0037163A">
      <w:pPr>
        <w:tabs>
          <w:tab w:val="left" w:pos="2694"/>
          <w:tab w:val="left" w:pos="4962"/>
          <w:tab w:val="right" w:pos="5400"/>
          <w:tab w:val="left" w:pos="5670"/>
        </w:tabs>
        <w:spacing w:after="0" w:line="240" w:lineRule="auto"/>
        <w:rPr>
          <w:rFonts w:cs="Arial"/>
          <w:b/>
          <w:bCs/>
          <w:szCs w:val="20"/>
        </w:rPr>
      </w:pPr>
      <w:r w:rsidRPr="00C95B53">
        <w:rPr>
          <w:rFonts w:cs="Arial"/>
          <w:szCs w:val="20"/>
        </w:rPr>
        <w:t>Spoluúčast:</w:t>
      </w:r>
      <w:r w:rsidRPr="00C95B53">
        <w:rPr>
          <w:rFonts w:cs="Arial"/>
          <w:szCs w:val="20"/>
        </w:rPr>
        <w:tab/>
      </w:r>
      <w:r w:rsidR="00B1629C">
        <w:rPr>
          <w:rFonts w:cs="Arial"/>
          <w:szCs w:val="20"/>
        </w:rPr>
        <w:tab/>
      </w:r>
      <w:r w:rsidRPr="00C95B53">
        <w:rPr>
          <w:rFonts w:cs="Arial"/>
          <w:szCs w:val="20"/>
        </w:rPr>
        <w:tab/>
        <w:t xml:space="preserve">    </w:t>
      </w:r>
      <w:r w:rsidRPr="0037163A">
        <w:rPr>
          <w:rFonts w:cs="Arial"/>
          <w:b/>
          <w:bCs/>
          <w:szCs w:val="20"/>
        </w:rPr>
        <w:tab/>
        <w:t>1</w:t>
      </w:r>
      <w:r w:rsidR="0034027D" w:rsidRPr="0037163A">
        <w:rPr>
          <w:rFonts w:cs="Arial"/>
          <w:b/>
          <w:bCs/>
          <w:szCs w:val="20"/>
        </w:rPr>
        <w:t>4</w:t>
      </w:r>
      <w:r w:rsidRPr="0037163A">
        <w:rPr>
          <w:rFonts w:cs="Arial"/>
          <w:b/>
          <w:bCs/>
          <w:szCs w:val="20"/>
        </w:rPr>
        <w:t xml:space="preserve"> dní</w:t>
      </w:r>
    </w:p>
    <w:p w14:paraId="763EE190" w14:textId="77777777" w:rsidR="006C7064" w:rsidRPr="00C95B53" w:rsidRDefault="006C7064" w:rsidP="006C7064">
      <w:pPr>
        <w:spacing w:after="0" w:line="240" w:lineRule="auto"/>
        <w:jc w:val="both"/>
        <w:rPr>
          <w:rFonts w:eastAsia="Times New Roman" w:cs="Arial"/>
          <w:bCs/>
          <w:i/>
          <w:szCs w:val="20"/>
          <w:lang w:eastAsia="cs-CZ"/>
        </w:rPr>
      </w:pPr>
    </w:p>
    <w:p w14:paraId="656054E2" w14:textId="77777777" w:rsidR="001D0147" w:rsidRPr="00C95B53" w:rsidRDefault="001D0147" w:rsidP="006C7064">
      <w:pPr>
        <w:spacing w:after="0" w:line="240" w:lineRule="auto"/>
        <w:jc w:val="both"/>
        <w:rPr>
          <w:rFonts w:eastAsia="Times New Roman" w:cs="Arial"/>
          <w:bCs/>
          <w:i/>
          <w:szCs w:val="20"/>
          <w:lang w:eastAsia="cs-CZ"/>
        </w:rPr>
      </w:pPr>
    </w:p>
    <w:p w14:paraId="3BA560CE" w14:textId="77777777" w:rsidR="00D5377F" w:rsidRPr="00C95B53" w:rsidRDefault="00D5377F" w:rsidP="00D5377F">
      <w:pPr>
        <w:spacing w:after="0" w:line="240" w:lineRule="auto"/>
        <w:rPr>
          <w:rFonts w:cs="Arial"/>
          <w:bCs/>
          <w:i/>
          <w:szCs w:val="20"/>
          <w:u w:val="single"/>
        </w:rPr>
      </w:pPr>
      <w:r w:rsidRPr="00C95B53">
        <w:rPr>
          <w:rFonts w:cs="Arial"/>
          <w:bCs/>
          <w:i/>
          <w:szCs w:val="20"/>
          <w:u w:val="single"/>
        </w:rPr>
        <w:t>Poznámky a upřesňující požadavky na pojištění:</w:t>
      </w:r>
    </w:p>
    <w:p w14:paraId="527F9E98" w14:textId="77777777" w:rsidR="00D5377F" w:rsidRPr="00C95B53" w:rsidRDefault="00D5377F" w:rsidP="00D5377F">
      <w:pPr>
        <w:spacing w:after="0" w:line="240" w:lineRule="auto"/>
        <w:rPr>
          <w:rFonts w:cs="Arial"/>
          <w:szCs w:val="20"/>
        </w:rPr>
      </w:pPr>
    </w:p>
    <w:p w14:paraId="04F40C4F" w14:textId="77777777" w:rsidR="00D5377F" w:rsidRPr="00C95B53" w:rsidRDefault="00D5377F" w:rsidP="00D5377F">
      <w:pPr>
        <w:pStyle w:val="Zkladntext3"/>
        <w:numPr>
          <w:ilvl w:val="0"/>
          <w:numId w:val="5"/>
        </w:numPr>
        <w:spacing w:after="0" w:line="240" w:lineRule="auto"/>
        <w:jc w:val="both"/>
        <w:rPr>
          <w:rFonts w:cs="Arial"/>
          <w:i/>
          <w:sz w:val="20"/>
          <w:szCs w:val="20"/>
        </w:rPr>
      </w:pPr>
      <w:r w:rsidRPr="00C95B53">
        <w:rPr>
          <w:rFonts w:cs="Arial"/>
          <w:i/>
          <w:sz w:val="20"/>
          <w:szCs w:val="20"/>
        </w:rPr>
        <w:t xml:space="preserve">Smluvní ujednání týkající se </w:t>
      </w:r>
      <w:r w:rsidR="00277BAE" w:rsidRPr="00C95B53">
        <w:rPr>
          <w:rFonts w:cs="Arial"/>
          <w:i/>
          <w:sz w:val="20"/>
          <w:szCs w:val="20"/>
        </w:rPr>
        <w:t>strojního</w:t>
      </w:r>
      <w:r w:rsidRPr="00C95B53">
        <w:rPr>
          <w:rFonts w:cs="Arial"/>
          <w:i/>
          <w:sz w:val="20"/>
          <w:szCs w:val="20"/>
        </w:rPr>
        <w:t xml:space="preserve"> pojištění se vztahují i na </w:t>
      </w:r>
      <w:r w:rsidR="00277BAE" w:rsidRPr="00C95B53">
        <w:rPr>
          <w:rFonts w:cs="Arial"/>
          <w:i/>
          <w:sz w:val="20"/>
          <w:szCs w:val="20"/>
        </w:rPr>
        <w:t>Strojní</w:t>
      </w:r>
      <w:r w:rsidRPr="00C95B53">
        <w:rPr>
          <w:rFonts w:cs="Arial"/>
          <w:i/>
          <w:sz w:val="20"/>
          <w:szCs w:val="20"/>
        </w:rPr>
        <w:t xml:space="preserve"> přerušení provozu</w:t>
      </w:r>
      <w:r w:rsidR="0034027D" w:rsidRPr="00C95B53">
        <w:rPr>
          <w:rFonts w:cs="Arial"/>
          <w:i/>
          <w:sz w:val="20"/>
          <w:szCs w:val="20"/>
        </w:rPr>
        <w:t>.</w:t>
      </w:r>
    </w:p>
    <w:p w14:paraId="2188D312" w14:textId="77777777" w:rsidR="00AE09A4" w:rsidRPr="00C95B53" w:rsidRDefault="00AE09A4" w:rsidP="00AE09A4">
      <w:pPr>
        <w:pStyle w:val="Zkladntext3"/>
        <w:numPr>
          <w:ilvl w:val="0"/>
          <w:numId w:val="5"/>
        </w:numPr>
        <w:spacing w:after="0" w:line="240" w:lineRule="auto"/>
        <w:jc w:val="both"/>
        <w:rPr>
          <w:rFonts w:cs="Arial"/>
          <w:i/>
          <w:sz w:val="20"/>
          <w:szCs w:val="20"/>
        </w:rPr>
      </w:pPr>
      <w:r w:rsidRPr="00C95B53">
        <w:rPr>
          <w:rFonts w:cs="Arial"/>
          <w:i/>
          <w:sz w:val="20"/>
          <w:szCs w:val="20"/>
        </w:rPr>
        <w:t>Pojistná částka je převzata z pojištění přerušení provozu živelní událostí, protože některé stroje mají cca 98 % významnost na výrobní kapacitu</w:t>
      </w:r>
      <w:r w:rsidR="0034027D" w:rsidRPr="00C95B53">
        <w:rPr>
          <w:rFonts w:cs="Arial"/>
          <w:i/>
          <w:sz w:val="20"/>
          <w:szCs w:val="20"/>
        </w:rPr>
        <w:t>.</w:t>
      </w:r>
    </w:p>
    <w:p w14:paraId="70BD3B76" w14:textId="77777777" w:rsidR="00232AD7" w:rsidRPr="00C95B53" w:rsidRDefault="00232AD7" w:rsidP="006C7064">
      <w:pPr>
        <w:spacing w:after="0" w:line="240" w:lineRule="auto"/>
        <w:ind w:left="720"/>
        <w:jc w:val="both"/>
        <w:rPr>
          <w:rFonts w:eastAsia="Times New Roman" w:cs="Arial"/>
          <w:bCs/>
          <w:i/>
          <w:lang w:eastAsia="cs-CZ"/>
        </w:rPr>
      </w:pPr>
    </w:p>
    <w:p w14:paraId="33DB7F10" w14:textId="6AB0E787" w:rsidR="00803A12" w:rsidRDefault="00803A12" w:rsidP="00CA57A1">
      <w:pPr>
        <w:pStyle w:val="Nadpis1"/>
      </w:pPr>
      <w:r w:rsidRPr="00C95B53">
        <w:t>1.</w:t>
      </w:r>
      <w:r w:rsidR="004E6460">
        <w:t>10</w:t>
      </w:r>
      <w:r w:rsidRPr="00C95B53">
        <w:t xml:space="preserve">. Pojištění odpovědnosti za </w:t>
      </w:r>
      <w:r w:rsidR="007742B9" w:rsidRPr="00C95B53">
        <w:t>újmu</w:t>
      </w:r>
    </w:p>
    <w:p w14:paraId="084BB51F" w14:textId="77777777" w:rsidR="00881AA8" w:rsidRPr="00A87D51" w:rsidRDefault="00881AA8" w:rsidP="00A87D51"/>
    <w:p w14:paraId="06A65757" w14:textId="77777777" w:rsidR="008D6841" w:rsidRPr="00C95B53" w:rsidRDefault="003A0964" w:rsidP="008D6841">
      <w:pPr>
        <w:spacing w:after="0" w:line="240" w:lineRule="auto"/>
        <w:jc w:val="both"/>
        <w:rPr>
          <w:rFonts w:cs="Arial"/>
          <w:b/>
          <w:sz w:val="24"/>
          <w:szCs w:val="24"/>
          <w:u w:val="single"/>
        </w:rPr>
      </w:pPr>
      <w:r w:rsidRPr="00C95B53">
        <w:rPr>
          <w:rFonts w:cs="Arial"/>
          <w:b/>
          <w:sz w:val="24"/>
          <w:szCs w:val="24"/>
          <w:u w:val="single"/>
        </w:rPr>
        <w:t xml:space="preserve">I. </w:t>
      </w:r>
      <w:r w:rsidR="008D6841" w:rsidRPr="00C95B53">
        <w:rPr>
          <w:rFonts w:cs="Arial"/>
          <w:b/>
          <w:sz w:val="24"/>
          <w:szCs w:val="24"/>
          <w:u w:val="single"/>
        </w:rPr>
        <w:t>ZÁKLADNÍ ROZSAH POJIŠTĚNÍ:</w:t>
      </w:r>
    </w:p>
    <w:p w14:paraId="367165DE" w14:textId="77777777" w:rsidR="007742B9" w:rsidRPr="00C95B53" w:rsidRDefault="007742B9" w:rsidP="008D6841">
      <w:pPr>
        <w:spacing w:after="0" w:line="240" w:lineRule="auto"/>
        <w:jc w:val="both"/>
        <w:rPr>
          <w:rFonts w:cs="Arial"/>
          <w:b/>
          <w:szCs w:val="20"/>
          <w:u w:val="single"/>
        </w:rPr>
      </w:pPr>
    </w:p>
    <w:p w14:paraId="375DD781" w14:textId="77777777" w:rsidR="007742B9" w:rsidRPr="00C95B53" w:rsidRDefault="007742B9" w:rsidP="007742B9">
      <w:pPr>
        <w:tabs>
          <w:tab w:val="left" w:pos="1985"/>
        </w:tabs>
        <w:spacing w:after="0" w:line="240" w:lineRule="auto"/>
        <w:ind w:left="284"/>
        <w:jc w:val="both"/>
        <w:rPr>
          <w:rFonts w:cs="Arial"/>
          <w:bCs/>
          <w:i/>
          <w:szCs w:val="20"/>
          <w:u w:val="single"/>
        </w:rPr>
      </w:pPr>
      <w:r w:rsidRPr="00C95B53">
        <w:rPr>
          <w:rFonts w:cs="Arial"/>
          <w:bCs/>
          <w:i/>
          <w:szCs w:val="20"/>
          <w:u w:val="single"/>
        </w:rPr>
        <w:t>Základní požadavek na pojištění:</w:t>
      </w:r>
    </w:p>
    <w:p w14:paraId="2621523F" w14:textId="77777777" w:rsidR="007742B9" w:rsidRPr="00C95B53" w:rsidRDefault="007742B9" w:rsidP="004027C2">
      <w:pPr>
        <w:numPr>
          <w:ilvl w:val="0"/>
          <w:numId w:val="8"/>
        </w:numPr>
        <w:spacing w:after="0" w:line="240" w:lineRule="auto"/>
        <w:ind w:hanging="76"/>
        <w:jc w:val="both"/>
        <w:rPr>
          <w:rFonts w:cs="Arial"/>
          <w:bCs/>
          <w:i/>
          <w:szCs w:val="20"/>
        </w:rPr>
      </w:pPr>
      <w:r w:rsidRPr="00C95B53">
        <w:rPr>
          <w:rFonts w:cs="Arial"/>
          <w:bCs/>
          <w:i/>
          <w:szCs w:val="20"/>
        </w:rPr>
        <w:t>retroaktivní datum pojištění min. od 18.3.2006</w:t>
      </w:r>
      <w:r w:rsidR="004027C2" w:rsidRPr="00C95B53">
        <w:rPr>
          <w:rFonts w:cs="Arial"/>
          <w:bCs/>
          <w:i/>
          <w:szCs w:val="20"/>
        </w:rPr>
        <w:t xml:space="preserve"> (platné jednotně pro celý oddíl pojištění odpovědnosti za újmu, pokud není dále uvedeno jinak)</w:t>
      </w:r>
      <w:r w:rsidR="00102818" w:rsidRPr="00C95B53">
        <w:rPr>
          <w:rFonts w:cs="Arial"/>
          <w:bCs/>
          <w:i/>
          <w:szCs w:val="20"/>
        </w:rPr>
        <w:t xml:space="preserve"> </w:t>
      </w:r>
    </w:p>
    <w:p w14:paraId="675D0151" w14:textId="77777777" w:rsidR="00A9232C" w:rsidRPr="00C95B53" w:rsidRDefault="00A9232C" w:rsidP="00E504A4">
      <w:pPr>
        <w:numPr>
          <w:ilvl w:val="0"/>
          <w:numId w:val="8"/>
        </w:numPr>
        <w:tabs>
          <w:tab w:val="clear" w:pos="360"/>
          <w:tab w:val="num" w:pos="567"/>
        </w:tabs>
        <w:spacing w:after="0" w:line="240" w:lineRule="auto"/>
        <w:ind w:left="284" w:firstLine="0"/>
        <w:jc w:val="both"/>
        <w:rPr>
          <w:rFonts w:cs="Arial"/>
          <w:bCs/>
          <w:i/>
          <w:szCs w:val="20"/>
        </w:rPr>
      </w:pPr>
      <w:r w:rsidRPr="00C95B53">
        <w:rPr>
          <w:rFonts w:cs="Arial"/>
          <w:bCs/>
          <w:i/>
          <w:szCs w:val="20"/>
        </w:rPr>
        <w:t xml:space="preserve">základní rozsah pojištění dle zákona č. 89/2012, občanský zákoník  </w:t>
      </w:r>
    </w:p>
    <w:p w14:paraId="760876BC" w14:textId="77777777" w:rsidR="007742B9" w:rsidRPr="00C95B53" w:rsidRDefault="007742B9" w:rsidP="00E504A4">
      <w:pPr>
        <w:numPr>
          <w:ilvl w:val="0"/>
          <w:numId w:val="8"/>
        </w:numPr>
        <w:tabs>
          <w:tab w:val="left" w:pos="567"/>
        </w:tabs>
        <w:spacing w:after="0" w:line="240" w:lineRule="auto"/>
        <w:ind w:hanging="76"/>
        <w:jc w:val="both"/>
        <w:rPr>
          <w:rFonts w:cs="Arial"/>
          <w:bCs/>
          <w:i/>
          <w:szCs w:val="20"/>
        </w:rPr>
      </w:pPr>
      <w:r w:rsidRPr="00C95B53">
        <w:rPr>
          <w:rFonts w:cs="Arial"/>
          <w:bCs/>
          <w:i/>
          <w:szCs w:val="20"/>
        </w:rPr>
        <w:t xml:space="preserve">křížová </w:t>
      </w:r>
      <w:r w:rsidR="00B21791" w:rsidRPr="00C95B53">
        <w:rPr>
          <w:rFonts w:cs="Arial"/>
          <w:bCs/>
          <w:i/>
          <w:szCs w:val="20"/>
        </w:rPr>
        <w:t>odpovědnost – pojištění</w:t>
      </w:r>
      <w:r w:rsidRPr="00C95B53">
        <w:rPr>
          <w:rFonts w:cs="Arial"/>
          <w:bCs/>
          <w:i/>
          <w:szCs w:val="20"/>
        </w:rPr>
        <w:t xml:space="preserve"> se případně vztahuje i na </w:t>
      </w:r>
      <w:r w:rsidR="002C4A53" w:rsidRPr="00C95B53">
        <w:rPr>
          <w:rFonts w:cs="Arial"/>
          <w:bCs/>
          <w:i/>
          <w:szCs w:val="20"/>
        </w:rPr>
        <w:t>újmy</w:t>
      </w:r>
      <w:r w:rsidRPr="00C95B53">
        <w:rPr>
          <w:rFonts w:cs="Arial"/>
          <w:bCs/>
          <w:i/>
          <w:szCs w:val="20"/>
        </w:rPr>
        <w:t xml:space="preserve"> způsobené Ministerstvu obrany ČR, které je zakladatelem pojištěného</w:t>
      </w:r>
    </w:p>
    <w:p w14:paraId="3DC0033B" w14:textId="1FAF11F2" w:rsidR="007742B9" w:rsidRPr="00C95B53" w:rsidRDefault="000D2C0B" w:rsidP="00E504A4">
      <w:pPr>
        <w:numPr>
          <w:ilvl w:val="0"/>
          <w:numId w:val="8"/>
        </w:numPr>
        <w:tabs>
          <w:tab w:val="left" w:pos="567"/>
        </w:tabs>
        <w:spacing w:after="0" w:line="240" w:lineRule="auto"/>
        <w:ind w:hanging="76"/>
        <w:jc w:val="both"/>
        <w:rPr>
          <w:rFonts w:cs="Arial"/>
          <w:bCs/>
          <w:i/>
          <w:szCs w:val="20"/>
        </w:rPr>
      </w:pPr>
      <w:r w:rsidRPr="00C95B53">
        <w:rPr>
          <w:rFonts w:cs="Arial"/>
          <w:b/>
          <w:bCs/>
          <w:i/>
          <w:szCs w:val="20"/>
        </w:rPr>
        <w:t>Základní l</w:t>
      </w:r>
      <w:r w:rsidR="007742B9" w:rsidRPr="00C95B53">
        <w:rPr>
          <w:rFonts w:cs="Arial"/>
          <w:b/>
          <w:bCs/>
          <w:i/>
          <w:szCs w:val="20"/>
        </w:rPr>
        <w:t>imit plnění</w:t>
      </w:r>
      <w:r w:rsidR="007742B9" w:rsidRPr="00C95B53">
        <w:rPr>
          <w:rFonts w:cs="Arial"/>
          <w:bCs/>
          <w:i/>
          <w:szCs w:val="20"/>
        </w:rPr>
        <w:t xml:space="preserve"> – v průběhu jednoho pojistného roku je omezen ročním limitem plnění na celou část 1.</w:t>
      </w:r>
      <w:r w:rsidR="00B049CD">
        <w:rPr>
          <w:rFonts w:cs="Arial"/>
          <w:bCs/>
          <w:i/>
          <w:szCs w:val="20"/>
        </w:rPr>
        <w:t>10</w:t>
      </w:r>
      <w:r w:rsidR="007742B9" w:rsidRPr="00C95B53">
        <w:rPr>
          <w:rFonts w:cs="Arial"/>
          <w:bCs/>
          <w:i/>
          <w:szCs w:val="20"/>
        </w:rPr>
        <w:t xml:space="preserve">. Pojištění odpovědnosti za újmu ve výši </w:t>
      </w:r>
      <w:r w:rsidR="007742B9" w:rsidRPr="00C95B53">
        <w:rPr>
          <w:rFonts w:cs="Arial"/>
          <w:b/>
          <w:bCs/>
          <w:i/>
          <w:szCs w:val="20"/>
        </w:rPr>
        <w:t>120,000.000 Kč</w:t>
      </w:r>
      <w:r w:rsidR="007742B9" w:rsidRPr="00C95B53">
        <w:rPr>
          <w:rFonts w:cs="Arial"/>
          <w:bCs/>
          <w:i/>
          <w:szCs w:val="20"/>
        </w:rPr>
        <w:t>.</w:t>
      </w:r>
    </w:p>
    <w:p w14:paraId="0A48CEDF" w14:textId="77777777" w:rsidR="008D6841" w:rsidRPr="00C95B53" w:rsidRDefault="008D6841" w:rsidP="008D6841">
      <w:pPr>
        <w:spacing w:after="0" w:line="240" w:lineRule="auto"/>
        <w:jc w:val="both"/>
        <w:rPr>
          <w:rFonts w:cs="Arial"/>
          <w:szCs w:val="20"/>
        </w:rPr>
      </w:pPr>
    </w:p>
    <w:p w14:paraId="2634EBB9" w14:textId="77777777" w:rsidR="008D6841" w:rsidRPr="00C95B53" w:rsidRDefault="008D6841" w:rsidP="008D6841">
      <w:pPr>
        <w:spacing w:after="0" w:line="240" w:lineRule="auto"/>
        <w:rPr>
          <w:rFonts w:cs="Arial"/>
          <w:b/>
          <w:bCs/>
          <w:szCs w:val="20"/>
        </w:rPr>
      </w:pPr>
      <w:r w:rsidRPr="00C95B53">
        <w:rPr>
          <w:rFonts w:cs="Arial"/>
          <w:b/>
          <w:bCs/>
          <w:szCs w:val="20"/>
        </w:rPr>
        <w:t xml:space="preserve">Pojištění se </w:t>
      </w:r>
      <w:r w:rsidRPr="00C95B53">
        <w:rPr>
          <w:rFonts w:cs="Arial"/>
          <w:b/>
          <w:bCs/>
          <w:szCs w:val="20"/>
          <w:u w:val="single"/>
        </w:rPr>
        <w:t>vztahuje</w:t>
      </w:r>
      <w:r w:rsidRPr="00C95B53">
        <w:rPr>
          <w:rFonts w:cs="Arial"/>
          <w:b/>
          <w:bCs/>
          <w:szCs w:val="20"/>
        </w:rPr>
        <w:t xml:space="preserve"> i na:</w:t>
      </w:r>
    </w:p>
    <w:p w14:paraId="5743E036" w14:textId="77777777" w:rsidR="008D6841" w:rsidRPr="00C95B53" w:rsidRDefault="008D6841" w:rsidP="00E504A4">
      <w:pPr>
        <w:numPr>
          <w:ilvl w:val="0"/>
          <w:numId w:val="13"/>
        </w:numPr>
        <w:tabs>
          <w:tab w:val="clear" w:pos="720"/>
        </w:tabs>
        <w:spacing w:after="0" w:line="240" w:lineRule="auto"/>
        <w:ind w:left="360"/>
        <w:jc w:val="both"/>
        <w:rPr>
          <w:rFonts w:cs="Arial"/>
          <w:bCs/>
          <w:szCs w:val="20"/>
        </w:rPr>
      </w:pPr>
      <w:r w:rsidRPr="00C95B53">
        <w:rPr>
          <w:rFonts w:cs="Arial"/>
          <w:bCs/>
          <w:szCs w:val="20"/>
        </w:rPr>
        <w:t>revize a zkoušky vyhrazených tlakových zařízení a periodické zkoušky nádob na plyny.</w:t>
      </w:r>
    </w:p>
    <w:p w14:paraId="61FD66CF" w14:textId="77777777" w:rsidR="008D6841" w:rsidRPr="00C95B53" w:rsidRDefault="008D6841" w:rsidP="008D6841">
      <w:pPr>
        <w:spacing w:after="0" w:line="240" w:lineRule="auto"/>
        <w:rPr>
          <w:rFonts w:cs="Arial"/>
          <w:b/>
          <w:bCs/>
          <w:szCs w:val="20"/>
        </w:rPr>
      </w:pPr>
    </w:p>
    <w:p w14:paraId="515E0251" w14:textId="77777777" w:rsidR="008D6841" w:rsidRPr="00C95B53" w:rsidRDefault="008D6841" w:rsidP="008D6841">
      <w:pPr>
        <w:spacing w:after="0" w:line="240" w:lineRule="auto"/>
        <w:rPr>
          <w:rFonts w:cs="Arial"/>
          <w:b/>
          <w:bCs/>
          <w:szCs w:val="20"/>
        </w:rPr>
      </w:pPr>
      <w:r w:rsidRPr="00C95B53">
        <w:rPr>
          <w:rFonts w:cs="Arial"/>
          <w:b/>
          <w:bCs/>
          <w:szCs w:val="20"/>
        </w:rPr>
        <w:t>Pojištění se</w:t>
      </w:r>
      <w:r w:rsidRPr="00C95B53">
        <w:rPr>
          <w:rFonts w:cs="Arial"/>
          <w:b/>
          <w:bCs/>
          <w:color w:val="FF0000"/>
          <w:szCs w:val="20"/>
        </w:rPr>
        <w:t xml:space="preserve"> </w:t>
      </w:r>
      <w:r w:rsidRPr="00C95B53">
        <w:rPr>
          <w:rFonts w:cs="Arial"/>
          <w:b/>
          <w:bCs/>
          <w:szCs w:val="20"/>
          <w:u w:val="single"/>
        </w:rPr>
        <w:t>nevztahuje</w:t>
      </w:r>
      <w:r w:rsidRPr="00C95B53">
        <w:rPr>
          <w:rFonts w:cs="Arial"/>
          <w:b/>
          <w:bCs/>
          <w:szCs w:val="20"/>
        </w:rPr>
        <w:t xml:space="preserve"> na odpovědnost za </w:t>
      </w:r>
      <w:r w:rsidR="002C4A53" w:rsidRPr="00C95B53">
        <w:rPr>
          <w:rFonts w:cs="Arial"/>
          <w:b/>
          <w:bCs/>
          <w:szCs w:val="20"/>
        </w:rPr>
        <w:t>újmu</w:t>
      </w:r>
      <w:r w:rsidR="009D05DD" w:rsidRPr="00C95B53">
        <w:rPr>
          <w:rFonts w:cs="Arial"/>
          <w:b/>
          <w:bCs/>
          <w:szCs w:val="20"/>
        </w:rPr>
        <w:t xml:space="preserve"> a za</w:t>
      </w:r>
      <w:r w:rsidRPr="00C95B53">
        <w:rPr>
          <w:rFonts w:cs="Arial"/>
          <w:b/>
          <w:bCs/>
          <w:szCs w:val="20"/>
        </w:rPr>
        <w:t xml:space="preserve"> </w:t>
      </w:r>
      <w:r w:rsidR="002C4A53" w:rsidRPr="00C95B53">
        <w:rPr>
          <w:rFonts w:cs="Arial"/>
          <w:b/>
          <w:bCs/>
          <w:szCs w:val="20"/>
        </w:rPr>
        <w:t>újmu</w:t>
      </w:r>
      <w:r w:rsidRPr="00C95B53">
        <w:rPr>
          <w:rFonts w:cs="Arial"/>
          <w:b/>
          <w:bCs/>
          <w:szCs w:val="20"/>
        </w:rPr>
        <w:t xml:space="preserve"> způsobenou vadou výrobku vzniklou v </w:t>
      </w:r>
      <w:r w:rsidR="009D05DD" w:rsidRPr="00C95B53">
        <w:rPr>
          <w:rFonts w:cs="Arial"/>
          <w:b/>
          <w:bCs/>
          <w:szCs w:val="20"/>
        </w:rPr>
        <w:t>souvislosti s předmětem</w:t>
      </w:r>
      <w:r w:rsidRPr="00C95B53">
        <w:rPr>
          <w:rFonts w:cs="Arial"/>
          <w:b/>
          <w:bCs/>
          <w:szCs w:val="20"/>
        </w:rPr>
        <w:t xml:space="preserve"> podnikání:  </w:t>
      </w:r>
    </w:p>
    <w:p w14:paraId="1E8BC594" w14:textId="77777777" w:rsidR="008D6841" w:rsidRPr="00C95B53" w:rsidRDefault="008D6841" w:rsidP="008D6841">
      <w:pPr>
        <w:tabs>
          <w:tab w:val="left" w:pos="-284"/>
          <w:tab w:val="left" w:pos="360"/>
        </w:tabs>
        <w:spacing w:after="0" w:line="240" w:lineRule="auto"/>
        <w:jc w:val="both"/>
        <w:rPr>
          <w:rFonts w:cs="Arial"/>
          <w:szCs w:val="20"/>
        </w:rPr>
      </w:pPr>
      <w:r w:rsidRPr="00C95B53">
        <w:rPr>
          <w:rFonts w:cs="Arial"/>
          <w:szCs w:val="20"/>
        </w:rPr>
        <w:t xml:space="preserve">1. </w:t>
      </w:r>
      <w:r w:rsidRPr="00C95B53">
        <w:rPr>
          <w:rFonts w:cs="Arial"/>
          <w:szCs w:val="20"/>
        </w:rPr>
        <w:tab/>
        <w:t>silniční motorová doprava,</w:t>
      </w:r>
    </w:p>
    <w:p w14:paraId="732784AC" w14:textId="77777777" w:rsidR="008D6841" w:rsidRPr="00C95B53" w:rsidRDefault="008D6841" w:rsidP="008D6841">
      <w:pPr>
        <w:tabs>
          <w:tab w:val="left" w:pos="-284"/>
          <w:tab w:val="left" w:pos="360"/>
        </w:tabs>
        <w:spacing w:after="0" w:line="240" w:lineRule="auto"/>
        <w:jc w:val="both"/>
        <w:rPr>
          <w:rFonts w:cs="Arial"/>
          <w:szCs w:val="20"/>
        </w:rPr>
      </w:pPr>
      <w:r w:rsidRPr="00C95B53">
        <w:rPr>
          <w:rFonts w:cs="Arial"/>
          <w:szCs w:val="20"/>
        </w:rPr>
        <w:t xml:space="preserve">2. </w:t>
      </w:r>
      <w:r w:rsidRPr="00C95B53">
        <w:rPr>
          <w:rFonts w:cs="Arial"/>
          <w:szCs w:val="20"/>
        </w:rPr>
        <w:tab/>
        <w:t>zpracování návrhu katalogizačních dat,</w:t>
      </w:r>
    </w:p>
    <w:p w14:paraId="4E19A661" w14:textId="77777777" w:rsidR="008D6841" w:rsidRPr="00C95B53" w:rsidRDefault="008D6841" w:rsidP="008D6841">
      <w:pPr>
        <w:tabs>
          <w:tab w:val="left" w:pos="-284"/>
          <w:tab w:val="left" w:pos="360"/>
        </w:tabs>
        <w:spacing w:after="0" w:line="240" w:lineRule="auto"/>
        <w:jc w:val="both"/>
        <w:rPr>
          <w:rFonts w:cs="Arial"/>
          <w:szCs w:val="20"/>
        </w:rPr>
      </w:pPr>
      <w:r w:rsidRPr="00C95B53">
        <w:rPr>
          <w:rFonts w:cs="Arial"/>
          <w:szCs w:val="20"/>
        </w:rPr>
        <w:t xml:space="preserve">3. </w:t>
      </w:r>
      <w:r w:rsidRPr="00C95B53">
        <w:rPr>
          <w:rFonts w:cs="Arial"/>
          <w:szCs w:val="20"/>
        </w:rPr>
        <w:tab/>
        <w:t>poskytování software a poradenství v oblasti hardware a software,</w:t>
      </w:r>
    </w:p>
    <w:p w14:paraId="4910C6A8" w14:textId="77777777" w:rsidR="008D6841" w:rsidRPr="00C95B53" w:rsidRDefault="008D6841" w:rsidP="008D6841">
      <w:pPr>
        <w:tabs>
          <w:tab w:val="left" w:pos="-284"/>
          <w:tab w:val="left" w:pos="360"/>
        </w:tabs>
        <w:spacing w:after="0" w:line="240" w:lineRule="auto"/>
        <w:jc w:val="both"/>
        <w:rPr>
          <w:rFonts w:cs="Arial"/>
          <w:szCs w:val="20"/>
        </w:rPr>
      </w:pPr>
      <w:r w:rsidRPr="00C95B53">
        <w:rPr>
          <w:rFonts w:cs="Arial"/>
          <w:szCs w:val="20"/>
        </w:rPr>
        <w:t xml:space="preserve">4. </w:t>
      </w:r>
      <w:r w:rsidRPr="00C95B53">
        <w:rPr>
          <w:rFonts w:cs="Arial"/>
          <w:szCs w:val="20"/>
        </w:rPr>
        <w:tab/>
        <w:t>realitní činnost,</w:t>
      </w:r>
    </w:p>
    <w:p w14:paraId="23A1F8B2" w14:textId="77777777" w:rsidR="008D6841" w:rsidRPr="00C95B53" w:rsidRDefault="00007E20" w:rsidP="008D6841">
      <w:pPr>
        <w:tabs>
          <w:tab w:val="left" w:pos="-284"/>
          <w:tab w:val="left" w:pos="360"/>
        </w:tabs>
        <w:spacing w:after="0" w:line="240" w:lineRule="auto"/>
        <w:jc w:val="both"/>
        <w:rPr>
          <w:rFonts w:cs="Arial"/>
          <w:szCs w:val="20"/>
        </w:rPr>
      </w:pPr>
      <w:r w:rsidRPr="00C95B53">
        <w:rPr>
          <w:rFonts w:cs="Arial"/>
          <w:szCs w:val="20"/>
        </w:rPr>
        <w:t>5</w:t>
      </w:r>
      <w:r w:rsidR="008D6841" w:rsidRPr="00C95B53">
        <w:rPr>
          <w:rFonts w:cs="Arial"/>
          <w:szCs w:val="20"/>
        </w:rPr>
        <w:t xml:space="preserve">. </w:t>
      </w:r>
      <w:r w:rsidR="008D6841" w:rsidRPr="00C95B53">
        <w:rPr>
          <w:rFonts w:cs="Arial"/>
          <w:szCs w:val="20"/>
        </w:rPr>
        <w:tab/>
        <w:t>činnost technických poradců v oblasti strojírenství, hutnictví a energetiky,</w:t>
      </w:r>
    </w:p>
    <w:p w14:paraId="17CE7A17" w14:textId="77777777" w:rsidR="008D6841" w:rsidRPr="00C95B53" w:rsidRDefault="00007E20" w:rsidP="008D6841">
      <w:pPr>
        <w:tabs>
          <w:tab w:val="left" w:pos="-284"/>
          <w:tab w:val="left" w:pos="360"/>
        </w:tabs>
        <w:spacing w:after="0" w:line="240" w:lineRule="auto"/>
        <w:ind w:left="360" w:hanging="360"/>
        <w:jc w:val="both"/>
        <w:rPr>
          <w:rFonts w:cs="Arial"/>
          <w:szCs w:val="20"/>
        </w:rPr>
      </w:pPr>
      <w:r w:rsidRPr="00C95B53">
        <w:rPr>
          <w:rFonts w:cs="Arial"/>
          <w:szCs w:val="20"/>
        </w:rPr>
        <w:t>6</w:t>
      </w:r>
      <w:r w:rsidR="008D6841" w:rsidRPr="00C95B53">
        <w:rPr>
          <w:rFonts w:cs="Arial"/>
          <w:szCs w:val="20"/>
        </w:rPr>
        <w:t xml:space="preserve">. </w:t>
      </w:r>
      <w:r w:rsidR="008D6841" w:rsidRPr="00C95B53">
        <w:rPr>
          <w:rFonts w:cs="Arial"/>
          <w:szCs w:val="20"/>
        </w:rPr>
        <w:tab/>
        <w:t>činnost autorizované a akreditované osoby v oblasti státního zkušebnictví, testování, měření, analýzy,</w:t>
      </w:r>
    </w:p>
    <w:p w14:paraId="672E8B63" w14:textId="1BE48DD3" w:rsidR="008D6841" w:rsidRPr="00C95B53" w:rsidRDefault="00007E20" w:rsidP="008D6841">
      <w:pPr>
        <w:tabs>
          <w:tab w:val="left" w:pos="-284"/>
          <w:tab w:val="left" w:pos="360"/>
        </w:tabs>
        <w:spacing w:after="0" w:line="240" w:lineRule="auto"/>
        <w:jc w:val="both"/>
        <w:rPr>
          <w:rFonts w:cs="Arial"/>
          <w:szCs w:val="20"/>
        </w:rPr>
      </w:pPr>
      <w:r w:rsidRPr="00C95B53">
        <w:rPr>
          <w:rFonts w:cs="Arial"/>
          <w:szCs w:val="20"/>
        </w:rPr>
        <w:t>7</w:t>
      </w:r>
      <w:r w:rsidR="008D6841" w:rsidRPr="00C95B53">
        <w:rPr>
          <w:rFonts w:cs="Arial"/>
          <w:szCs w:val="20"/>
        </w:rPr>
        <w:t xml:space="preserve">. </w:t>
      </w:r>
      <w:r w:rsidR="008D6841" w:rsidRPr="00C95B53">
        <w:rPr>
          <w:rFonts w:cs="Arial"/>
          <w:szCs w:val="20"/>
        </w:rPr>
        <w:tab/>
        <w:t>podnikání v oblasti s nakládání</w:t>
      </w:r>
      <w:r w:rsidR="00446B44" w:rsidRPr="00C95B53">
        <w:rPr>
          <w:rFonts w:cs="Arial"/>
          <w:szCs w:val="20"/>
        </w:rPr>
        <w:t>m</w:t>
      </w:r>
      <w:r w:rsidR="008D6841" w:rsidRPr="00C95B53">
        <w:rPr>
          <w:rFonts w:cs="Arial"/>
          <w:szCs w:val="20"/>
        </w:rPr>
        <w:t xml:space="preserve"> s nebezpečnými odpady,</w:t>
      </w:r>
    </w:p>
    <w:p w14:paraId="7FA6364B" w14:textId="77777777" w:rsidR="008D6841" w:rsidRPr="00C95B53" w:rsidRDefault="00007E20" w:rsidP="008D6841">
      <w:pPr>
        <w:tabs>
          <w:tab w:val="left" w:pos="-284"/>
          <w:tab w:val="left" w:pos="360"/>
        </w:tabs>
        <w:spacing w:after="0" w:line="240" w:lineRule="auto"/>
        <w:jc w:val="both"/>
        <w:rPr>
          <w:rFonts w:cs="Arial"/>
          <w:szCs w:val="20"/>
        </w:rPr>
      </w:pPr>
      <w:r w:rsidRPr="00C95B53">
        <w:rPr>
          <w:rFonts w:cs="Arial"/>
          <w:szCs w:val="20"/>
        </w:rPr>
        <w:t>8</w:t>
      </w:r>
      <w:r w:rsidR="008D6841" w:rsidRPr="00C95B53">
        <w:rPr>
          <w:rFonts w:cs="Arial"/>
          <w:szCs w:val="20"/>
        </w:rPr>
        <w:t xml:space="preserve">. </w:t>
      </w:r>
      <w:r w:rsidRPr="00C95B53">
        <w:rPr>
          <w:rFonts w:cs="Arial"/>
          <w:szCs w:val="20"/>
        </w:rPr>
        <w:tab/>
      </w:r>
      <w:r w:rsidR="008D6841" w:rsidRPr="00C95B53">
        <w:rPr>
          <w:rFonts w:cs="Arial"/>
          <w:szCs w:val="20"/>
        </w:rPr>
        <w:t>provozováním železniční dráhy – vlečky</w:t>
      </w:r>
    </w:p>
    <w:p w14:paraId="267DD994" w14:textId="77777777" w:rsidR="008D6841" w:rsidRPr="00C95B53" w:rsidRDefault="008D6841" w:rsidP="008D6841">
      <w:pPr>
        <w:spacing w:after="0" w:line="240" w:lineRule="auto"/>
        <w:jc w:val="both"/>
        <w:rPr>
          <w:rFonts w:cs="Arial"/>
          <w:szCs w:val="20"/>
        </w:rPr>
      </w:pPr>
    </w:p>
    <w:p w14:paraId="4510BFD5" w14:textId="77777777" w:rsidR="00C13FA8" w:rsidRPr="00C95B53" w:rsidRDefault="00C13FA8" w:rsidP="008D6841">
      <w:pPr>
        <w:spacing w:after="0" w:line="240" w:lineRule="auto"/>
        <w:jc w:val="both"/>
        <w:rPr>
          <w:rFonts w:cs="Arial"/>
          <w:szCs w:val="20"/>
        </w:rPr>
      </w:pPr>
    </w:p>
    <w:p w14:paraId="2E9C29A5" w14:textId="77777777" w:rsidR="00DD5BAF" w:rsidRPr="00C95B53" w:rsidRDefault="00DD5BAF" w:rsidP="00DD5BAF">
      <w:pPr>
        <w:spacing w:after="0" w:line="240" w:lineRule="auto"/>
        <w:rPr>
          <w:rFonts w:cs="Arial"/>
          <w:szCs w:val="20"/>
        </w:rPr>
      </w:pPr>
      <w:r w:rsidRPr="00C95B53">
        <w:rPr>
          <w:rFonts w:cs="Arial"/>
          <w:szCs w:val="20"/>
        </w:rPr>
        <w:t>Předmět pojištění, rozsah, limity plnění, sublimity:</w:t>
      </w:r>
    </w:p>
    <w:p w14:paraId="37F65B8F" w14:textId="77777777" w:rsidR="00DD5BAF" w:rsidRPr="00C95B53" w:rsidRDefault="00DD5BAF" w:rsidP="008D6841">
      <w:pPr>
        <w:spacing w:after="0" w:line="240" w:lineRule="auto"/>
        <w:jc w:val="both"/>
        <w:rPr>
          <w:rFonts w:cs="Arial"/>
          <w:szCs w:val="20"/>
        </w:rPr>
      </w:pPr>
    </w:p>
    <w:p w14:paraId="012354C5" w14:textId="5A0A205E" w:rsidR="004027C2" w:rsidRPr="00C95B53" w:rsidRDefault="008D6841" w:rsidP="00CC03BC">
      <w:pPr>
        <w:numPr>
          <w:ilvl w:val="0"/>
          <w:numId w:val="12"/>
        </w:numPr>
        <w:spacing w:after="0" w:line="240" w:lineRule="auto"/>
        <w:jc w:val="both"/>
        <w:rPr>
          <w:rFonts w:cs="Arial"/>
          <w:szCs w:val="20"/>
        </w:rPr>
      </w:pPr>
      <w:r w:rsidRPr="00C95B53">
        <w:rPr>
          <w:rFonts w:cs="Arial"/>
          <w:b/>
          <w:szCs w:val="20"/>
        </w:rPr>
        <w:t xml:space="preserve">Obecná provozní odpovědnost za </w:t>
      </w:r>
      <w:r w:rsidR="00A9232C" w:rsidRPr="00C95B53">
        <w:rPr>
          <w:rFonts w:cs="Arial"/>
          <w:b/>
          <w:szCs w:val="20"/>
        </w:rPr>
        <w:t>újmu nebo škodu (újmu na jmění)</w:t>
      </w:r>
      <w:r w:rsidRPr="00C95B53">
        <w:rPr>
          <w:rFonts w:cs="Arial"/>
          <w:szCs w:val="20"/>
        </w:rPr>
        <w:t xml:space="preserve"> způsobenou jin</w:t>
      </w:r>
      <w:r w:rsidR="003A4188" w:rsidRPr="00C95B53">
        <w:rPr>
          <w:rFonts w:cs="Arial"/>
          <w:szCs w:val="20"/>
        </w:rPr>
        <w:t xml:space="preserve">é osobě v souvislosti s činnostmi </w:t>
      </w:r>
      <w:r w:rsidRPr="00C95B53">
        <w:rPr>
          <w:rFonts w:cs="Arial"/>
          <w:szCs w:val="20"/>
        </w:rPr>
        <w:t>pojištěné</w:t>
      </w:r>
      <w:r w:rsidR="00561939" w:rsidRPr="00C95B53">
        <w:rPr>
          <w:rFonts w:cs="Arial"/>
          <w:szCs w:val="20"/>
        </w:rPr>
        <w:t xml:space="preserve"> společnosti VOP</w:t>
      </w:r>
      <w:r w:rsidR="00E1609D" w:rsidRPr="00C95B53">
        <w:rPr>
          <w:rFonts w:cs="Arial"/>
          <w:szCs w:val="20"/>
        </w:rPr>
        <w:t xml:space="preserve"> CZ</w:t>
      </w:r>
      <w:r w:rsidR="00561939" w:rsidRPr="00C95B53">
        <w:rPr>
          <w:rFonts w:cs="Arial"/>
          <w:szCs w:val="20"/>
        </w:rPr>
        <w:t xml:space="preserve">, s.p. </w:t>
      </w:r>
      <w:r w:rsidR="00430009" w:rsidRPr="00C95B53">
        <w:rPr>
          <w:rFonts w:cs="Arial"/>
          <w:szCs w:val="20"/>
        </w:rPr>
        <w:t>dle</w:t>
      </w:r>
      <w:r w:rsidR="00561939" w:rsidRPr="00C95B53">
        <w:rPr>
          <w:rFonts w:cs="Arial"/>
          <w:szCs w:val="20"/>
        </w:rPr>
        <w:t xml:space="preserve"> výpisu z </w:t>
      </w:r>
      <w:r w:rsidR="00561939" w:rsidRPr="006F1322">
        <w:rPr>
          <w:rFonts w:cs="Arial"/>
          <w:szCs w:val="20"/>
        </w:rPr>
        <w:t>obchodního rejstříku ze dne</w:t>
      </w:r>
      <w:r w:rsidR="00336F1C" w:rsidRPr="006F1322">
        <w:rPr>
          <w:rFonts w:cs="Arial"/>
          <w:szCs w:val="20"/>
        </w:rPr>
        <w:t xml:space="preserve"> </w:t>
      </w:r>
      <w:r w:rsidR="00BD62A8" w:rsidRPr="006F1322">
        <w:rPr>
          <w:rFonts w:cs="Arial"/>
          <w:szCs w:val="20"/>
        </w:rPr>
        <w:t>17</w:t>
      </w:r>
      <w:r w:rsidR="00336F1C" w:rsidRPr="006F1322">
        <w:rPr>
          <w:rFonts w:cs="Arial"/>
          <w:szCs w:val="20"/>
        </w:rPr>
        <w:t>.</w:t>
      </w:r>
      <w:r w:rsidR="00007E20" w:rsidRPr="006F1322">
        <w:rPr>
          <w:rFonts w:cs="Arial"/>
          <w:szCs w:val="20"/>
        </w:rPr>
        <w:t>2</w:t>
      </w:r>
      <w:r w:rsidR="00430009" w:rsidRPr="006F1322">
        <w:rPr>
          <w:rFonts w:cs="Arial"/>
          <w:szCs w:val="20"/>
        </w:rPr>
        <w:t>.20</w:t>
      </w:r>
      <w:r w:rsidR="00232AD7" w:rsidRPr="006F1322">
        <w:rPr>
          <w:rFonts w:cs="Arial"/>
          <w:szCs w:val="20"/>
        </w:rPr>
        <w:t>2</w:t>
      </w:r>
      <w:r w:rsidR="00BD62A8" w:rsidRPr="006F1322">
        <w:rPr>
          <w:rFonts w:cs="Arial"/>
          <w:szCs w:val="20"/>
        </w:rPr>
        <w:t>6</w:t>
      </w:r>
      <w:r w:rsidR="00430009" w:rsidRPr="006F1322">
        <w:rPr>
          <w:rFonts w:cs="Arial"/>
          <w:szCs w:val="20"/>
        </w:rPr>
        <w:t xml:space="preserve"> vč. následných finančních </w:t>
      </w:r>
      <w:r w:rsidR="002C4A53" w:rsidRPr="006F1322">
        <w:rPr>
          <w:rFonts w:cs="Arial"/>
          <w:szCs w:val="20"/>
        </w:rPr>
        <w:t>újmy/</w:t>
      </w:r>
      <w:r w:rsidR="00430009" w:rsidRPr="006F1322">
        <w:rPr>
          <w:rFonts w:cs="Arial"/>
          <w:szCs w:val="20"/>
        </w:rPr>
        <w:t>škod</w:t>
      </w:r>
      <w:r w:rsidR="002C4A53" w:rsidRPr="006F1322">
        <w:rPr>
          <w:rFonts w:cs="Arial"/>
          <w:szCs w:val="20"/>
        </w:rPr>
        <w:t>y</w:t>
      </w:r>
      <w:r w:rsidR="004027C2" w:rsidRPr="006F1322">
        <w:rPr>
          <w:rFonts w:cs="Arial"/>
          <w:szCs w:val="20"/>
        </w:rPr>
        <w:t>. Včetně odpovědnosti za škodu z provozu</w:t>
      </w:r>
      <w:r w:rsidR="004027C2" w:rsidRPr="00C95B53">
        <w:rPr>
          <w:rFonts w:cs="Arial"/>
          <w:szCs w:val="20"/>
        </w:rPr>
        <w:t xml:space="preserve"> sportovních, kulturních, sociálních, rekreačních zařízení a akcí.</w:t>
      </w:r>
      <w:r w:rsidR="0051147E" w:rsidRPr="00C95B53">
        <w:rPr>
          <w:rFonts w:cs="Arial"/>
          <w:szCs w:val="20"/>
        </w:rPr>
        <w:t xml:space="preserve"> A včetně </w:t>
      </w:r>
      <w:r w:rsidR="0051147E" w:rsidRPr="00C95B53">
        <w:rPr>
          <w:rFonts w:cs="Arial"/>
          <w:b/>
          <w:szCs w:val="20"/>
        </w:rPr>
        <w:t>křížové odpovědnosti</w:t>
      </w:r>
      <w:r w:rsidR="0051147E" w:rsidRPr="00C95B53">
        <w:rPr>
          <w:rFonts w:cs="Arial"/>
          <w:szCs w:val="20"/>
        </w:rPr>
        <w:t xml:space="preserve"> – újmy způsobené Ministerstvu obrany ČR.</w:t>
      </w:r>
      <w:r w:rsidR="00CC03BC" w:rsidRPr="00C95B53">
        <w:rPr>
          <w:rFonts w:cs="Arial"/>
          <w:szCs w:val="20"/>
        </w:rPr>
        <w:t xml:space="preserve"> Včetně odpovědnosti za škodu </w:t>
      </w:r>
      <w:r w:rsidR="00CC03BC" w:rsidRPr="00C95B53">
        <w:rPr>
          <w:rFonts w:cs="Arial"/>
          <w:b/>
          <w:szCs w:val="20"/>
        </w:rPr>
        <w:t>způsobenou provozem vozidla</w:t>
      </w:r>
      <w:r w:rsidR="00CC03BC" w:rsidRPr="00C95B53">
        <w:rPr>
          <w:rFonts w:cs="Arial"/>
          <w:szCs w:val="20"/>
        </w:rPr>
        <w:t xml:space="preserve"> (vyjma povinně smluvního pojištění odpovědnosti za škodu způsobenou provozem vozidla a provozem vozidla při jeho účasti na organizovaném motoristickém závodu či soutěži)</w:t>
      </w:r>
    </w:p>
    <w:p w14:paraId="4377B88C" w14:textId="77777777" w:rsidR="00803A12" w:rsidRPr="00C95B53" w:rsidRDefault="007742B9" w:rsidP="0037163A">
      <w:pPr>
        <w:tabs>
          <w:tab w:val="left" w:pos="3686"/>
          <w:tab w:val="right" w:pos="5040"/>
        </w:tabs>
        <w:spacing w:after="0" w:line="240" w:lineRule="auto"/>
        <w:ind w:firstLine="360"/>
        <w:jc w:val="both"/>
        <w:rPr>
          <w:rFonts w:cs="Arial"/>
          <w:b/>
          <w:bCs/>
          <w:szCs w:val="20"/>
        </w:rPr>
      </w:pPr>
      <w:r w:rsidRPr="00C95B53">
        <w:rPr>
          <w:rFonts w:cs="Arial"/>
          <w:szCs w:val="20"/>
        </w:rPr>
        <w:t>Subl</w:t>
      </w:r>
      <w:r w:rsidR="008D6841" w:rsidRPr="00C95B53">
        <w:rPr>
          <w:rFonts w:cs="Arial"/>
          <w:szCs w:val="20"/>
        </w:rPr>
        <w:t xml:space="preserve">imit plnění: </w:t>
      </w:r>
      <w:r w:rsidR="008D6841" w:rsidRPr="00C95B53">
        <w:rPr>
          <w:rFonts w:cs="Arial"/>
          <w:szCs w:val="20"/>
        </w:rPr>
        <w:tab/>
      </w:r>
      <w:r w:rsidR="00430009" w:rsidRPr="004C4275">
        <w:rPr>
          <w:rFonts w:cs="Arial"/>
          <w:b/>
          <w:bCs/>
          <w:szCs w:val="20"/>
        </w:rPr>
        <w:t>1</w:t>
      </w:r>
      <w:r w:rsidR="001B70F0" w:rsidRPr="004C4275">
        <w:rPr>
          <w:rFonts w:cs="Arial"/>
          <w:b/>
          <w:bCs/>
          <w:szCs w:val="20"/>
        </w:rPr>
        <w:t>2</w:t>
      </w:r>
      <w:r w:rsidR="00430009" w:rsidRPr="004C4275">
        <w:rPr>
          <w:rFonts w:cs="Arial"/>
          <w:b/>
          <w:bCs/>
          <w:szCs w:val="20"/>
        </w:rPr>
        <w:t>0</w:t>
      </w:r>
      <w:r w:rsidR="008D6841" w:rsidRPr="004C4275">
        <w:rPr>
          <w:rFonts w:cs="Arial"/>
          <w:b/>
          <w:bCs/>
          <w:szCs w:val="20"/>
        </w:rPr>
        <w:t>,000.000 Kč</w:t>
      </w:r>
    </w:p>
    <w:p w14:paraId="62EFA86D" w14:textId="77777777" w:rsidR="00430009" w:rsidRPr="00C95B53" w:rsidRDefault="00430009" w:rsidP="00430009">
      <w:pPr>
        <w:spacing w:after="0" w:line="240" w:lineRule="auto"/>
        <w:ind w:left="360"/>
        <w:jc w:val="both"/>
        <w:rPr>
          <w:rFonts w:cs="Arial"/>
          <w:b/>
          <w:bCs/>
          <w:szCs w:val="20"/>
        </w:rPr>
      </w:pPr>
    </w:p>
    <w:p w14:paraId="0E891BDF" w14:textId="050F4852" w:rsidR="000F4124" w:rsidRPr="00C95B53" w:rsidRDefault="00430009" w:rsidP="00430009">
      <w:pPr>
        <w:tabs>
          <w:tab w:val="left" w:pos="360"/>
        </w:tabs>
        <w:spacing w:after="0" w:line="240" w:lineRule="auto"/>
        <w:ind w:left="360" w:hanging="360"/>
        <w:jc w:val="both"/>
        <w:rPr>
          <w:rFonts w:cs="Arial"/>
          <w:b/>
          <w:szCs w:val="20"/>
          <w:u w:val="single"/>
        </w:rPr>
      </w:pPr>
      <w:r w:rsidRPr="00C95B53">
        <w:rPr>
          <w:rFonts w:cs="Arial"/>
          <w:szCs w:val="20"/>
        </w:rPr>
        <w:t>b)</w:t>
      </w:r>
      <w:r w:rsidRPr="00C95B53">
        <w:rPr>
          <w:rFonts w:cs="Arial"/>
          <w:b/>
          <w:szCs w:val="20"/>
        </w:rPr>
        <w:tab/>
      </w:r>
      <w:r w:rsidRPr="00C95B53">
        <w:rPr>
          <w:rFonts w:cs="Arial"/>
          <w:szCs w:val="20"/>
        </w:rPr>
        <w:t xml:space="preserve">Odpovědnost za </w:t>
      </w:r>
      <w:r w:rsidR="002C4A53" w:rsidRPr="00C95B53">
        <w:rPr>
          <w:rFonts w:cs="Arial"/>
          <w:szCs w:val="20"/>
        </w:rPr>
        <w:t xml:space="preserve">újmu </w:t>
      </w:r>
      <w:r w:rsidRPr="00C95B53">
        <w:rPr>
          <w:rFonts w:cs="Arial"/>
          <w:szCs w:val="20"/>
        </w:rPr>
        <w:t xml:space="preserve">z titulu </w:t>
      </w:r>
      <w:r w:rsidRPr="00C95B53">
        <w:rPr>
          <w:rFonts w:cs="Arial"/>
          <w:b/>
          <w:szCs w:val="20"/>
        </w:rPr>
        <w:t>vlastnictví, držby, pronájmu</w:t>
      </w:r>
      <w:r w:rsidRPr="00C95B53">
        <w:rPr>
          <w:rFonts w:cs="Arial"/>
          <w:szCs w:val="20"/>
        </w:rPr>
        <w:t xml:space="preserve"> nebo jiného oprávněného užívání nemovitostí sloužící k výkonu činnosti pojištěného, vč. držby nemovitostí pronajatých k podnikatelským </w:t>
      </w:r>
      <w:r w:rsidR="00D85270" w:rsidRPr="00C95B53">
        <w:rPr>
          <w:rFonts w:cs="Arial"/>
          <w:szCs w:val="20"/>
        </w:rPr>
        <w:t xml:space="preserve">nebo jiným </w:t>
      </w:r>
      <w:r w:rsidRPr="00C95B53">
        <w:rPr>
          <w:rFonts w:cs="Arial"/>
          <w:szCs w:val="20"/>
        </w:rPr>
        <w:t xml:space="preserve">účelům </w:t>
      </w:r>
      <w:r w:rsidRPr="00C95B53">
        <w:rPr>
          <w:rFonts w:cs="Arial"/>
          <w:bCs/>
          <w:szCs w:val="20"/>
        </w:rPr>
        <w:t xml:space="preserve">(pokud tato není automaticky zahrnuta v obecné provozní odpovědnosti za </w:t>
      </w:r>
      <w:r w:rsidR="002C4A53" w:rsidRPr="00C95B53">
        <w:rPr>
          <w:rFonts w:cs="Arial"/>
          <w:bCs/>
          <w:szCs w:val="20"/>
        </w:rPr>
        <w:t>újmu</w:t>
      </w:r>
      <w:r w:rsidRPr="00C95B53">
        <w:rPr>
          <w:rFonts w:cs="Arial"/>
          <w:bCs/>
          <w:szCs w:val="20"/>
        </w:rPr>
        <w:t>)</w:t>
      </w:r>
      <w:r w:rsidR="000F4124">
        <w:tab/>
      </w:r>
    </w:p>
    <w:p w14:paraId="431A84DD" w14:textId="1F0C13F8" w:rsidR="00430009" w:rsidRPr="0037163A" w:rsidRDefault="000F4124" w:rsidP="0037163A">
      <w:pPr>
        <w:tabs>
          <w:tab w:val="left" w:pos="360"/>
          <w:tab w:val="left" w:pos="3686"/>
        </w:tabs>
        <w:spacing w:after="0" w:line="240" w:lineRule="auto"/>
        <w:ind w:left="360" w:hanging="360"/>
        <w:jc w:val="both"/>
        <w:rPr>
          <w:b/>
          <w:bCs/>
        </w:rPr>
      </w:pPr>
      <w:r>
        <w:tab/>
      </w:r>
      <w:r w:rsidR="00430009" w:rsidRPr="00C95B53">
        <w:t xml:space="preserve">Sublimit plnění: </w:t>
      </w:r>
      <w:r w:rsidR="00430009" w:rsidRPr="00C95B53">
        <w:tab/>
      </w:r>
      <w:r w:rsidR="00430009" w:rsidRPr="0037163A">
        <w:rPr>
          <w:b/>
          <w:bCs/>
        </w:rPr>
        <w:t>1</w:t>
      </w:r>
      <w:r w:rsidR="001B70F0" w:rsidRPr="0037163A">
        <w:rPr>
          <w:b/>
          <w:bCs/>
        </w:rPr>
        <w:t>2</w:t>
      </w:r>
      <w:r w:rsidR="00D85270" w:rsidRPr="0037163A">
        <w:rPr>
          <w:b/>
          <w:bCs/>
        </w:rPr>
        <w:t>0</w:t>
      </w:r>
      <w:r w:rsidR="00430009" w:rsidRPr="0037163A">
        <w:rPr>
          <w:b/>
          <w:bCs/>
        </w:rPr>
        <w:t>,000.000 Kč</w:t>
      </w:r>
    </w:p>
    <w:p w14:paraId="6B67E0CF" w14:textId="77777777" w:rsidR="00430009" w:rsidRPr="00C95B53" w:rsidRDefault="00430009" w:rsidP="00430009">
      <w:pPr>
        <w:tabs>
          <w:tab w:val="right" w:pos="5040"/>
        </w:tabs>
        <w:spacing w:after="0" w:line="240" w:lineRule="auto"/>
        <w:ind w:firstLine="360"/>
        <w:jc w:val="both"/>
        <w:rPr>
          <w:rFonts w:cs="Arial"/>
          <w:szCs w:val="20"/>
        </w:rPr>
      </w:pPr>
    </w:p>
    <w:p w14:paraId="0B284CD4" w14:textId="77777777" w:rsidR="00336F1C" w:rsidRPr="00C95B53" w:rsidRDefault="00336F1C" w:rsidP="00430009">
      <w:pPr>
        <w:tabs>
          <w:tab w:val="right" w:pos="5040"/>
        </w:tabs>
        <w:spacing w:after="0" w:line="240" w:lineRule="auto"/>
        <w:ind w:firstLine="360"/>
        <w:jc w:val="both"/>
        <w:rPr>
          <w:rFonts w:cs="Arial"/>
          <w:szCs w:val="20"/>
        </w:rPr>
      </w:pPr>
    </w:p>
    <w:p w14:paraId="24181C96" w14:textId="77777777" w:rsidR="003A0964" w:rsidRPr="00C95B53" w:rsidRDefault="003A0964" w:rsidP="003A0964">
      <w:pPr>
        <w:spacing w:after="0" w:line="240" w:lineRule="auto"/>
        <w:jc w:val="both"/>
        <w:rPr>
          <w:rFonts w:cs="Arial"/>
          <w:b/>
          <w:szCs w:val="20"/>
          <w:u w:val="single"/>
        </w:rPr>
      </w:pPr>
      <w:r w:rsidRPr="00C95B53">
        <w:rPr>
          <w:rFonts w:cs="Arial"/>
          <w:b/>
          <w:szCs w:val="20"/>
          <w:u w:val="single"/>
        </w:rPr>
        <w:t xml:space="preserve">II. DOPLŇKOVÁ POJIŠTĚNÍ </w:t>
      </w:r>
    </w:p>
    <w:p w14:paraId="4C0D697A" w14:textId="77777777" w:rsidR="003A0964" w:rsidRPr="00C95B53" w:rsidRDefault="003A0964" w:rsidP="003A0964">
      <w:pPr>
        <w:spacing w:after="0" w:line="240" w:lineRule="auto"/>
        <w:jc w:val="both"/>
        <w:rPr>
          <w:rFonts w:cs="Arial"/>
          <w:szCs w:val="20"/>
        </w:rPr>
      </w:pPr>
    </w:p>
    <w:p w14:paraId="399455FF" w14:textId="77777777" w:rsidR="003A0964" w:rsidRPr="00C95B53" w:rsidRDefault="003A0964" w:rsidP="00E504A4">
      <w:pPr>
        <w:numPr>
          <w:ilvl w:val="0"/>
          <w:numId w:val="14"/>
        </w:numPr>
        <w:tabs>
          <w:tab w:val="clear" w:pos="720"/>
          <w:tab w:val="num" w:pos="360"/>
        </w:tabs>
        <w:spacing w:after="0" w:line="240" w:lineRule="auto"/>
        <w:ind w:left="360"/>
        <w:jc w:val="both"/>
        <w:rPr>
          <w:rFonts w:cs="Arial"/>
          <w:szCs w:val="20"/>
        </w:rPr>
      </w:pPr>
      <w:r w:rsidRPr="00C95B53">
        <w:rPr>
          <w:rFonts w:cs="Arial"/>
          <w:b/>
          <w:szCs w:val="20"/>
        </w:rPr>
        <w:t>Náhrada nákladů léčení vynaložených zdravotní</w:t>
      </w:r>
      <w:r w:rsidRPr="00C95B53">
        <w:rPr>
          <w:rFonts w:cs="Arial"/>
          <w:szCs w:val="20"/>
        </w:rPr>
        <w:t xml:space="preserve"> pojišťovnou na zdravotní péči poskytnutou ve prospěch zaměstnance pojištěného a jiných třetích osob </w:t>
      </w:r>
      <w:r w:rsidR="002C4A53" w:rsidRPr="00C95B53">
        <w:rPr>
          <w:rFonts w:cs="Arial"/>
          <w:szCs w:val="20"/>
        </w:rPr>
        <w:t>vč. regresních náhrad, které je pojištěný povinen zaplatit orgánu nemocenského pojištění v souvislosti se vznikem nároku na dávku nemocenského pojištění</w:t>
      </w:r>
    </w:p>
    <w:p w14:paraId="0AB3E7F7" w14:textId="42A8A9B8" w:rsidR="003A0964" w:rsidRPr="0037163A" w:rsidRDefault="000F4124" w:rsidP="0037163A">
      <w:pPr>
        <w:tabs>
          <w:tab w:val="left" w:pos="360"/>
          <w:tab w:val="left" w:pos="3686"/>
        </w:tabs>
        <w:spacing w:after="0" w:line="240" w:lineRule="auto"/>
        <w:ind w:left="360" w:hanging="360"/>
        <w:jc w:val="both"/>
        <w:rPr>
          <w:b/>
          <w:bCs/>
        </w:rPr>
      </w:pPr>
      <w:r>
        <w:tab/>
      </w:r>
      <w:r w:rsidR="003A0964" w:rsidRPr="000F4124">
        <w:t xml:space="preserve">Sublimit plnění: </w:t>
      </w:r>
      <w:r w:rsidR="003A0964" w:rsidRPr="000F4124">
        <w:tab/>
      </w:r>
      <w:r w:rsidR="003A0964" w:rsidRPr="0037163A">
        <w:rPr>
          <w:b/>
          <w:bCs/>
        </w:rPr>
        <w:t>15,000.000 Kč</w:t>
      </w:r>
    </w:p>
    <w:p w14:paraId="32D6976B" w14:textId="77777777" w:rsidR="003A0964" w:rsidRPr="00C95B53" w:rsidRDefault="003A0964" w:rsidP="003A0964">
      <w:pPr>
        <w:spacing w:after="0" w:line="240" w:lineRule="auto"/>
        <w:jc w:val="both"/>
        <w:rPr>
          <w:rFonts w:cs="Arial"/>
          <w:szCs w:val="20"/>
        </w:rPr>
      </w:pPr>
    </w:p>
    <w:p w14:paraId="6D7BAF8C" w14:textId="77777777" w:rsidR="003A0964" w:rsidRPr="00C95B53" w:rsidRDefault="003A0964" w:rsidP="00C82C3A">
      <w:pPr>
        <w:pStyle w:val="Zkladntext2"/>
        <w:tabs>
          <w:tab w:val="num" w:pos="360"/>
        </w:tabs>
        <w:spacing w:after="0" w:line="240" w:lineRule="auto"/>
        <w:ind w:left="360" w:hanging="360"/>
        <w:jc w:val="both"/>
        <w:rPr>
          <w:rFonts w:ascii="Arial" w:hAnsi="Arial" w:cs="Arial"/>
          <w:sz w:val="20"/>
          <w:szCs w:val="20"/>
        </w:rPr>
      </w:pPr>
      <w:r w:rsidRPr="00C95B53">
        <w:rPr>
          <w:rFonts w:ascii="Arial" w:hAnsi="Arial" w:cs="Arial"/>
          <w:sz w:val="20"/>
          <w:szCs w:val="20"/>
        </w:rPr>
        <w:t>b)</w:t>
      </w:r>
      <w:r w:rsidRPr="00C95B53">
        <w:rPr>
          <w:rFonts w:ascii="Arial" w:hAnsi="Arial" w:cs="Arial"/>
          <w:sz w:val="20"/>
          <w:szCs w:val="20"/>
        </w:rPr>
        <w:tab/>
        <w:t xml:space="preserve">Odpovědnost za </w:t>
      </w:r>
      <w:r w:rsidR="002C4A53" w:rsidRPr="00C95B53">
        <w:rPr>
          <w:rFonts w:ascii="Arial" w:hAnsi="Arial" w:cs="Arial"/>
          <w:sz w:val="20"/>
          <w:szCs w:val="20"/>
        </w:rPr>
        <w:t>újmu</w:t>
      </w:r>
      <w:r w:rsidRPr="00C95B53">
        <w:rPr>
          <w:rFonts w:ascii="Arial" w:hAnsi="Arial" w:cs="Arial"/>
          <w:sz w:val="20"/>
          <w:szCs w:val="20"/>
        </w:rPr>
        <w:t xml:space="preserve"> způsobenou jinému </w:t>
      </w:r>
      <w:r w:rsidRPr="00C95B53">
        <w:rPr>
          <w:rFonts w:ascii="Arial" w:hAnsi="Arial" w:cs="Arial"/>
          <w:b/>
          <w:sz w:val="20"/>
          <w:szCs w:val="20"/>
        </w:rPr>
        <w:t>vadným výrobkem</w:t>
      </w:r>
      <w:r w:rsidR="001B70F0" w:rsidRPr="00C95B53">
        <w:rPr>
          <w:rFonts w:ascii="Arial" w:hAnsi="Arial" w:cs="Arial"/>
          <w:b/>
          <w:sz w:val="20"/>
          <w:szCs w:val="20"/>
        </w:rPr>
        <w:t>,</w:t>
      </w:r>
      <w:r w:rsidR="007462DF" w:rsidRPr="00C95B53">
        <w:rPr>
          <w:rFonts w:ascii="Arial" w:hAnsi="Arial" w:cs="Arial"/>
          <w:b/>
          <w:sz w:val="20"/>
          <w:szCs w:val="20"/>
        </w:rPr>
        <w:t xml:space="preserve"> </w:t>
      </w:r>
      <w:r w:rsidR="00DD5BAF" w:rsidRPr="00C95B53">
        <w:rPr>
          <w:rFonts w:ascii="Arial" w:hAnsi="Arial" w:cs="Arial"/>
          <w:b/>
          <w:sz w:val="20"/>
          <w:szCs w:val="20"/>
        </w:rPr>
        <w:t>vadně vykonanou prací nebo podáváním stravy</w:t>
      </w:r>
    </w:p>
    <w:p w14:paraId="3D0A793B" w14:textId="77777777" w:rsidR="003A0964" w:rsidRPr="00C95B53" w:rsidRDefault="003A0964" w:rsidP="00C82C3A">
      <w:pPr>
        <w:tabs>
          <w:tab w:val="num" w:pos="360"/>
        </w:tabs>
        <w:spacing w:after="0" w:line="240" w:lineRule="auto"/>
        <w:ind w:left="284" w:hanging="284"/>
        <w:jc w:val="both"/>
        <w:rPr>
          <w:rFonts w:cs="Arial"/>
          <w:b/>
          <w:szCs w:val="20"/>
        </w:rPr>
      </w:pPr>
      <w:r w:rsidRPr="00C95B53">
        <w:rPr>
          <w:rFonts w:cs="Arial"/>
          <w:bCs/>
          <w:szCs w:val="20"/>
        </w:rPr>
        <w:t xml:space="preserve">     </w:t>
      </w:r>
      <w:r w:rsidRPr="00C95B53">
        <w:rPr>
          <w:rFonts w:cs="Arial"/>
          <w:bCs/>
          <w:szCs w:val="20"/>
        </w:rPr>
        <w:tab/>
        <w:t>(pokud tato není automaticky zahrnuta v obecné provozní odpovědnosti za</w:t>
      </w:r>
      <w:r w:rsidR="002C4A53" w:rsidRPr="00C95B53">
        <w:rPr>
          <w:rFonts w:cs="Arial"/>
          <w:bCs/>
          <w:szCs w:val="20"/>
        </w:rPr>
        <w:t xml:space="preserve"> újmu</w:t>
      </w:r>
      <w:r w:rsidRPr="00C95B53">
        <w:rPr>
          <w:rFonts w:cs="Arial"/>
          <w:bCs/>
          <w:szCs w:val="20"/>
        </w:rPr>
        <w:t>)</w:t>
      </w:r>
    </w:p>
    <w:p w14:paraId="55D9B183" w14:textId="2D66C6D2" w:rsidR="003A0964" w:rsidRPr="0037163A" w:rsidRDefault="003A0964" w:rsidP="0037163A">
      <w:pPr>
        <w:tabs>
          <w:tab w:val="left" w:pos="360"/>
          <w:tab w:val="left" w:pos="3686"/>
        </w:tabs>
        <w:spacing w:after="0" w:line="240" w:lineRule="auto"/>
        <w:ind w:left="360" w:hanging="360"/>
        <w:jc w:val="both"/>
        <w:rPr>
          <w:b/>
          <w:bCs/>
        </w:rPr>
      </w:pPr>
      <w:r w:rsidRPr="00C95B53">
        <w:rPr>
          <w:rFonts w:cs="Arial"/>
          <w:szCs w:val="20"/>
        </w:rPr>
        <w:tab/>
      </w:r>
      <w:r w:rsidRPr="000F4124">
        <w:t xml:space="preserve">Sublimit plnění: </w:t>
      </w:r>
      <w:r w:rsidRPr="000F4124">
        <w:tab/>
      </w:r>
      <w:r w:rsidR="001B70F0" w:rsidRPr="0037163A">
        <w:rPr>
          <w:b/>
          <w:bCs/>
        </w:rPr>
        <w:t>120</w:t>
      </w:r>
      <w:r w:rsidRPr="0037163A">
        <w:rPr>
          <w:b/>
          <w:bCs/>
        </w:rPr>
        <w:t>,000.000 Kč</w:t>
      </w:r>
    </w:p>
    <w:p w14:paraId="1B7BC9B5" w14:textId="77777777" w:rsidR="003A0964" w:rsidRPr="00C95B53" w:rsidRDefault="003A0964" w:rsidP="003A0964">
      <w:pPr>
        <w:tabs>
          <w:tab w:val="left" w:pos="1985"/>
        </w:tabs>
        <w:spacing w:after="0" w:line="240" w:lineRule="auto"/>
        <w:ind w:left="284"/>
        <w:jc w:val="both"/>
        <w:rPr>
          <w:rFonts w:cs="Arial"/>
          <w:bCs/>
          <w:i/>
          <w:szCs w:val="20"/>
          <w:u w:val="single"/>
        </w:rPr>
      </w:pPr>
    </w:p>
    <w:p w14:paraId="76F5D36E" w14:textId="77777777" w:rsidR="003A0964" w:rsidRPr="00C95B53" w:rsidRDefault="003A0964" w:rsidP="003A0964">
      <w:pPr>
        <w:tabs>
          <w:tab w:val="left" w:pos="1985"/>
        </w:tabs>
        <w:spacing w:after="0" w:line="240" w:lineRule="auto"/>
        <w:ind w:left="284"/>
        <w:jc w:val="both"/>
        <w:rPr>
          <w:rFonts w:cs="Arial"/>
          <w:bCs/>
          <w:i/>
          <w:szCs w:val="20"/>
          <w:u w:val="single"/>
        </w:rPr>
      </w:pPr>
      <w:r w:rsidRPr="00C95B53">
        <w:rPr>
          <w:rFonts w:cs="Arial"/>
          <w:bCs/>
          <w:i/>
          <w:szCs w:val="20"/>
          <w:u w:val="single"/>
        </w:rPr>
        <w:t>Upřesňující požadavky na pojištění:</w:t>
      </w:r>
    </w:p>
    <w:p w14:paraId="4FBD2962" w14:textId="77777777" w:rsidR="003A0964" w:rsidRPr="00C95B53" w:rsidRDefault="003A0964" w:rsidP="00E504A4">
      <w:pPr>
        <w:numPr>
          <w:ilvl w:val="0"/>
          <w:numId w:val="8"/>
        </w:numPr>
        <w:tabs>
          <w:tab w:val="clear" w:pos="360"/>
          <w:tab w:val="num" w:pos="567"/>
        </w:tabs>
        <w:spacing w:after="0" w:line="240" w:lineRule="auto"/>
        <w:ind w:left="284" w:firstLine="0"/>
        <w:jc w:val="both"/>
        <w:rPr>
          <w:rFonts w:cs="Arial"/>
          <w:bCs/>
          <w:i/>
          <w:szCs w:val="20"/>
        </w:rPr>
      </w:pPr>
      <w:r w:rsidRPr="00C95B53">
        <w:rPr>
          <w:rFonts w:cs="Arial"/>
          <w:bCs/>
          <w:i/>
          <w:szCs w:val="20"/>
        </w:rPr>
        <w:t xml:space="preserve">retroaktivní datum pojištění </w:t>
      </w:r>
      <w:r w:rsidR="00336F1C" w:rsidRPr="00C95B53">
        <w:rPr>
          <w:rFonts w:cs="Arial"/>
          <w:bCs/>
          <w:i/>
          <w:szCs w:val="20"/>
        </w:rPr>
        <w:t xml:space="preserve">min. </w:t>
      </w:r>
      <w:r w:rsidRPr="00C95B53">
        <w:rPr>
          <w:rFonts w:cs="Arial"/>
          <w:bCs/>
          <w:i/>
          <w:szCs w:val="20"/>
        </w:rPr>
        <w:t>od 1</w:t>
      </w:r>
      <w:r w:rsidR="00336F1C" w:rsidRPr="00C95B53">
        <w:rPr>
          <w:rFonts w:cs="Arial"/>
          <w:bCs/>
          <w:i/>
          <w:szCs w:val="20"/>
        </w:rPr>
        <w:t>8</w:t>
      </w:r>
      <w:r w:rsidRPr="00C95B53">
        <w:rPr>
          <w:rFonts w:cs="Arial"/>
          <w:bCs/>
          <w:i/>
          <w:szCs w:val="20"/>
        </w:rPr>
        <w:t>.</w:t>
      </w:r>
      <w:r w:rsidR="00336F1C" w:rsidRPr="00C95B53">
        <w:rPr>
          <w:rFonts w:cs="Arial"/>
          <w:bCs/>
          <w:i/>
          <w:szCs w:val="20"/>
        </w:rPr>
        <w:t>3</w:t>
      </w:r>
      <w:r w:rsidRPr="00C95B53">
        <w:rPr>
          <w:rFonts w:cs="Arial"/>
          <w:bCs/>
          <w:i/>
          <w:szCs w:val="20"/>
        </w:rPr>
        <w:t>.200</w:t>
      </w:r>
      <w:r w:rsidR="00336F1C" w:rsidRPr="00C95B53">
        <w:rPr>
          <w:rFonts w:cs="Arial"/>
          <w:bCs/>
          <w:i/>
          <w:szCs w:val="20"/>
        </w:rPr>
        <w:t>6</w:t>
      </w:r>
    </w:p>
    <w:p w14:paraId="26E96959" w14:textId="433E48D8" w:rsidR="004027C2" w:rsidRPr="00C95B53" w:rsidRDefault="004027C2" w:rsidP="004027C2">
      <w:pPr>
        <w:numPr>
          <w:ilvl w:val="0"/>
          <w:numId w:val="8"/>
        </w:numPr>
        <w:tabs>
          <w:tab w:val="clear" w:pos="360"/>
          <w:tab w:val="num" w:pos="567"/>
        </w:tabs>
        <w:ind w:left="567" w:hanging="283"/>
        <w:jc w:val="both"/>
        <w:rPr>
          <w:rFonts w:cs="Arial"/>
          <w:bCs/>
          <w:i/>
          <w:szCs w:val="20"/>
        </w:rPr>
      </w:pPr>
      <w:r w:rsidRPr="00C95B53">
        <w:rPr>
          <w:rFonts w:cs="Arial"/>
          <w:bCs/>
          <w:i/>
          <w:szCs w:val="20"/>
        </w:rPr>
        <w:t>včetně rizika přenosných chorob v souvislosti s mikrobiologickou kontaminací výrobku a infekčním onemocněním – např. Salmonel</w:t>
      </w:r>
      <w:r w:rsidR="00303951" w:rsidRPr="00C95B53">
        <w:rPr>
          <w:rFonts w:cs="Arial"/>
          <w:bCs/>
          <w:i/>
          <w:szCs w:val="20"/>
        </w:rPr>
        <w:t xml:space="preserve">óza, </w:t>
      </w:r>
      <w:bookmarkStart w:id="11" w:name="_Hlk507828698"/>
      <w:r w:rsidR="00303951" w:rsidRPr="00C95B53">
        <w:rPr>
          <w:rFonts w:cs="Arial"/>
          <w:bCs/>
          <w:i/>
          <w:szCs w:val="20"/>
        </w:rPr>
        <w:t xml:space="preserve">Listerióza, </w:t>
      </w:r>
      <w:proofErr w:type="spellStart"/>
      <w:r w:rsidR="00303951" w:rsidRPr="00C95B53">
        <w:rPr>
          <w:rFonts w:cs="Arial"/>
          <w:bCs/>
          <w:i/>
          <w:szCs w:val="20"/>
        </w:rPr>
        <w:t>Escherichia</w:t>
      </w:r>
      <w:proofErr w:type="spellEnd"/>
      <w:r w:rsidR="00303951" w:rsidRPr="00C95B53">
        <w:rPr>
          <w:rFonts w:cs="Arial"/>
          <w:bCs/>
          <w:i/>
          <w:szCs w:val="20"/>
        </w:rPr>
        <w:t xml:space="preserve"> coli</w:t>
      </w:r>
      <w:r w:rsidRPr="00C95B53">
        <w:rPr>
          <w:rFonts w:cs="Arial"/>
          <w:bCs/>
          <w:i/>
          <w:szCs w:val="20"/>
        </w:rPr>
        <w:t xml:space="preserve"> </w:t>
      </w:r>
      <w:bookmarkEnd w:id="11"/>
      <w:r w:rsidRPr="00C95B53">
        <w:rPr>
          <w:rFonts w:cs="Arial"/>
          <w:bCs/>
          <w:i/>
          <w:szCs w:val="20"/>
        </w:rPr>
        <w:t>apod.</w:t>
      </w:r>
    </w:p>
    <w:p w14:paraId="637B3F84" w14:textId="77777777" w:rsidR="003A0964" w:rsidRPr="00C95B53" w:rsidRDefault="001B70F0" w:rsidP="00C82C3A">
      <w:pPr>
        <w:pStyle w:val="Zkladntext2"/>
        <w:tabs>
          <w:tab w:val="num" w:pos="360"/>
        </w:tabs>
        <w:spacing w:after="0" w:line="240" w:lineRule="auto"/>
        <w:ind w:left="360" w:hanging="360"/>
        <w:jc w:val="both"/>
        <w:rPr>
          <w:rFonts w:ascii="Arial" w:hAnsi="Arial" w:cs="Arial"/>
          <w:sz w:val="20"/>
          <w:szCs w:val="20"/>
        </w:rPr>
      </w:pPr>
      <w:r w:rsidRPr="00C95B53">
        <w:rPr>
          <w:rFonts w:ascii="Arial" w:hAnsi="Arial" w:cs="Arial"/>
          <w:sz w:val="20"/>
          <w:szCs w:val="20"/>
        </w:rPr>
        <w:t>c</w:t>
      </w:r>
      <w:r w:rsidR="00336F1C" w:rsidRPr="00C95B53">
        <w:rPr>
          <w:rFonts w:ascii="Arial" w:hAnsi="Arial" w:cs="Arial"/>
          <w:sz w:val="20"/>
          <w:szCs w:val="20"/>
        </w:rPr>
        <w:t>)</w:t>
      </w:r>
      <w:r w:rsidR="00336F1C" w:rsidRPr="00C95B53">
        <w:rPr>
          <w:rFonts w:ascii="Arial" w:hAnsi="Arial" w:cs="Arial"/>
          <w:sz w:val="20"/>
          <w:szCs w:val="20"/>
        </w:rPr>
        <w:tab/>
      </w:r>
      <w:r w:rsidR="003A0964" w:rsidRPr="00C95B53">
        <w:rPr>
          <w:rFonts w:ascii="Arial" w:hAnsi="Arial" w:cs="Arial"/>
          <w:sz w:val="20"/>
          <w:szCs w:val="20"/>
        </w:rPr>
        <w:t xml:space="preserve">Odpovědnost za </w:t>
      </w:r>
      <w:r w:rsidR="002C4A53" w:rsidRPr="00C95B53">
        <w:rPr>
          <w:rFonts w:ascii="Arial" w:hAnsi="Arial" w:cs="Arial"/>
          <w:sz w:val="20"/>
          <w:szCs w:val="20"/>
        </w:rPr>
        <w:t>újmu</w:t>
      </w:r>
      <w:r w:rsidR="003A0964" w:rsidRPr="00C95B53">
        <w:rPr>
          <w:rFonts w:ascii="Arial" w:hAnsi="Arial" w:cs="Arial"/>
          <w:sz w:val="20"/>
          <w:szCs w:val="20"/>
        </w:rPr>
        <w:t xml:space="preserve"> vzniklou jiné osobě jinak než na zdraví nebo usmrcením nebo na věci jejím poškozením, zničením nebo pohřešováním (</w:t>
      </w:r>
      <w:r w:rsidR="003A0964" w:rsidRPr="00C95B53">
        <w:rPr>
          <w:rFonts w:ascii="Arial" w:hAnsi="Arial" w:cs="Arial"/>
          <w:b/>
          <w:sz w:val="20"/>
          <w:szCs w:val="20"/>
        </w:rPr>
        <w:t xml:space="preserve">čistá finanční </w:t>
      </w:r>
      <w:r w:rsidR="000D2C0B" w:rsidRPr="00C95B53">
        <w:rPr>
          <w:rFonts w:ascii="Arial" w:hAnsi="Arial" w:cs="Arial"/>
          <w:b/>
          <w:sz w:val="20"/>
          <w:szCs w:val="20"/>
        </w:rPr>
        <w:t>újma</w:t>
      </w:r>
      <w:r w:rsidR="003A0964" w:rsidRPr="00C95B53">
        <w:rPr>
          <w:rFonts w:ascii="Arial" w:hAnsi="Arial" w:cs="Arial"/>
          <w:sz w:val="20"/>
          <w:szCs w:val="20"/>
        </w:rPr>
        <w:t>)</w:t>
      </w:r>
    </w:p>
    <w:p w14:paraId="0A409009" w14:textId="77777777" w:rsidR="00BC4833" w:rsidRPr="00C95B53" w:rsidRDefault="003A0964" w:rsidP="00BC4833">
      <w:pPr>
        <w:tabs>
          <w:tab w:val="left" w:pos="360"/>
          <w:tab w:val="right" w:pos="5040"/>
        </w:tabs>
        <w:spacing w:after="0" w:line="240" w:lineRule="auto"/>
        <w:rPr>
          <w:rFonts w:cs="Arial"/>
          <w:szCs w:val="20"/>
        </w:rPr>
      </w:pPr>
      <w:r w:rsidRPr="00C95B53">
        <w:rPr>
          <w:rFonts w:cs="Arial"/>
          <w:szCs w:val="20"/>
        </w:rPr>
        <w:tab/>
      </w:r>
      <w:r w:rsidR="00BC4833" w:rsidRPr="00C95B53">
        <w:rPr>
          <w:rFonts w:cs="Arial"/>
          <w:szCs w:val="20"/>
        </w:rPr>
        <w:t xml:space="preserve">Sublimit plnění: </w:t>
      </w:r>
      <w:r w:rsidR="00BC4833" w:rsidRPr="00C95B53">
        <w:rPr>
          <w:rFonts w:cs="Arial"/>
          <w:szCs w:val="20"/>
        </w:rPr>
        <w:tab/>
      </w:r>
      <w:r w:rsidR="00BC4833" w:rsidRPr="00C95B53">
        <w:rPr>
          <w:rFonts w:cs="Arial"/>
          <w:b/>
          <w:bCs/>
          <w:szCs w:val="20"/>
        </w:rPr>
        <w:t>15,000.000 Kč</w:t>
      </w:r>
    </w:p>
    <w:p w14:paraId="69E25E04" w14:textId="77777777" w:rsidR="003A0964" w:rsidRPr="00C95B53" w:rsidRDefault="003A0964" w:rsidP="00336F1C">
      <w:pPr>
        <w:pStyle w:val="Zkladntext2"/>
        <w:tabs>
          <w:tab w:val="num" w:pos="360"/>
        </w:tabs>
        <w:spacing w:after="0" w:line="240" w:lineRule="auto"/>
        <w:ind w:left="360" w:hanging="360"/>
        <w:rPr>
          <w:rFonts w:ascii="Arial" w:hAnsi="Arial" w:cs="Arial"/>
          <w:sz w:val="20"/>
          <w:szCs w:val="20"/>
        </w:rPr>
      </w:pPr>
    </w:p>
    <w:p w14:paraId="2C3DBADD" w14:textId="77777777" w:rsidR="00C82C3A" w:rsidRPr="00C95B53" w:rsidRDefault="001B70F0" w:rsidP="00C82C3A">
      <w:pPr>
        <w:pStyle w:val="Zkladntext2"/>
        <w:tabs>
          <w:tab w:val="num" w:pos="360"/>
        </w:tabs>
        <w:spacing w:after="0" w:line="240" w:lineRule="auto"/>
        <w:ind w:left="360" w:hanging="360"/>
        <w:jc w:val="both"/>
        <w:rPr>
          <w:rFonts w:ascii="Arial" w:hAnsi="Arial" w:cs="Arial"/>
          <w:sz w:val="20"/>
          <w:szCs w:val="20"/>
        </w:rPr>
      </w:pPr>
      <w:r w:rsidRPr="00C95B53">
        <w:rPr>
          <w:rFonts w:ascii="Arial" w:hAnsi="Arial" w:cs="Arial"/>
          <w:sz w:val="20"/>
          <w:szCs w:val="20"/>
        </w:rPr>
        <w:t>d</w:t>
      </w:r>
      <w:r w:rsidR="00C82C3A" w:rsidRPr="00C95B53">
        <w:rPr>
          <w:rFonts w:ascii="Arial" w:hAnsi="Arial" w:cs="Arial"/>
          <w:sz w:val="20"/>
          <w:szCs w:val="20"/>
        </w:rPr>
        <w:t>)</w:t>
      </w:r>
      <w:r w:rsidR="00C82C3A" w:rsidRPr="00C95B53">
        <w:rPr>
          <w:rFonts w:ascii="Arial" w:hAnsi="Arial" w:cs="Arial"/>
          <w:sz w:val="20"/>
          <w:szCs w:val="20"/>
        </w:rPr>
        <w:tab/>
        <w:t xml:space="preserve">Odpovědnost za </w:t>
      </w:r>
      <w:r w:rsidR="002E6E6C" w:rsidRPr="00C95B53">
        <w:rPr>
          <w:rFonts w:ascii="Arial" w:hAnsi="Arial" w:cs="Arial"/>
          <w:sz w:val="20"/>
          <w:szCs w:val="20"/>
        </w:rPr>
        <w:t>újmu</w:t>
      </w:r>
      <w:r w:rsidR="00C82C3A" w:rsidRPr="00C95B53">
        <w:rPr>
          <w:rFonts w:ascii="Arial" w:hAnsi="Arial" w:cs="Arial"/>
          <w:sz w:val="20"/>
          <w:szCs w:val="20"/>
        </w:rPr>
        <w:t xml:space="preserve"> vzniklou </w:t>
      </w:r>
      <w:r w:rsidR="00C82C3A" w:rsidRPr="00C95B53">
        <w:rPr>
          <w:rFonts w:ascii="Arial" w:hAnsi="Arial" w:cs="Arial"/>
          <w:b/>
          <w:sz w:val="20"/>
          <w:szCs w:val="20"/>
        </w:rPr>
        <w:t>spojením, smísením, zpracováním</w:t>
      </w:r>
      <w:r w:rsidR="002E6E6C" w:rsidRPr="00C95B53">
        <w:rPr>
          <w:rFonts w:ascii="Arial" w:hAnsi="Arial" w:cs="Arial"/>
          <w:sz w:val="20"/>
          <w:szCs w:val="20"/>
        </w:rPr>
        <w:t>; odpovědnost za újmu</w:t>
      </w:r>
      <w:r w:rsidR="00C82C3A" w:rsidRPr="00C95B53">
        <w:rPr>
          <w:rFonts w:ascii="Arial" w:hAnsi="Arial" w:cs="Arial"/>
          <w:sz w:val="20"/>
          <w:szCs w:val="20"/>
        </w:rPr>
        <w:t xml:space="preserve"> vzniklou z důvodu </w:t>
      </w:r>
      <w:r w:rsidR="00C82C3A" w:rsidRPr="00C95B53">
        <w:rPr>
          <w:rFonts w:ascii="Arial" w:hAnsi="Arial" w:cs="Arial"/>
          <w:b/>
          <w:sz w:val="20"/>
          <w:szCs w:val="20"/>
        </w:rPr>
        <w:t>montáže a demontáže</w:t>
      </w:r>
      <w:r w:rsidR="00C82C3A" w:rsidRPr="00C95B53">
        <w:rPr>
          <w:rFonts w:ascii="Arial" w:hAnsi="Arial" w:cs="Arial"/>
          <w:sz w:val="20"/>
          <w:szCs w:val="20"/>
        </w:rPr>
        <w:t xml:space="preserve"> vadného výrobku a pro odpovědnost za </w:t>
      </w:r>
      <w:r w:rsidR="002E6E6C" w:rsidRPr="00C95B53">
        <w:rPr>
          <w:rFonts w:ascii="Arial" w:hAnsi="Arial" w:cs="Arial"/>
          <w:sz w:val="20"/>
          <w:szCs w:val="20"/>
        </w:rPr>
        <w:t xml:space="preserve">újmu </w:t>
      </w:r>
      <w:r w:rsidR="00C82C3A" w:rsidRPr="00C95B53">
        <w:rPr>
          <w:rFonts w:ascii="Arial" w:hAnsi="Arial" w:cs="Arial"/>
          <w:sz w:val="20"/>
          <w:szCs w:val="20"/>
        </w:rPr>
        <w:t xml:space="preserve">vzniklou </w:t>
      </w:r>
      <w:r w:rsidR="00C82C3A" w:rsidRPr="00C95B53">
        <w:rPr>
          <w:rFonts w:ascii="Arial" w:hAnsi="Arial" w:cs="Arial"/>
          <w:b/>
          <w:sz w:val="20"/>
          <w:szCs w:val="20"/>
        </w:rPr>
        <w:t>dalším opracováním</w:t>
      </w:r>
    </w:p>
    <w:p w14:paraId="573669FB" w14:textId="77777777" w:rsidR="00C82C3A" w:rsidRPr="00C95B53" w:rsidRDefault="00C82C3A" w:rsidP="00C82C3A">
      <w:pPr>
        <w:tabs>
          <w:tab w:val="left" w:pos="360"/>
          <w:tab w:val="right" w:pos="5040"/>
        </w:tabs>
        <w:spacing w:after="0" w:line="240" w:lineRule="auto"/>
        <w:rPr>
          <w:rFonts w:cs="Arial"/>
          <w:szCs w:val="20"/>
        </w:rPr>
      </w:pPr>
      <w:r w:rsidRPr="00C95B53">
        <w:rPr>
          <w:rFonts w:cs="Arial"/>
          <w:szCs w:val="20"/>
        </w:rPr>
        <w:tab/>
        <w:t xml:space="preserve">Sublimit plnění: </w:t>
      </w:r>
      <w:r w:rsidRPr="00C95B53">
        <w:rPr>
          <w:rFonts w:cs="Arial"/>
          <w:szCs w:val="20"/>
        </w:rPr>
        <w:tab/>
      </w:r>
      <w:r w:rsidRPr="00C95B53">
        <w:rPr>
          <w:rFonts w:cs="Arial"/>
          <w:b/>
          <w:bCs/>
          <w:szCs w:val="20"/>
        </w:rPr>
        <w:t>1</w:t>
      </w:r>
      <w:r w:rsidR="00550980" w:rsidRPr="00C95B53">
        <w:rPr>
          <w:rFonts w:cs="Arial"/>
          <w:b/>
          <w:bCs/>
          <w:szCs w:val="20"/>
        </w:rPr>
        <w:t>5</w:t>
      </w:r>
      <w:r w:rsidRPr="00C95B53">
        <w:rPr>
          <w:rFonts w:cs="Arial"/>
          <w:b/>
          <w:bCs/>
          <w:szCs w:val="20"/>
        </w:rPr>
        <w:t>,000.000 Kč</w:t>
      </w:r>
    </w:p>
    <w:p w14:paraId="5D8C96C7" w14:textId="77777777" w:rsidR="003A0964" w:rsidRPr="00C95B53" w:rsidRDefault="003A0964" w:rsidP="00430009">
      <w:pPr>
        <w:tabs>
          <w:tab w:val="right" w:pos="5040"/>
        </w:tabs>
        <w:spacing w:after="0" w:line="240" w:lineRule="auto"/>
        <w:ind w:firstLine="360"/>
        <w:jc w:val="both"/>
        <w:rPr>
          <w:rFonts w:cs="Arial"/>
          <w:szCs w:val="20"/>
        </w:rPr>
      </w:pPr>
    </w:p>
    <w:p w14:paraId="75812CE7" w14:textId="77777777" w:rsidR="00F763C9" w:rsidRPr="00C95B53" w:rsidRDefault="00F763C9" w:rsidP="00F763C9">
      <w:pPr>
        <w:tabs>
          <w:tab w:val="left" w:pos="1985"/>
        </w:tabs>
        <w:spacing w:after="0" w:line="240" w:lineRule="auto"/>
        <w:ind w:left="284"/>
        <w:jc w:val="both"/>
        <w:rPr>
          <w:rFonts w:cs="Arial"/>
          <w:bCs/>
          <w:i/>
          <w:szCs w:val="20"/>
          <w:u w:val="single"/>
        </w:rPr>
      </w:pPr>
      <w:r w:rsidRPr="00C95B53">
        <w:rPr>
          <w:rFonts w:cs="Arial"/>
          <w:bCs/>
          <w:i/>
          <w:szCs w:val="20"/>
          <w:u w:val="single"/>
        </w:rPr>
        <w:t>Upřesňující požadavky na pojištění:</w:t>
      </w:r>
    </w:p>
    <w:p w14:paraId="77A4873C" w14:textId="77777777" w:rsidR="00F763C9" w:rsidRPr="00C95B53" w:rsidRDefault="00F763C9" w:rsidP="00E504A4">
      <w:pPr>
        <w:numPr>
          <w:ilvl w:val="0"/>
          <w:numId w:val="8"/>
        </w:numPr>
        <w:tabs>
          <w:tab w:val="clear" w:pos="360"/>
          <w:tab w:val="num" w:pos="567"/>
        </w:tabs>
        <w:spacing w:after="0" w:line="240" w:lineRule="auto"/>
        <w:ind w:left="284" w:firstLine="0"/>
        <w:jc w:val="both"/>
        <w:rPr>
          <w:rFonts w:cs="Arial"/>
          <w:bCs/>
          <w:i/>
          <w:szCs w:val="20"/>
        </w:rPr>
      </w:pPr>
      <w:r w:rsidRPr="00C95B53">
        <w:rPr>
          <w:rFonts w:cs="Arial"/>
          <w:bCs/>
          <w:i/>
          <w:szCs w:val="20"/>
        </w:rPr>
        <w:t>retroaktivní datum pojištění min. od 18.3.2006</w:t>
      </w:r>
    </w:p>
    <w:p w14:paraId="7DE50998" w14:textId="77777777" w:rsidR="0051147E" w:rsidRPr="00C95B53" w:rsidRDefault="0051147E" w:rsidP="00E504A4">
      <w:pPr>
        <w:numPr>
          <w:ilvl w:val="0"/>
          <w:numId w:val="8"/>
        </w:numPr>
        <w:tabs>
          <w:tab w:val="clear" w:pos="360"/>
          <w:tab w:val="num" w:pos="567"/>
        </w:tabs>
        <w:spacing w:after="0" w:line="240" w:lineRule="auto"/>
        <w:ind w:left="284" w:firstLine="0"/>
        <w:jc w:val="both"/>
        <w:rPr>
          <w:rFonts w:cs="Arial"/>
          <w:bCs/>
          <w:i/>
          <w:szCs w:val="20"/>
        </w:rPr>
      </w:pPr>
      <w:r w:rsidRPr="00C95B53">
        <w:rPr>
          <w:rFonts w:cs="Arial"/>
          <w:bCs/>
          <w:i/>
          <w:szCs w:val="20"/>
        </w:rPr>
        <w:t>pojištění se vztahuje také na povinnost nahradit újmu vzniklou na motorovém vozidle, jeho části nebo příslušenství</w:t>
      </w:r>
    </w:p>
    <w:p w14:paraId="56AE15B6" w14:textId="77777777" w:rsidR="00F763C9" w:rsidRPr="00C95B53" w:rsidRDefault="00F763C9" w:rsidP="00430009">
      <w:pPr>
        <w:tabs>
          <w:tab w:val="right" w:pos="5040"/>
        </w:tabs>
        <w:spacing w:after="0" w:line="240" w:lineRule="auto"/>
        <w:ind w:firstLine="360"/>
        <w:jc w:val="both"/>
        <w:rPr>
          <w:rFonts w:cs="Arial"/>
          <w:szCs w:val="20"/>
        </w:rPr>
      </w:pPr>
    </w:p>
    <w:p w14:paraId="6F83CCF1" w14:textId="77777777" w:rsidR="00C82C3A" w:rsidRPr="00C95B53" w:rsidRDefault="001B70F0" w:rsidP="00A0684D">
      <w:pPr>
        <w:tabs>
          <w:tab w:val="left" w:pos="360"/>
        </w:tabs>
        <w:spacing w:after="0" w:line="240" w:lineRule="auto"/>
        <w:ind w:left="284" w:hanging="284"/>
        <w:jc w:val="both"/>
        <w:rPr>
          <w:rFonts w:cs="Arial"/>
          <w:szCs w:val="20"/>
        </w:rPr>
      </w:pPr>
      <w:r w:rsidRPr="00C95B53">
        <w:rPr>
          <w:rFonts w:cs="Arial"/>
          <w:szCs w:val="20"/>
        </w:rPr>
        <w:t>e</w:t>
      </w:r>
      <w:r w:rsidR="00C82C3A" w:rsidRPr="00C95B53">
        <w:rPr>
          <w:rFonts w:cs="Arial"/>
          <w:szCs w:val="20"/>
        </w:rPr>
        <w:t>)</w:t>
      </w:r>
      <w:r w:rsidR="00C82C3A" w:rsidRPr="00C95B53">
        <w:rPr>
          <w:rFonts w:cs="Arial"/>
          <w:szCs w:val="20"/>
        </w:rPr>
        <w:tab/>
        <w:t xml:space="preserve">Odpovědnost za </w:t>
      </w:r>
      <w:r w:rsidR="002E6E6C" w:rsidRPr="00C95B53">
        <w:rPr>
          <w:rFonts w:cs="Arial"/>
          <w:szCs w:val="20"/>
        </w:rPr>
        <w:t>újmu</w:t>
      </w:r>
      <w:r w:rsidR="00C82C3A" w:rsidRPr="00C95B53">
        <w:rPr>
          <w:rFonts w:cs="Arial"/>
          <w:szCs w:val="20"/>
        </w:rPr>
        <w:t xml:space="preserve"> způsobenou na</w:t>
      </w:r>
      <w:r w:rsidR="00951670" w:rsidRPr="00C95B53">
        <w:rPr>
          <w:rFonts w:cs="Arial"/>
          <w:szCs w:val="20"/>
        </w:rPr>
        <w:t xml:space="preserve"> </w:t>
      </w:r>
      <w:r w:rsidR="00951670" w:rsidRPr="00C95B53">
        <w:rPr>
          <w:rFonts w:cs="Arial"/>
          <w:b/>
          <w:szCs w:val="20"/>
        </w:rPr>
        <w:t>cizích věcech převzatých a užívaných</w:t>
      </w:r>
      <w:r w:rsidR="00951670" w:rsidRPr="00C95B53">
        <w:rPr>
          <w:rFonts w:cs="Arial"/>
          <w:szCs w:val="20"/>
        </w:rPr>
        <w:t xml:space="preserve"> </w:t>
      </w:r>
      <w:r w:rsidR="00A0684D" w:rsidRPr="004C4275">
        <w:rPr>
          <w:rFonts w:cs="Arial"/>
          <w:szCs w:val="20"/>
        </w:rPr>
        <w:t>vč. škod v souvislosti s provozem autoservisu/pneuservisu</w:t>
      </w:r>
    </w:p>
    <w:p w14:paraId="2E5A33FC" w14:textId="5AE622D4" w:rsidR="00C82C3A" w:rsidRPr="00C95B53" w:rsidRDefault="006C0E65" w:rsidP="00C82C3A">
      <w:pPr>
        <w:tabs>
          <w:tab w:val="left" w:pos="360"/>
          <w:tab w:val="right" w:pos="5040"/>
        </w:tabs>
        <w:spacing w:after="0" w:line="240" w:lineRule="auto"/>
        <w:rPr>
          <w:rFonts w:cs="Arial"/>
          <w:szCs w:val="20"/>
        </w:rPr>
      </w:pPr>
      <w:r>
        <w:rPr>
          <w:rFonts w:cs="Arial"/>
          <w:szCs w:val="20"/>
        </w:rPr>
        <w:t xml:space="preserve">     </w:t>
      </w:r>
      <w:r w:rsidR="00C82C3A" w:rsidRPr="00C95B53">
        <w:rPr>
          <w:rFonts w:cs="Arial"/>
          <w:szCs w:val="20"/>
        </w:rPr>
        <w:t xml:space="preserve">Sublimit plnění: </w:t>
      </w:r>
      <w:r w:rsidR="00C82C3A" w:rsidRPr="00C95B53">
        <w:rPr>
          <w:rFonts w:cs="Arial"/>
          <w:szCs w:val="20"/>
        </w:rPr>
        <w:tab/>
      </w:r>
      <w:r w:rsidR="00C82C3A" w:rsidRPr="004C4275">
        <w:rPr>
          <w:rFonts w:cs="Arial"/>
          <w:b/>
          <w:bCs/>
          <w:szCs w:val="20"/>
        </w:rPr>
        <w:t>1</w:t>
      </w:r>
      <w:r w:rsidR="00A0684D" w:rsidRPr="004C4275">
        <w:rPr>
          <w:rFonts w:cs="Arial"/>
          <w:b/>
          <w:bCs/>
          <w:szCs w:val="20"/>
        </w:rPr>
        <w:t>2</w:t>
      </w:r>
      <w:r w:rsidR="00951670" w:rsidRPr="004C4275">
        <w:rPr>
          <w:rFonts w:cs="Arial"/>
          <w:b/>
          <w:bCs/>
          <w:szCs w:val="20"/>
        </w:rPr>
        <w:t>0</w:t>
      </w:r>
      <w:r w:rsidR="00C82C3A" w:rsidRPr="004C4275">
        <w:rPr>
          <w:rFonts w:cs="Arial"/>
          <w:b/>
          <w:bCs/>
          <w:szCs w:val="20"/>
        </w:rPr>
        <w:t>,000.000 Kč</w:t>
      </w:r>
    </w:p>
    <w:p w14:paraId="55891CE4" w14:textId="77777777" w:rsidR="00C82C3A" w:rsidRPr="00C95B53" w:rsidRDefault="00C82C3A" w:rsidP="00430009">
      <w:pPr>
        <w:tabs>
          <w:tab w:val="right" w:pos="5040"/>
        </w:tabs>
        <w:spacing w:after="0" w:line="240" w:lineRule="auto"/>
        <w:ind w:firstLine="360"/>
        <w:jc w:val="both"/>
        <w:rPr>
          <w:rFonts w:cs="Arial"/>
          <w:szCs w:val="20"/>
        </w:rPr>
      </w:pPr>
    </w:p>
    <w:p w14:paraId="08264893" w14:textId="77777777" w:rsidR="00951670" w:rsidRPr="00C95B53" w:rsidRDefault="00951670" w:rsidP="00951670">
      <w:pPr>
        <w:tabs>
          <w:tab w:val="left" w:pos="1985"/>
        </w:tabs>
        <w:spacing w:after="0" w:line="240" w:lineRule="auto"/>
        <w:ind w:left="284"/>
        <w:jc w:val="both"/>
        <w:rPr>
          <w:rFonts w:cs="Arial"/>
          <w:bCs/>
          <w:i/>
          <w:szCs w:val="20"/>
          <w:u w:val="single"/>
        </w:rPr>
      </w:pPr>
      <w:r w:rsidRPr="00C95B53">
        <w:rPr>
          <w:rFonts w:cs="Arial"/>
          <w:bCs/>
          <w:i/>
          <w:szCs w:val="20"/>
          <w:u w:val="single"/>
        </w:rPr>
        <w:t>Upřesňující požadavky na pojištění:</w:t>
      </w:r>
    </w:p>
    <w:p w14:paraId="3FBAD88A" w14:textId="77777777" w:rsidR="00951670" w:rsidRPr="00C95B53" w:rsidRDefault="00951670" w:rsidP="00E504A4">
      <w:pPr>
        <w:numPr>
          <w:ilvl w:val="0"/>
          <w:numId w:val="8"/>
        </w:numPr>
        <w:tabs>
          <w:tab w:val="clear" w:pos="360"/>
          <w:tab w:val="num" w:pos="720"/>
        </w:tabs>
        <w:spacing w:after="0" w:line="240" w:lineRule="auto"/>
        <w:ind w:left="284" w:firstLine="0"/>
        <w:jc w:val="both"/>
        <w:rPr>
          <w:rFonts w:cs="Arial"/>
          <w:bCs/>
          <w:i/>
          <w:szCs w:val="20"/>
        </w:rPr>
      </w:pPr>
      <w:r w:rsidRPr="00C95B53">
        <w:rPr>
          <w:rFonts w:cs="Arial"/>
          <w:bCs/>
          <w:i/>
          <w:szCs w:val="20"/>
        </w:rPr>
        <w:t xml:space="preserve">Pojištění se vztahuje také na odpovědnost za </w:t>
      </w:r>
      <w:r w:rsidR="002E6E6C" w:rsidRPr="00C95B53">
        <w:rPr>
          <w:rFonts w:cs="Arial"/>
          <w:bCs/>
          <w:i/>
          <w:szCs w:val="20"/>
        </w:rPr>
        <w:t>újmu</w:t>
      </w:r>
      <w:r w:rsidRPr="00C95B53">
        <w:rPr>
          <w:rFonts w:cs="Arial"/>
          <w:bCs/>
          <w:i/>
          <w:szCs w:val="20"/>
        </w:rPr>
        <w:t xml:space="preserve"> způsobenou v důsledku </w:t>
      </w:r>
      <w:r w:rsidRPr="0037163A">
        <w:rPr>
          <w:rFonts w:cs="Arial"/>
          <w:b/>
          <w:i/>
          <w:szCs w:val="20"/>
        </w:rPr>
        <w:t>odcizení</w:t>
      </w:r>
      <w:r w:rsidRPr="00C95B53">
        <w:rPr>
          <w:rFonts w:cs="Arial"/>
          <w:bCs/>
          <w:i/>
          <w:szCs w:val="20"/>
        </w:rPr>
        <w:t xml:space="preserve"> s limitem plnění ve výši </w:t>
      </w:r>
      <w:r w:rsidRPr="0037163A">
        <w:rPr>
          <w:rFonts w:cs="Arial"/>
          <w:b/>
          <w:i/>
          <w:szCs w:val="20"/>
        </w:rPr>
        <w:t>10,000.000 Kč</w:t>
      </w:r>
      <w:r w:rsidRPr="00C95B53">
        <w:rPr>
          <w:rFonts w:cs="Arial"/>
          <w:bCs/>
          <w:i/>
          <w:szCs w:val="20"/>
        </w:rPr>
        <w:t>.</w:t>
      </w:r>
    </w:p>
    <w:p w14:paraId="7E11F541" w14:textId="77777777" w:rsidR="00F763C9" w:rsidRPr="00C95B53" w:rsidRDefault="00F763C9" w:rsidP="00E504A4">
      <w:pPr>
        <w:numPr>
          <w:ilvl w:val="0"/>
          <w:numId w:val="8"/>
        </w:numPr>
        <w:spacing w:after="0" w:line="240" w:lineRule="auto"/>
        <w:ind w:hanging="76"/>
        <w:jc w:val="both"/>
        <w:rPr>
          <w:rFonts w:cs="Arial"/>
          <w:bCs/>
          <w:i/>
          <w:szCs w:val="20"/>
        </w:rPr>
      </w:pPr>
      <w:r w:rsidRPr="00C95B53">
        <w:rPr>
          <w:rFonts w:cs="Arial"/>
          <w:bCs/>
          <w:i/>
          <w:szCs w:val="20"/>
        </w:rPr>
        <w:t xml:space="preserve">Pojištění se vztahuje také na pozemní dopravní prostředky (včetně vojenské techniky s veškerým příslušenstvím) bez přidělené registrační značky. </w:t>
      </w:r>
    </w:p>
    <w:p w14:paraId="11FAB7A0" w14:textId="77777777" w:rsidR="002A6B26" w:rsidRPr="00C95B53" w:rsidRDefault="002A6B26" w:rsidP="00E504A4">
      <w:pPr>
        <w:numPr>
          <w:ilvl w:val="0"/>
          <w:numId w:val="8"/>
        </w:numPr>
        <w:spacing w:after="0" w:line="240" w:lineRule="auto"/>
        <w:ind w:hanging="76"/>
        <w:jc w:val="both"/>
        <w:rPr>
          <w:rFonts w:cs="Arial"/>
          <w:bCs/>
          <w:i/>
          <w:szCs w:val="20"/>
        </w:rPr>
      </w:pPr>
      <w:r w:rsidRPr="00C95B53">
        <w:rPr>
          <w:rFonts w:cs="Arial"/>
          <w:bCs/>
          <w:i/>
          <w:szCs w:val="20"/>
        </w:rPr>
        <w:t xml:space="preserve">Pojistné plnění z odpovědnosti za újmu na jakýchkoliv </w:t>
      </w:r>
      <w:r w:rsidRPr="0037163A">
        <w:rPr>
          <w:rFonts w:cs="Arial"/>
          <w:b/>
          <w:i/>
          <w:szCs w:val="20"/>
        </w:rPr>
        <w:t>užívaných dopravních prostředků</w:t>
      </w:r>
      <w:r w:rsidRPr="00C95B53">
        <w:rPr>
          <w:rFonts w:cs="Arial"/>
          <w:bCs/>
          <w:i/>
          <w:szCs w:val="20"/>
        </w:rPr>
        <w:t xml:space="preserve"> (vyjma dopravních prostředků bez přidělené registrační značky) je omezeno limitem plnění pro jednu pojistnou událost ve výši </w:t>
      </w:r>
      <w:r w:rsidRPr="0037163A">
        <w:rPr>
          <w:rFonts w:cs="Arial"/>
          <w:b/>
          <w:i/>
          <w:szCs w:val="20"/>
        </w:rPr>
        <w:t>100.000 Kč</w:t>
      </w:r>
      <w:r w:rsidRPr="00C95B53">
        <w:rPr>
          <w:rFonts w:cs="Arial"/>
          <w:bCs/>
          <w:i/>
          <w:szCs w:val="20"/>
        </w:rPr>
        <w:t xml:space="preserve"> a limitem plnění pro všechny pojistné události nastalé v průběhu jednoho pojistného roku ve výši 500.000 Kč.</w:t>
      </w:r>
    </w:p>
    <w:p w14:paraId="5A633616" w14:textId="77777777" w:rsidR="002A6B26" w:rsidRPr="00C95B53" w:rsidRDefault="002A6B26" w:rsidP="00E504A4">
      <w:pPr>
        <w:numPr>
          <w:ilvl w:val="0"/>
          <w:numId w:val="8"/>
        </w:numPr>
        <w:spacing w:after="0" w:line="240" w:lineRule="auto"/>
        <w:ind w:hanging="76"/>
        <w:jc w:val="both"/>
        <w:rPr>
          <w:rFonts w:cs="Arial"/>
          <w:bCs/>
          <w:i/>
          <w:szCs w:val="20"/>
        </w:rPr>
      </w:pPr>
      <w:r w:rsidRPr="00C95B53">
        <w:rPr>
          <w:rFonts w:cs="Arial"/>
          <w:bCs/>
          <w:i/>
          <w:szCs w:val="20"/>
        </w:rPr>
        <w:t xml:space="preserve">Pojištění se vztahuje rovněž na povinnost pojištěného nahradit újmu vzniklou na převzaté přepravované věci. </w:t>
      </w:r>
      <w:r w:rsidR="000408DE" w:rsidRPr="00C95B53">
        <w:rPr>
          <w:rFonts w:cs="Arial"/>
          <w:bCs/>
          <w:i/>
          <w:szCs w:val="20"/>
        </w:rPr>
        <w:t>Za převzatou věc</w:t>
      </w:r>
      <w:r w:rsidR="0004000B" w:rsidRPr="00C95B53">
        <w:rPr>
          <w:rFonts w:cs="Arial"/>
          <w:bCs/>
          <w:i/>
          <w:szCs w:val="20"/>
        </w:rPr>
        <w:t xml:space="preserve"> se však nepovažuje majetek, který pojištěný převzal za účelem splnění závazku vyplývajícího ze smlouvy o přepravě nebo smlouvy o obstarávání přepravy.</w:t>
      </w:r>
    </w:p>
    <w:p w14:paraId="2B1ED657" w14:textId="77777777" w:rsidR="00F763C9" w:rsidRPr="00C95B53" w:rsidRDefault="00F763C9" w:rsidP="00E504A4">
      <w:pPr>
        <w:numPr>
          <w:ilvl w:val="0"/>
          <w:numId w:val="8"/>
        </w:numPr>
        <w:spacing w:after="0" w:line="240" w:lineRule="auto"/>
        <w:ind w:hanging="76"/>
        <w:jc w:val="both"/>
        <w:rPr>
          <w:rFonts w:cs="Arial"/>
          <w:bCs/>
          <w:i/>
          <w:szCs w:val="20"/>
        </w:rPr>
      </w:pPr>
      <w:r w:rsidRPr="00C95B53">
        <w:rPr>
          <w:rFonts w:cs="Arial"/>
          <w:bCs/>
          <w:i/>
          <w:szCs w:val="20"/>
        </w:rPr>
        <w:t xml:space="preserve">Pojištění se v tomto případě vztahuje i na </w:t>
      </w:r>
      <w:r w:rsidR="002E6E6C" w:rsidRPr="00C95B53">
        <w:rPr>
          <w:rFonts w:cs="Arial"/>
          <w:bCs/>
          <w:i/>
          <w:szCs w:val="20"/>
        </w:rPr>
        <w:t>újmy</w:t>
      </w:r>
      <w:r w:rsidRPr="00C95B53">
        <w:rPr>
          <w:rFonts w:cs="Arial"/>
          <w:bCs/>
          <w:i/>
          <w:szCs w:val="20"/>
        </w:rPr>
        <w:t xml:space="preserve"> způsobené Ministerstvu obrany ČR, které je zakladatelem pojištěn</w:t>
      </w:r>
      <w:r w:rsidR="002A6B26" w:rsidRPr="00C95B53">
        <w:rPr>
          <w:rFonts w:cs="Arial"/>
          <w:bCs/>
          <w:i/>
          <w:szCs w:val="20"/>
        </w:rPr>
        <w:t>ého.</w:t>
      </w:r>
    </w:p>
    <w:p w14:paraId="5911941B" w14:textId="77777777" w:rsidR="00951670" w:rsidRPr="00C95B53" w:rsidRDefault="00951670" w:rsidP="00DD5BAF">
      <w:pPr>
        <w:tabs>
          <w:tab w:val="right" w:pos="5040"/>
        </w:tabs>
        <w:spacing w:after="0" w:line="240" w:lineRule="auto"/>
        <w:ind w:firstLine="360"/>
        <w:jc w:val="both"/>
        <w:rPr>
          <w:rFonts w:cs="Arial"/>
          <w:szCs w:val="20"/>
        </w:rPr>
      </w:pPr>
    </w:p>
    <w:p w14:paraId="126BBB1C" w14:textId="77777777" w:rsidR="00951670" w:rsidRPr="00C95B53" w:rsidRDefault="00951670" w:rsidP="001B70F0">
      <w:pPr>
        <w:numPr>
          <w:ilvl w:val="0"/>
          <w:numId w:val="39"/>
        </w:numPr>
        <w:tabs>
          <w:tab w:val="clear" w:pos="720"/>
          <w:tab w:val="left" w:pos="284"/>
          <w:tab w:val="num" w:pos="426"/>
        </w:tabs>
        <w:spacing w:after="0" w:line="240" w:lineRule="auto"/>
        <w:ind w:left="284" w:hanging="284"/>
        <w:jc w:val="both"/>
        <w:rPr>
          <w:rFonts w:cs="Arial"/>
          <w:szCs w:val="20"/>
        </w:rPr>
      </w:pPr>
      <w:r w:rsidRPr="00C95B53">
        <w:rPr>
          <w:rFonts w:cs="Arial"/>
          <w:szCs w:val="20"/>
        </w:rPr>
        <w:t xml:space="preserve">Odpovědnost za </w:t>
      </w:r>
      <w:r w:rsidR="002E6E6C" w:rsidRPr="00C95B53">
        <w:rPr>
          <w:rFonts w:cs="Arial"/>
          <w:szCs w:val="20"/>
        </w:rPr>
        <w:t>újmu</w:t>
      </w:r>
      <w:r w:rsidRPr="00C95B53">
        <w:rPr>
          <w:rFonts w:cs="Arial"/>
          <w:szCs w:val="20"/>
        </w:rPr>
        <w:t xml:space="preserve"> na </w:t>
      </w:r>
      <w:r w:rsidRPr="00C95B53">
        <w:rPr>
          <w:rFonts w:cs="Arial"/>
          <w:b/>
          <w:szCs w:val="20"/>
        </w:rPr>
        <w:t>odložených věcech zaměstnanců</w:t>
      </w:r>
      <w:r w:rsidRPr="00C95B53">
        <w:rPr>
          <w:rFonts w:cs="Arial"/>
          <w:szCs w:val="20"/>
        </w:rPr>
        <w:t xml:space="preserve"> (ve smyslu zákoníku práce), </w:t>
      </w:r>
      <w:r w:rsidR="00B15CDC" w:rsidRPr="00C95B53">
        <w:rPr>
          <w:rFonts w:cs="Arial"/>
          <w:b/>
          <w:szCs w:val="20"/>
        </w:rPr>
        <w:t>návštěvníků, hostů</w:t>
      </w:r>
      <w:r w:rsidR="00B15CDC" w:rsidRPr="00C95B53">
        <w:rPr>
          <w:rFonts w:cs="Arial"/>
          <w:szCs w:val="20"/>
        </w:rPr>
        <w:t xml:space="preserve"> </w:t>
      </w:r>
      <w:r w:rsidRPr="00C95B53">
        <w:rPr>
          <w:rFonts w:cs="Arial"/>
          <w:szCs w:val="20"/>
        </w:rPr>
        <w:t xml:space="preserve">vzniklou poškozením, zničením, ztrátou, odcizením nebo záměnou věcí, pokud se věci nacházely na místě k tomu určeném nebo na místě, kam se obvykle odkládají. </w:t>
      </w:r>
      <w:r w:rsidRPr="00C95B53">
        <w:rPr>
          <w:rFonts w:cs="Arial"/>
          <w:bCs/>
          <w:szCs w:val="20"/>
        </w:rPr>
        <w:t xml:space="preserve">(pokud tato není automaticky zahrnuta v obecné provozní odpovědnosti za </w:t>
      </w:r>
      <w:r w:rsidR="002E6E6C" w:rsidRPr="00C95B53">
        <w:rPr>
          <w:rFonts w:cs="Arial"/>
          <w:bCs/>
          <w:szCs w:val="20"/>
        </w:rPr>
        <w:t>újmu</w:t>
      </w:r>
      <w:r w:rsidRPr="00C95B53">
        <w:rPr>
          <w:rFonts w:cs="Arial"/>
          <w:bCs/>
          <w:szCs w:val="20"/>
        </w:rPr>
        <w:t>)</w:t>
      </w:r>
    </w:p>
    <w:p w14:paraId="49F5D8D8" w14:textId="77777777" w:rsidR="00951670" w:rsidRPr="00C95B53" w:rsidRDefault="00951670" w:rsidP="00CC3FED">
      <w:pPr>
        <w:tabs>
          <w:tab w:val="left" w:pos="284"/>
          <w:tab w:val="right" w:pos="5040"/>
        </w:tabs>
        <w:spacing w:after="0" w:line="240" w:lineRule="auto"/>
        <w:ind w:left="284"/>
        <w:rPr>
          <w:rFonts w:cs="Arial"/>
          <w:szCs w:val="20"/>
        </w:rPr>
      </w:pPr>
      <w:r w:rsidRPr="00C95B53">
        <w:rPr>
          <w:rFonts w:cs="Arial"/>
          <w:szCs w:val="20"/>
        </w:rPr>
        <w:t xml:space="preserve">Sublimit plnění: </w:t>
      </w:r>
      <w:r w:rsidRPr="00C95B53">
        <w:rPr>
          <w:rFonts w:cs="Arial"/>
          <w:szCs w:val="20"/>
        </w:rPr>
        <w:tab/>
      </w:r>
      <w:r w:rsidRPr="00C95B53">
        <w:rPr>
          <w:rFonts w:cs="Arial"/>
          <w:b/>
          <w:bCs/>
          <w:szCs w:val="20"/>
        </w:rPr>
        <w:t>10,000.000 Kč</w:t>
      </w:r>
    </w:p>
    <w:p w14:paraId="778CAEBB" w14:textId="77777777" w:rsidR="00951670" w:rsidRDefault="00951670" w:rsidP="00CC3FED">
      <w:pPr>
        <w:tabs>
          <w:tab w:val="left" w:pos="284"/>
          <w:tab w:val="right" w:pos="5040"/>
        </w:tabs>
        <w:spacing w:after="0" w:line="240" w:lineRule="auto"/>
        <w:ind w:firstLine="360"/>
        <w:jc w:val="both"/>
        <w:rPr>
          <w:rFonts w:cs="Arial"/>
          <w:szCs w:val="20"/>
        </w:rPr>
      </w:pPr>
    </w:p>
    <w:p w14:paraId="5021A7DB" w14:textId="77777777" w:rsidR="006F13C0" w:rsidRDefault="006F13C0" w:rsidP="00CC3FED">
      <w:pPr>
        <w:tabs>
          <w:tab w:val="left" w:pos="284"/>
          <w:tab w:val="right" w:pos="5040"/>
        </w:tabs>
        <w:spacing w:after="0" w:line="240" w:lineRule="auto"/>
        <w:ind w:firstLine="360"/>
        <w:jc w:val="both"/>
        <w:rPr>
          <w:rFonts w:cs="Arial"/>
          <w:szCs w:val="20"/>
        </w:rPr>
      </w:pPr>
    </w:p>
    <w:p w14:paraId="1CEC22D1" w14:textId="77777777" w:rsidR="006F13C0" w:rsidRDefault="006F13C0" w:rsidP="00CC3FED">
      <w:pPr>
        <w:tabs>
          <w:tab w:val="left" w:pos="284"/>
          <w:tab w:val="right" w:pos="5040"/>
        </w:tabs>
        <w:spacing w:after="0" w:line="240" w:lineRule="auto"/>
        <w:ind w:firstLine="360"/>
        <w:jc w:val="both"/>
        <w:rPr>
          <w:rFonts w:cs="Arial"/>
          <w:szCs w:val="20"/>
        </w:rPr>
      </w:pPr>
    </w:p>
    <w:p w14:paraId="6D752BC6" w14:textId="77777777" w:rsidR="006F13C0" w:rsidRDefault="006F13C0" w:rsidP="00CC3FED">
      <w:pPr>
        <w:tabs>
          <w:tab w:val="left" w:pos="284"/>
          <w:tab w:val="right" w:pos="5040"/>
        </w:tabs>
        <w:spacing w:after="0" w:line="240" w:lineRule="auto"/>
        <w:ind w:firstLine="360"/>
        <w:jc w:val="both"/>
        <w:rPr>
          <w:rFonts w:cs="Arial"/>
          <w:szCs w:val="20"/>
        </w:rPr>
      </w:pPr>
    </w:p>
    <w:p w14:paraId="4F1DFB80" w14:textId="77777777" w:rsidR="006F13C0" w:rsidRDefault="006F13C0" w:rsidP="00CC3FED">
      <w:pPr>
        <w:tabs>
          <w:tab w:val="left" w:pos="284"/>
          <w:tab w:val="right" w:pos="5040"/>
        </w:tabs>
        <w:spacing w:after="0" w:line="240" w:lineRule="auto"/>
        <w:ind w:firstLine="360"/>
        <w:jc w:val="both"/>
        <w:rPr>
          <w:rFonts w:cs="Arial"/>
          <w:szCs w:val="20"/>
        </w:rPr>
      </w:pPr>
    </w:p>
    <w:p w14:paraId="1E2577AA" w14:textId="77777777" w:rsidR="006F13C0" w:rsidRDefault="006F13C0" w:rsidP="00CC3FED">
      <w:pPr>
        <w:tabs>
          <w:tab w:val="left" w:pos="284"/>
          <w:tab w:val="right" w:pos="5040"/>
        </w:tabs>
        <w:spacing w:after="0" w:line="240" w:lineRule="auto"/>
        <w:ind w:firstLine="360"/>
        <w:jc w:val="both"/>
        <w:rPr>
          <w:rFonts w:cs="Arial"/>
          <w:szCs w:val="20"/>
        </w:rPr>
      </w:pPr>
    </w:p>
    <w:p w14:paraId="420C9EC5" w14:textId="77777777" w:rsidR="006F13C0" w:rsidRPr="00C95B53" w:rsidRDefault="006F13C0" w:rsidP="00CC3FED">
      <w:pPr>
        <w:tabs>
          <w:tab w:val="left" w:pos="284"/>
          <w:tab w:val="right" w:pos="5040"/>
        </w:tabs>
        <w:spacing w:after="0" w:line="240" w:lineRule="auto"/>
        <w:ind w:firstLine="360"/>
        <w:jc w:val="both"/>
        <w:rPr>
          <w:rFonts w:cs="Arial"/>
          <w:szCs w:val="20"/>
        </w:rPr>
      </w:pPr>
    </w:p>
    <w:p w14:paraId="6B183B16" w14:textId="77777777" w:rsidR="00BB32B4" w:rsidRPr="00C95B53" w:rsidRDefault="00BB32B4" w:rsidP="001B70F0">
      <w:pPr>
        <w:numPr>
          <w:ilvl w:val="0"/>
          <w:numId w:val="39"/>
        </w:numPr>
        <w:tabs>
          <w:tab w:val="left" w:pos="284"/>
        </w:tabs>
        <w:spacing w:after="0" w:line="240" w:lineRule="auto"/>
        <w:ind w:left="284" w:hanging="284"/>
        <w:jc w:val="both"/>
        <w:rPr>
          <w:rFonts w:cs="Arial"/>
          <w:szCs w:val="20"/>
        </w:rPr>
      </w:pPr>
      <w:r w:rsidRPr="00C95B53">
        <w:rPr>
          <w:rFonts w:cs="Arial"/>
          <w:szCs w:val="20"/>
        </w:rPr>
        <w:t xml:space="preserve">Odpovědnost za </w:t>
      </w:r>
      <w:r w:rsidR="002E6E6C" w:rsidRPr="00C95B53">
        <w:rPr>
          <w:rFonts w:cs="Arial"/>
          <w:szCs w:val="20"/>
        </w:rPr>
        <w:t>újmu</w:t>
      </w:r>
      <w:r w:rsidRPr="00C95B53">
        <w:rPr>
          <w:rFonts w:cs="Arial"/>
          <w:szCs w:val="20"/>
        </w:rPr>
        <w:t xml:space="preserve"> na </w:t>
      </w:r>
      <w:r w:rsidRPr="00C95B53">
        <w:rPr>
          <w:rFonts w:cs="Arial"/>
          <w:bCs/>
          <w:szCs w:val="20"/>
        </w:rPr>
        <w:t>motorových vozidlech</w:t>
      </w:r>
      <w:r w:rsidR="00F763C9" w:rsidRPr="00C95B53">
        <w:rPr>
          <w:rFonts w:cs="Arial"/>
          <w:bCs/>
          <w:szCs w:val="20"/>
        </w:rPr>
        <w:t xml:space="preserve"> (včetně vojenské techniky, podvozků, nástaveb a příslušenství)</w:t>
      </w:r>
      <w:r w:rsidRPr="00C95B53">
        <w:rPr>
          <w:rFonts w:cs="Arial"/>
          <w:bCs/>
          <w:szCs w:val="20"/>
        </w:rPr>
        <w:t xml:space="preserve"> v souvislosti s </w:t>
      </w:r>
      <w:r w:rsidRPr="00C95B53">
        <w:rPr>
          <w:rFonts w:cs="Arial"/>
          <w:b/>
          <w:bCs/>
          <w:szCs w:val="20"/>
        </w:rPr>
        <w:t xml:space="preserve">provozem hlídaných garáží a hlídaných parkovacích stání </w:t>
      </w:r>
    </w:p>
    <w:p w14:paraId="1B9F9E46" w14:textId="77777777" w:rsidR="00BB32B4" w:rsidRPr="00C95B53" w:rsidRDefault="00BB32B4" w:rsidP="00CC3FED">
      <w:pPr>
        <w:tabs>
          <w:tab w:val="left" w:pos="284"/>
          <w:tab w:val="left" w:pos="360"/>
          <w:tab w:val="right" w:pos="5040"/>
        </w:tabs>
        <w:spacing w:after="0" w:line="240" w:lineRule="auto"/>
        <w:rPr>
          <w:rFonts w:cs="Arial"/>
          <w:szCs w:val="20"/>
        </w:rPr>
      </w:pPr>
      <w:r w:rsidRPr="00C95B53">
        <w:rPr>
          <w:rFonts w:cs="Arial"/>
          <w:szCs w:val="20"/>
        </w:rPr>
        <w:tab/>
        <w:t xml:space="preserve">Sublimit plnění: </w:t>
      </w:r>
      <w:r w:rsidRPr="00C95B53">
        <w:rPr>
          <w:rFonts w:cs="Arial"/>
          <w:szCs w:val="20"/>
        </w:rPr>
        <w:tab/>
      </w:r>
      <w:r w:rsidRPr="00C95B53">
        <w:rPr>
          <w:rFonts w:cs="Arial"/>
          <w:b/>
          <w:bCs/>
          <w:szCs w:val="20"/>
        </w:rPr>
        <w:t>1,000.000 Kč</w:t>
      </w:r>
    </w:p>
    <w:p w14:paraId="5587B0D4" w14:textId="77777777" w:rsidR="00BB32B4" w:rsidRPr="00C95B53" w:rsidRDefault="00BB32B4" w:rsidP="00CC3FED">
      <w:pPr>
        <w:tabs>
          <w:tab w:val="left" w:pos="284"/>
          <w:tab w:val="right" w:pos="5040"/>
        </w:tabs>
        <w:spacing w:after="0" w:line="240" w:lineRule="auto"/>
        <w:ind w:firstLine="360"/>
        <w:jc w:val="both"/>
        <w:rPr>
          <w:rFonts w:cs="Arial"/>
          <w:szCs w:val="20"/>
        </w:rPr>
      </w:pPr>
    </w:p>
    <w:p w14:paraId="48B3CC34" w14:textId="77777777" w:rsidR="00FA4122" w:rsidRDefault="00BB32B4" w:rsidP="00FA4122">
      <w:pPr>
        <w:numPr>
          <w:ilvl w:val="0"/>
          <w:numId w:val="39"/>
        </w:numPr>
        <w:tabs>
          <w:tab w:val="left" w:pos="284"/>
        </w:tabs>
        <w:spacing w:after="0" w:line="240" w:lineRule="auto"/>
        <w:ind w:left="360"/>
        <w:jc w:val="both"/>
        <w:rPr>
          <w:rFonts w:cs="Arial"/>
          <w:szCs w:val="20"/>
        </w:rPr>
      </w:pPr>
      <w:r w:rsidRPr="00C95B53">
        <w:rPr>
          <w:rFonts w:cs="Arial"/>
          <w:szCs w:val="20"/>
        </w:rPr>
        <w:t xml:space="preserve">Odpovědnost za </w:t>
      </w:r>
      <w:r w:rsidR="002E6E6C" w:rsidRPr="00C95B53">
        <w:rPr>
          <w:rFonts w:cs="Arial"/>
          <w:szCs w:val="20"/>
        </w:rPr>
        <w:t>újmu</w:t>
      </w:r>
      <w:r w:rsidRPr="00C95B53">
        <w:rPr>
          <w:rFonts w:cs="Arial"/>
          <w:szCs w:val="20"/>
        </w:rPr>
        <w:t xml:space="preserve"> způsobenou </w:t>
      </w:r>
      <w:r w:rsidRPr="00C95B53">
        <w:rPr>
          <w:rFonts w:cs="Arial"/>
          <w:b/>
          <w:szCs w:val="20"/>
        </w:rPr>
        <w:t>provozem motorových vozidel</w:t>
      </w:r>
      <w:r w:rsidRPr="00C95B53">
        <w:rPr>
          <w:rFonts w:cs="Arial"/>
          <w:szCs w:val="20"/>
        </w:rPr>
        <w:t>, které byly převzaty pojištěným</w:t>
      </w:r>
    </w:p>
    <w:p w14:paraId="5197A735" w14:textId="3DE65766" w:rsidR="00BB32B4" w:rsidRPr="00C95B53" w:rsidRDefault="00BB32B4" w:rsidP="00C73DAF">
      <w:pPr>
        <w:spacing w:after="0" w:line="240" w:lineRule="auto"/>
        <w:ind w:left="284"/>
        <w:jc w:val="both"/>
        <w:rPr>
          <w:rFonts w:cs="Arial"/>
          <w:szCs w:val="20"/>
        </w:rPr>
      </w:pPr>
      <w:r w:rsidRPr="00C95B53">
        <w:rPr>
          <w:rFonts w:cs="Arial"/>
          <w:szCs w:val="20"/>
        </w:rPr>
        <w:t>za účelem opravy, údržby nebo úpravy</w:t>
      </w:r>
      <w:r w:rsidR="00F763C9" w:rsidRPr="00C95B53">
        <w:rPr>
          <w:rFonts w:cs="Arial"/>
          <w:szCs w:val="20"/>
        </w:rPr>
        <w:t xml:space="preserve"> </w:t>
      </w:r>
    </w:p>
    <w:p w14:paraId="41F66F33" w14:textId="77777777" w:rsidR="00BB32B4" w:rsidRPr="00C95B53" w:rsidRDefault="00BB32B4" w:rsidP="00CC3FED">
      <w:pPr>
        <w:tabs>
          <w:tab w:val="left" w:pos="284"/>
          <w:tab w:val="left" w:pos="360"/>
          <w:tab w:val="right" w:pos="5040"/>
        </w:tabs>
        <w:spacing w:after="0" w:line="240" w:lineRule="auto"/>
        <w:rPr>
          <w:rFonts w:cs="Arial"/>
          <w:szCs w:val="20"/>
        </w:rPr>
      </w:pPr>
      <w:r w:rsidRPr="00C95B53">
        <w:rPr>
          <w:rFonts w:cs="Arial"/>
          <w:szCs w:val="20"/>
        </w:rPr>
        <w:tab/>
        <w:t xml:space="preserve">Sublimit plnění: </w:t>
      </w:r>
      <w:r w:rsidRPr="00C95B53">
        <w:rPr>
          <w:rFonts w:cs="Arial"/>
          <w:szCs w:val="20"/>
        </w:rPr>
        <w:tab/>
      </w:r>
      <w:r w:rsidRPr="00C95B53">
        <w:rPr>
          <w:rFonts w:cs="Arial"/>
          <w:b/>
          <w:bCs/>
          <w:szCs w:val="20"/>
        </w:rPr>
        <w:t>1,000.000 Kč</w:t>
      </w:r>
    </w:p>
    <w:p w14:paraId="2614D44A" w14:textId="77777777" w:rsidR="00BB32B4" w:rsidRPr="00C95B53" w:rsidRDefault="00BB32B4" w:rsidP="00CC3FED">
      <w:pPr>
        <w:tabs>
          <w:tab w:val="left" w:pos="284"/>
          <w:tab w:val="right" w:pos="5040"/>
        </w:tabs>
        <w:spacing w:after="0" w:line="240" w:lineRule="auto"/>
        <w:ind w:firstLine="360"/>
        <w:jc w:val="both"/>
        <w:rPr>
          <w:rFonts w:cs="Arial"/>
          <w:szCs w:val="20"/>
        </w:rPr>
      </w:pPr>
    </w:p>
    <w:p w14:paraId="0820EFC8" w14:textId="77777777" w:rsidR="00BB32B4" w:rsidRPr="00C95B53" w:rsidRDefault="00BB32B4" w:rsidP="00CC3FED">
      <w:pPr>
        <w:tabs>
          <w:tab w:val="left" w:pos="284"/>
          <w:tab w:val="left" w:pos="1985"/>
        </w:tabs>
        <w:spacing w:after="0" w:line="240" w:lineRule="auto"/>
        <w:ind w:left="284"/>
        <w:jc w:val="both"/>
        <w:rPr>
          <w:rFonts w:cs="Arial"/>
          <w:bCs/>
          <w:i/>
          <w:szCs w:val="20"/>
          <w:u w:val="single"/>
        </w:rPr>
      </w:pPr>
      <w:r w:rsidRPr="00C95B53">
        <w:rPr>
          <w:rFonts w:cs="Arial"/>
          <w:bCs/>
          <w:i/>
          <w:szCs w:val="20"/>
          <w:u w:val="single"/>
        </w:rPr>
        <w:t>Upřesňující požadavky na pojištění:</w:t>
      </w:r>
    </w:p>
    <w:p w14:paraId="729B7769" w14:textId="77777777" w:rsidR="00F763C9" w:rsidRPr="00C95B53" w:rsidRDefault="00F763C9" w:rsidP="00F763C9">
      <w:pPr>
        <w:tabs>
          <w:tab w:val="left" w:pos="284"/>
          <w:tab w:val="left" w:pos="567"/>
        </w:tabs>
        <w:spacing w:after="0" w:line="240" w:lineRule="auto"/>
        <w:ind w:left="284"/>
        <w:jc w:val="both"/>
        <w:rPr>
          <w:rFonts w:cs="Arial"/>
          <w:bCs/>
          <w:i/>
          <w:szCs w:val="20"/>
        </w:rPr>
      </w:pPr>
      <w:r w:rsidRPr="00FA4122">
        <w:rPr>
          <w:rFonts w:cs="Arial"/>
          <w:bCs/>
          <w:iCs/>
          <w:szCs w:val="20"/>
        </w:rPr>
        <w:t xml:space="preserve">Pojištěny jsou i </w:t>
      </w:r>
      <w:r w:rsidR="002E6E6C" w:rsidRPr="00FA4122">
        <w:rPr>
          <w:rFonts w:cs="Arial"/>
          <w:bCs/>
          <w:iCs/>
          <w:szCs w:val="20"/>
        </w:rPr>
        <w:t>újmy</w:t>
      </w:r>
      <w:r w:rsidRPr="00FA4122">
        <w:rPr>
          <w:rFonts w:cs="Arial"/>
          <w:bCs/>
          <w:iCs/>
          <w:szCs w:val="20"/>
        </w:rPr>
        <w:t xml:space="preserve"> na motorových vozidlech a vojenské technice (včetně speciální výbavy) návštěvníků nebo zákazníků pojištěného, pokud byly způsobeny provozem motorového vozidla nebo provozem vojenské techniky</w:t>
      </w:r>
      <w:r w:rsidRPr="00C95B53">
        <w:rPr>
          <w:rFonts w:cs="Arial"/>
          <w:bCs/>
          <w:i/>
          <w:szCs w:val="20"/>
        </w:rPr>
        <w:t>.</w:t>
      </w:r>
    </w:p>
    <w:p w14:paraId="5140FA58" w14:textId="77777777" w:rsidR="00BB32B4" w:rsidRPr="00C95B53" w:rsidRDefault="00BB32B4" w:rsidP="00CC3FED">
      <w:pPr>
        <w:tabs>
          <w:tab w:val="left" w:pos="284"/>
          <w:tab w:val="right" w:pos="5040"/>
        </w:tabs>
        <w:spacing w:after="0" w:line="240" w:lineRule="auto"/>
        <w:ind w:firstLine="360"/>
        <w:jc w:val="both"/>
        <w:rPr>
          <w:rFonts w:cs="Arial"/>
          <w:szCs w:val="20"/>
        </w:rPr>
      </w:pPr>
    </w:p>
    <w:p w14:paraId="44D0DDE8" w14:textId="77777777" w:rsidR="006F6FBE" w:rsidRPr="00C95B53" w:rsidRDefault="006F6FBE" w:rsidP="00C73DAF">
      <w:pPr>
        <w:numPr>
          <w:ilvl w:val="0"/>
          <w:numId w:val="39"/>
        </w:numPr>
        <w:tabs>
          <w:tab w:val="left" w:pos="142"/>
        </w:tabs>
        <w:spacing w:after="0" w:line="240" w:lineRule="auto"/>
        <w:ind w:left="284"/>
        <w:jc w:val="both"/>
        <w:rPr>
          <w:rFonts w:cs="Arial"/>
          <w:szCs w:val="20"/>
        </w:rPr>
      </w:pPr>
      <w:r w:rsidRPr="00C95B53">
        <w:rPr>
          <w:rFonts w:cs="Arial"/>
          <w:b/>
          <w:szCs w:val="20"/>
        </w:rPr>
        <w:t xml:space="preserve">Odpovědnost za </w:t>
      </w:r>
      <w:r w:rsidR="000D2C0B" w:rsidRPr="00C95B53">
        <w:rPr>
          <w:rFonts w:cs="Arial"/>
          <w:b/>
          <w:szCs w:val="20"/>
        </w:rPr>
        <w:t>újmu</w:t>
      </w:r>
      <w:r w:rsidRPr="00C95B53">
        <w:rPr>
          <w:rFonts w:cs="Arial"/>
          <w:b/>
          <w:szCs w:val="20"/>
        </w:rPr>
        <w:t xml:space="preserve"> v důsledku pozvolného působení vlivů či srážek</w:t>
      </w:r>
      <w:r w:rsidRPr="00C95B53">
        <w:rPr>
          <w:rFonts w:cs="Arial"/>
          <w:szCs w:val="20"/>
        </w:rPr>
        <w:t xml:space="preserve"> (pokud již není automaticky zahrnuta v obecné provozní odpovědnosti)</w:t>
      </w:r>
    </w:p>
    <w:p w14:paraId="1BDDE241" w14:textId="77777777" w:rsidR="006F6FBE" w:rsidRPr="00C95B53" w:rsidRDefault="006F6FBE" w:rsidP="00CC3FED">
      <w:pPr>
        <w:tabs>
          <w:tab w:val="left" w:pos="284"/>
          <w:tab w:val="left" w:pos="360"/>
          <w:tab w:val="right" w:pos="5040"/>
        </w:tabs>
        <w:spacing w:after="0" w:line="240" w:lineRule="auto"/>
        <w:rPr>
          <w:rFonts w:cs="Arial"/>
          <w:b/>
          <w:bCs/>
          <w:szCs w:val="20"/>
        </w:rPr>
      </w:pPr>
      <w:r w:rsidRPr="00C95B53">
        <w:rPr>
          <w:rFonts w:cs="Arial"/>
          <w:szCs w:val="20"/>
        </w:rPr>
        <w:tab/>
        <w:t xml:space="preserve">Sublimit plnění: </w:t>
      </w:r>
      <w:r w:rsidRPr="00C95B53">
        <w:rPr>
          <w:rFonts w:cs="Arial"/>
          <w:szCs w:val="20"/>
        </w:rPr>
        <w:tab/>
      </w:r>
      <w:r w:rsidRPr="00C95B53">
        <w:rPr>
          <w:rFonts w:cs="Arial"/>
          <w:b/>
          <w:bCs/>
          <w:szCs w:val="20"/>
        </w:rPr>
        <w:t>3,000.000 Kč</w:t>
      </w:r>
    </w:p>
    <w:p w14:paraId="2A3D8A57" w14:textId="77777777" w:rsidR="001D0147" w:rsidRPr="00C95B53" w:rsidRDefault="001D0147" w:rsidP="00CC3FED">
      <w:pPr>
        <w:tabs>
          <w:tab w:val="left" w:pos="284"/>
          <w:tab w:val="left" w:pos="360"/>
          <w:tab w:val="right" w:pos="5040"/>
        </w:tabs>
        <w:spacing w:after="0" w:line="240" w:lineRule="auto"/>
        <w:rPr>
          <w:rFonts w:cs="Arial"/>
          <w:b/>
          <w:bCs/>
          <w:szCs w:val="20"/>
        </w:rPr>
      </w:pPr>
    </w:p>
    <w:p w14:paraId="15F10453" w14:textId="77777777" w:rsidR="00F763C9" w:rsidRPr="00C95B53" w:rsidRDefault="00F763C9" w:rsidP="001B70F0">
      <w:pPr>
        <w:numPr>
          <w:ilvl w:val="0"/>
          <w:numId w:val="39"/>
        </w:numPr>
        <w:tabs>
          <w:tab w:val="left" w:pos="284"/>
        </w:tabs>
        <w:spacing w:after="0" w:line="240" w:lineRule="auto"/>
        <w:ind w:left="360"/>
        <w:jc w:val="both"/>
        <w:rPr>
          <w:rFonts w:cs="Arial"/>
          <w:b/>
          <w:bCs/>
          <w:szCs w:val="20"/>
        </w:rPr>
      </w:pPr>
      <w:r w:rsidRPr="00C95B53">
        <w:rPr>
          <w:rFonts w:cs="Arial"/>
          <w:b/>
          <w:szCs w:val="20"/>
        </w:rPr>
        <w:t>Odpovědnost za nemajetkovou újmu (ochrana osobnosti)</w:t>
      </w:r>
    </w:p>
    <w:p w14:paraId="5A3F9A06" w14:textId="77777777" w:rsidR="00F763C9" w:rsidRPr="00C95B53" w:rsidRDefault="00F763C9" w:rsidP="00F763C9">
      <w:pPr>
        <w:tabs>
          <w:tab w:val="left" w:pos="284"/>
        </w:tabs>
        <w:spacing w:after="0" w:line="240" w:lineRule="auto"/>
        <w:jc w:val="both"/>
        <w:rPr>
          <w:rFonts w:cs="Arial"/>
          <w:b/>
          <w:bCs/>
          <w:szCs w:val="20"/>
        </w:rPr>
      </w:pPr>
      <w:r w:rsidRPr="00C95B53">
        <w:rPr>
          <w:rFonts w:cs="Arial"/>
          <w:szCs w:val="20"/>
        </w:rPr>
        <w:tab/>
        <w:t xml:space="preserve">Sublimit plnění: </w:t>
      </w:r>
      <w:r w:rsidRPr="00C95B53">
        <w:rPr>
          <w:rFonts w:cs="Arial"/>
          <w:szCs w:val="20"/>
        </w:rPr>
        <w:tab/>
      </w:r>
      <w:r w:rsidR="009D05DD" w:rsidRPr="00C95B53">
        <w:rPr>
          <w:rFonts w:cs="Arial"/>
          <w:szCs w:val="20"/>
        </w:rPr>
        <w:tab/>
      </w:r>
      <w:r w:rsidR="009D05DD" w:rsidRPr="00C95B53">
        <w:rPr>
          <w:rFonts w:cs="Arial"/>
          <w:szCs w:val="20"/>
        </w:rPr>
        <w:tab/>
        <w:t xml:space="preserve">   </w:t>
      </w:r>
      <w:r w:rsidR="00910643" w:rsidRPr="00C95B53">
        <w:rPr>
          <w:rFonts w:cs="Arial"/>
          <w:b/>
          <w:bCs/>
          <w:szCs w:val="20"/>
        </w:rPr>
        <w:t>3</w:t>
      </w:r>
      <w:r w:rsidRPr="00C95B53">
        <w:rPr>
          <w:rFonts w:cs="Arial"/>
          <w:b/>
          <w:bCs/>
          <w:szCs w:val="20"/>
        </w:rPr>
        <w:t>,000.000 Kč</w:t>
      </w:r>
    </w:p>
    <w:p w14:paraId="5504C905" w14:textId="77777777" w:rsidR="00F763C9" w:rsidRPr="00C95B53" w:rsidRDefault="00F763C9" w:rsidP="00CC3FED">
      <w:pPr>
        <w:tabs>
          <w:tab w:val="left" w:pos="284"/>
          <w:tab w:val="left" w:pos="360"/>
          <w:tab w:val="right" w:pos="5040"/>
        </w:tabs>
        <w:spacing w:after="0" w:line="240" w:lineRule="auto"/>
        <w:rPr>
          <w:rFonts w:cs="Arial"/>
          <w:szCs w:val="20"/>
        </w:rPr>
      </w:pPr>
    </w:p>
    <w:p w14:paraId="33A0B3C9" w14:textId="39D37A6B" w:rsidR="00F763C9" w:rsidRPr="00C95B53" w:rsidRDefault="00F763C9" w:rsidP="00FA4122">
      <w:pPr>
        <w:numPr>
          <w:ilvl w:val="0"/>
          <w:numId w:val="39"/>
        </w:numPr>
        <w:tabs>
          <w:tab w:val="left" w:pos="284"/>
        </w:tabs>
        <w:spacing w:after="0" w:line="240" w:lineRule="auto"/>
        <w:ind w:left="284" w:hanging="284"/>
        <w:jc w:val="both"/>
        <w:rPr>
          <w:rFonts w:cs="Arial"/>
          <w:b/>
          <w:bCs/>
          <w:szCs w:val="20"/>
        </w:rPr>
      </w:pPr>
      <w:r w:rsidRPr="00C95B53">
        <w:rPr>
          <w:rFonts w:cs="Arial"/>
          <w:b/>
          <w:szCs w:val="20"/>
        </w:rPr>
        <w:t xml:space="preserve">Odpovědnost za </w:t>
      </w:r>
      <w:r w:rsidR="000D2C0B" w:rsidRPr="00C95B53">
        <w:rPr>
          <w:rFonts w:cs="Arial"/>
          <w:b/>
          <w:szCs w:val="20"/>
        </w:rPr>
        <w:t xml:space="preserve">újmu </w:t>
      </w:r>
      <w:r w:rsidR="007657C0" w:rsidRPr="00C95B53">
        <w:rPr>
          <w:rFonts w:cs="Arial"/>
          <w:b/>
          <w:szCs w:val="20"/>
        </w:rPr>
        <w:t>vzniklou znečištěním životního prostředí</w:t>
      </w:r>
      <w:r w:rsidR="00CF3E87" w:rsidRPr="00C95B53">
        <w:rPr>
          <w:rFonts w:cs="Arial"/>
          <w:b/>
          <w:szCs w:val="20"/>
        </w:rPr>
        <w:t xml:space="preserve"> vč. </w:t>
      </w:r>
      <w:r w:rsidR="000D2C0B" w:rsidRPr="00C95B53">
        <w:rPr>
          <w:rFonts w:cs="Arial"/>
          <w:b/>
          <w:szCs w:val="20"/>
        </w:rPr>
        <w:t>újmy</w:t>
      </w:r>
      <w:r w:rsidR="00CF3E87" w:rsidRPr="00C95B53">
        <w:rPr>
          <w:rFonts w:cs="Arial"/>
          <w:b/>
          <w:szCs w:val="20"/>
        </w:rPr>
        <w:t xml:space="preserve"> na životním prostředí způsobených čistírnou odpadních vod</w:t>
      </w:r>
    </w:p>
    <w:p w14:paraId="371E003C" w14:textId="77777777" w:rsidR="00F763C9" w:rsidRPr="00C95B53" w:rsidRDefault="00F763C9" w:rsidP="00FA4122">
      <w:pPr>
        <w:tabs>
          <w:tab w:val="left" w:pos="284"/>
        </w:tabs>
        <w:spacing w:after="0" w:line="240" w:lineRule="auto"/>
        <w:jc w:val="both"/>
        <w:rPr>
          <w:rFonts w:cs="Arial"/>
          <w:b/>
          <w:bCs/>
          <w:szCs w:val="20"/>
        </w:rPr>
      </w:pPr>
      <w:r w:rsidRPr="00C95B53">
        <w:rPr>
          <w:rFonts w:cs="Arial"/>
          <w:szCs w:val="20"/>
        </w:rPr>
        <w:tab/>
        <w:t xml:space="preserve">Sublimit plnění: </w:t>
      </w:r>
      <w:r w:rsidRPr="00C95B53">
        <w:rPr>
          <w:rFonts w:cs="Arial"/>
          <w:szCs w:val="20"/>
        </w:rPr>
        <w:tab/>
      </w:r>
      <w:r w:rsidR="009D05DD" w:rsidRPr="00C95B53">
        <w:rPr>
          <w:rFonts w:cs="Arial"/>
          <w:szCs w:val="20"/>
        </w:rPr>
        <w:tab/>
      </w:r>
      <w:r w:rsidR="009D05DD" w:rsidRPr="00C95B53">
        <w:rPr>
          <w:rFonts w:cs="Arial"/>
          <w:szCs w:val="20"/>
        </w:rPr>
        <w:tab/>
        <w:t xml:space="preserve">   </w:t>
      </w:r>
      <w:r w:rsidR="007657C0" w:rsidRPr="00C95B53">
        <w:rPr>
          <w:rFonts w:cs="Arial"/>
          <w:b/>
          <w:bCs/>
          <w:szCs w:val="20"/>
        </w:rPr>
        <w:t>5</w:t>
      </w:r>
      <w:r w:rsidRPr="00C95B53">
        <w:rPr>
          <w:rFonts w:cs="Arial"/>
          <w:b/>
          <w:bCs/>
          <w:szCs w:val="20"/>
        </w:rPr>
        <w:t>,000.000 Kč</w:t>
      </w:r>
    </w:p>
    <w:p w14:paraId="14FBCBF3" w14:textId="77777777" w:rsidR="007657C0" w:rsidRPr="00C95B53" w:rsidRDefault="007657C0" w:rsidP="00FA4122">
      <w:pPr>
        <w:tabs>
          <w:tab w:val="left" w:pos="284"/>
        </w:tabs>
        <w:spacing w:after="0" w:line="240" w:lineRule="auto"/>
        <w:jc w:val="both"/>
        <w:rPr>
          <w:rFonts w:cs="Arial"/>
          <w:b/>
          <w:bCs/>
          <w:szCs w:val="20"/>
        </w:rPr>
      </w:pPr>
      <w:r w:rsidRPr="00C95B53">
        <w:rPr>
          <w:rFonts w:cs="Arial"/>
          <w:b/>
          <w:bCs/>
          <w:szCs w:val="20"/>
        </w:rPr>
        <w:tab/>
      </w:r>
      <w:r w:rsidRPr="00C95B53">
        <w:rPr>
          <w:rFonts w:cs="Arial"/>
          <w:bCs/>
          <w:szCs w:val="20"/>
        </w:rPr>
        <w:t>Odchylný územní rozsah:</w:t>
      </w:r>
      <w:r w:rsidRPr="00C95B53">
        <w:rPr>
          <w:rFonts w:cs="Arial"/>
          <w:b/>
          <w:bCs/>
          <w:szCs w:val="20"/>
        </w:rPr>
        <w:t xml:space="preserve"> pouze ČR</w:t>
      </w:r>
    </w:p>
    <w:p w14:paraId="1ACBEE10" w14:textId="77777777" w:rsidR="00A82E01" w:rsidRPr="00C95B53" w:rsidRDefault="00A82E01" w:rsidP="00430009">
      <w:pPr>
        <w:tabs>
          <w:tab w:val="right" w:pos="5040"/>
        </w:tabs>
        <w:spacing w:after="0" w:line="240" w:lineRule="auto"/>
        <w:ind w:firstLine="360"/>
        <w:jc w:val="both"/>
        <w:rPr>
          <w:rFonts w:cs="Arial"/>
          <w:szCs w:val="20"/>
        </w:rPr>
      </w:pPr>
    </w:p>
    <w:p w14:paraId="1C78ABEA" w14:textId="77777777" w:rsidR="00E24E09" w:rsidRPr="00C95B53" w:rsidRDefault="00A0684D" w:rsidP="00E24E09">
      <w:pPr>
        <w:pStyle w:val="Zkladntext2"/>
        <w:tabs>
          <w:tab w:val="left" w:pos="284"/>
        </w:tabs>
        <w:spacing w:after="0" w:line="240" w:lineRule="auto"/>
        <w:ind w:left="284" w:hanging="284"/>
        <w:jc w:val="both"/>
        <w:rPr>
          <w:rFonts w:ascii="Arial" w:hAnsi="Arial" w:cs="Arial"/>
          <w:sz w:val="20"/>
          <w:szCs w:val="20"/>
        </w:rPr>
      </w:pPr>
      <w:r w:rsidRPr="00C95B53">
        <w:rPr>
          <w:rFonts w:ascii="Arial" w:hAnsi="Arial" w:cs="Arial"/>
          <w:sz w:val="20"/>
          <w:szCs w:val="20"/>
        </w:rPr>
        <w:t>l</w:t>
      </w:r>
      <w:r w:rsidR="00E24E09" w:rsidRPr="00C95B53">
        <w:rPr>
          <w:rFonts w:ascii="Arial" w:hAnsi="Arial" w:cs="Arial"/>
          <w:sz w:val="20"/>
          <w:szCs w:val="20"/>
        </w:rPr>
        <w:t>)</w:t>
      </w:r>
      <w:r w:rsidR="00E24E09" w:rsidRPr="00C95B53">
        <w:rPr>
          <w:rFonts w:ascii="Arial" w:hAnsi="Arial" w:cs="Arial"/>
          <w:b/>
          <w:sz w:val="20"/>
          <w:szCs w:val="20"/>
        </w:rPr>
        <w:tab/>
        <w:t>Odpovědnost za škodu způsobenou při nakládce nebo vykládce</w:t>
      </w:r>
      <w:r w:rsidR="00E24E09" w:rsidRPr="00C95B53">
        <w:rPr>
          <w:rFonts w:ascii="Arial" w:hAnsi="Arial" w:cs="Arial"/>
          <w:sz w:val="20"/>
          <w:szCs w:val="20"/>
        </w:rPr>
        <w:t xml:space="preserve"> </w:t>
      </w:r>
    </w:p>
    <w:p w14:paraId="5C67EA27" w14:textId="77777777" w:rsidR="00E24E09" w:rsidRPr="00C95B53" w:rsidRDefault="00E24E09" w:rsidP="00E24E09">
      <w:pPr>
        <w:tabs>
          <w:tab w:val="left" w:pos="284"/>
        </w:tabs>
        <w:spacing w:after="0" w:line="240" w:lineRule="auto"/>
        <w:jc w:val="both"/>
        <w:rPr>
          <w:rFonts w:cs="Arial"/>
          <w:b/>
          <w:bCs/>
          <w:szCs w:val="20"/>
        </w:rPr>
      </w:pPr>
      <w:r w:rsidRPr="00C95B53">
        <w:rPr>
          <w:rFonts w:cs="Arial"/>
          <w:szCs w:val="20"/>
        </w:rPr>
        <w:tab/>
        <w:t xml:space="preserve">Sublimit plnění: </w:t>
      </w:r>
      <w:r w:rsidRPr="00C95B53">
        <w:rPr>
          <w:rFonts w:cs="Arial"/>
          <w:szCs w:val="20"/>
        </w:rPr>
        <w:tab/>
      </w:r>
      <w:r w:rsidRPr="00C95B53">
        <w:rPr>
          <w:rFonts w:cs="Arial"/>
          <w:szCs w:val="20"/>
        </w:rPr>
        <w:tab/>
      </w:r>
      <w:r w:rsidRPr="00C95B53">
        <w:rPr>
          <w:rFonts w:cs="Arial"/>
          <w:szCs w:val="20"/>
        </w:rPr>
        <w:tab/>
        <w:t xml:space="preserve">   </w:t>
      </w:r>
      <w:r w:rsidRPr="00C95B53">
        <w:rPr>
          <w:rFonts w:cs="Arial"/>
          <w:b/>
          <w:bCs/>
          <w:szCs w:val="20"/>
        </w:rPr>
        <w:t>1,000.000 Kč</w:t>
      </w:r>
    </w:p>
    <w:p w14:paraId="198EB236" w14:textId="77777777" w:rsidR="00007E20" w:rsidRPr="00C95B53" w:rsidRDefault="00007E20" w:rsidP="00E24E09">
      <w:pPr>
        <w:tabs>
          <w:tab w:val="left" w:pos="284"/>
        </w:tabs>
        <w:spacing w:after="0" w:line="240" w:lineRule="auto"/>
        <w:jc w:val="both"/>
        <w:rPr>
          <w:rFonts w:cs="Arial"/>
          <w:b/>
          <w:bCs/>
          <w:szCs w:val="20"/>
        </w:rPr>
      </w:pPr>
    </w:p>
    <w:p w14:paraId="12578581" w14:textId="77777777" w:rsidR="00007E20" w:rsidRPr="004C4275" w:rsidRDefault="00A0684D" w:rsidP="00FA4122">
      <w:pPr>
        <w:pStyle w:val="Zkladntext2"/>
        <w:tabs>
          <w:tab w:val="left" w:pos="284"/>
        </w:tabs>
        <w:spacing w:after="0" w:line="240" w:lineRule="auto"/>
        <w:ind w:left="284" w:hanging="284"/>
        <w:jc w:val="both"/>
        <w:rPr>
          <w:rFonts w:ascii="Arial" w:hAnsi="Arial" w:cs="Arial"/>
          <w:sz w:val="20"/>
          <w:szCs w:val="20"/>
        </w:rPr>
      </w:pPr>
      <w:r w:rsidRPr="004C4275">
        <w:rPr>
          <w:rFonts w:ascii="Arial" w:hAnsi="Arial" w:cs="Arial"/>
          <w:sz w:val="20"/>
          <w:szCs w:val="20"/>
        </w:rPr>
        <w:t>m</w:t>
      </w:r>
      <w:r w:rsidR="00007E20" w:rsidRPr="004C4275">
        <w:rPr>
          <w:rFonts w:ascii="Arial" w:hAnsi="Arial" w:cs="Arial"/>
          <w:sz w:val="20"/>
          <w:szCs w:val="20"/>
        </w:rPr>
        <w:t>)</w:t>
      </w:r>
      <w:r w:rsidR="00007E20" w:rsidRPr="004C4275">
        <w:rPr>
          <w:rFonts w:ascii="Arial" w:hAnsi="Arial" w:cs="Arial"/>
          <w:b/>
          <w:sz w:val="20"/>
          <w:szCs w:val="20"/>
        </w:rPr>
        <w:tab/>
        <w:t>Odpovědnost za újmu nebo škodu (újmu na jmění)</w:t>
      </w:r>
      <w:r w:rsidR="00007E20" w:rsidRPr="004C4275">
        <w:rPr>
          <w:rFonts w:ascii="Arial" w:hAnsi="Arial" w:cs="Arial"/>
          <w:sz w:val="20"/>
          <w:szCs w:val="20"/>
        </w:rPr>
        <w:t xml:space="preserve"> způsobenou jiné osobě prototypem nebo modelem.</w:t>
      </w:r>
    </w:p>
    <w:p w14:paraId="42A96F12" w14:textId="77777777" w:rsidR="00007E20" w:rsidRPr="00C95B53" w:rsidRDefault="00007E20" w:rsidP="00FA4122">
      <w:pPr>
        <w:tabs>
          <w:tab w:val="left" w:pos="284"/>
        </w:tabs>
        <w:spacing w:after="0" w:line="240" w:lineRule="auto"/>
        <w:jc w:val="both"/>
        <w:rPr>
          <w:rFonts w:cs="Arial"/>
          <w:b/>
          <w:bCs/>
          <w:szCs w:val="20"/>
        </w:rPr>
      </w:pPr>
      <w:r w:rsidRPr="004C4275">
        <w:rPr>
          <w:rFonts w:cs="Arial"/>
          <w:szCs w:val="20"/>
        </w:rPr>
        <w:tab/>
        <w:t xml:space="preserve">Sublimit plnění: </w:t>
      </w:r>
      <w:r w:rsidRPr="004C4275">
        <w:rPr>
          <w:rFonts w:cs="Arial"/>
          <w:szCs w:val="20"/>
        </w:rPr>
        <w:tab/>
      </w:r>
      <w:r w:rsidRPr="004C4275">
        <w:rPr>
          <w:rFonts w:cs="Arial"/>
          <w:szCs w:val="20"/>
        </w:rPr>
        <w:tab/>
      </w:r>
      <w:r w:rsidRPr="004C4275">
        <w:rPr>
          <w:rFonts w:cs="Arial"/>
          <w:szCs w:val="20"/>
        </w:rPr>
        <w:tab/>
        <w:t xml:space="preserve">   </w:t>
      </w:r>
      <w:r w:rsidRPr="004C4275">
        <w:rPr>
          <w:rFonts w:cs="Arial"/>
          <w:b/>
          <w:bCs/>
          <w:szCs w:val="20"/>
        </w:rPr>
        <w:t>5,000.000 Kč</w:t>
      </w:r>
    </w:p>
    <w:p w14:paraId="7916CAC5" w14:textId="77777777" w:rsidR="00007E20" w:rsidRDefault="00007E20" w:rsidP="00E24E09">
      <w:pPr>
        <w:tabs>
          <w:tab w:val="left" w:pos="284"/>
        </w:tabs>
        <w:spacing w:after="0" w:line="240" w:lineRule="auto"/>
        <w:jc w:val="both"/>
        <w:rPr>
          <w:rFonts w:cs="Arial"/>
          <w:b/>
          <w:bCs/>
          <w:szCs w:val="20"/>
        </w:rPr>
      </w:pPr>
    </w:p>
    <w:p w14:paraId="68664384" w14:textId="77777777" w:rsidR="009407E6" w:rsidRDefault="009407E6" w:rsidP="00E24E09">
      <w:pPr>
        <w:tabs>
          <w:tab w:val="left" w:pos="284"/>
        </w:tabs>
        <w:spacing w:after="0" w:line="240" w:lineRule="auto"/>
        <w:jc w:val="both"/>
        <w:rPr>
          <w:rFonts w:cs="Arial"/>
          <w:b/>
          <w:bCs/>
          <w:szCs w:val="20"/>
        </w:rPr>
      </w:pPr>
    </w:p>
    <w:p w14:paraId="43AA4A0A" w14:textId="48E3A0B7" w:rsidR="009407E6" w:rsidRPr="007C69FF" w:rsidRDefault="00831CC3" w:rsidP="00FA4122">
      <w:pPr>
        <w:tabs>
          <w:tab w:val="left" w:pos="284"/>
        </w:tabs>
        <w:spacing w:after="0" w:line="240" w:lineRule="auto"/>
        <w:jc w:val="both"/>
        <w:rPr>
          <w:rFonts w:cs="Arial"/>
          <w:b/>
          <w:bCs/>
          <w:szCs w:val="20"/>
        </w:rPr>
      </w:pPr>
      <w:r w:rsidRPr="00BF3E99">
        <w:rPr>
          <w:rFonts w:cs="Arial"/>
          <w:szCs w:val="20"/>
        </w:rPr>
        <w:t>n)</w:t>
      </w:r>
      <w:r w:rsidRPr="00831CC3">
        <w:rPr>
          <w:rFonts w:cs="Arial"/>
          <w:szCs w:val="20"/>
        </w:rPr>
        <w:t xml:space="preserve"> </w:t>
      </w:r>
      <w:r w:rsidRPr="007C69FF">
        <w:rPr>
          <w:rFonts w:cs="Arial"/>
          <w:b/>
          <w:bCs/>
          <w:szCs w:val="20"/>
        </w:rPr>
        <w:t xml:space="preserve">Odpovědnost žáka, studenta, </w:t>
      </w:r>
      <w:proofErr w:type="spellStart"/>
      <w:r w:rsidRPr="007C69FF">
        <w:rPr>
          <w:rFonts w:cs="Arial"/>
          <w:b/>
          <w:bCs/>
          <w:szCs w:val="20"/>
        </w:rPr>
        <w:t>rekvalifikanta</w:t>
      </w:r>
      <w:proofErr w:type="spellEnd"/>
      <w:r w:rsidRPr="007C69FF">
        <w:rPr>
          <w:rFonts w:cs="Arial"/>
          <w:b/>
          <w:bCs/>
          <w:szCs w:val="20"/>
        </w:rPr>
        <w:t xml:space="preserve"> na praxi</w:t>
      </w:r>
    </w:p>
    <w:p w14:paraId="1DF706E9" w14:textId="77777777" w:rsidR="00FA4122" w:rsidRPr="007C69FF" w:rsidRDefault="00FA4122" w:rsidP="00E24E09">
      <w:pPr>
        <w:tabs>
          <w:tab w:val="left" w:pos="284"/>
        </w:tabs>
        <w:spacing w:after="0" w:line="240" w:lineRule="auto"/>
        <w:jc w:val="both"/>
        <w:rPr>
          <w:rFonts w:cs="Arial"/>
          <w:b/>
          <w:bCs/>
          <w:szCs w:val="20"/>
        </w:rPr>
      </w:pPr>
    </w:p>
    <w:p w14:paraId="128A04F4" w14:textId="77777777" w:rsidR="00FA4122" w:rsidRPr="007C69FF" w:rsidRDefault="00FA4122" w:rsidP="00FA4122">
      <w:pPr>
        <w:tabs>
          <w:tab w:val="left" w:pos="3686"/>
          <w:tab w:val="right" w:pos="5040"/>
        </w:tabs>
        <w:spacing w:after="0" w:line="240" w:lineRule="auto"/>
        <w:ind w:firstLine="360"/>
        <w:jc w:val="both"/>
        <w:rPr>
          <w:rFonts w:cs="Arial"/>
          <w:b/>
          <w:bCs/>
          <w:szCs w:val="20"/>
        </w:rPr>
      </w:pPr>
      <w:r w:rsidRPr="007C69FF">
        <w:rPr>
          <w:rFonts w:cs="Arial"/>
          <w:szCs w:val="20"/>
        </w:rPr>
        <w:t>Sublimit plnění:</w:t>
      </w:r>
      <w:r w:rsidRPr="007C69FF">
        <w:rPr>
          <w:rFonts w:cs="Arial"/>
          <w:szCs w:val="20"/>
        </w:rPr>
        <w:tab/>
      </w:r>
      <w:r w:rsidRPr="007C69FF">
        <w:rPr>
          <w:rFonts w:cs="Arial"/>
          <w:b/>
          <w:bCs/>
          <w:szCs w:val="20"/>
        </w:rPr>
        <w:t>120,000.000 Kč</w:t>
      </w:r>
    </w:p>
    <w:p w14:paraId="70A8EB19" w14:textId="77777777" w:rsidR="00FA4122" w:rsidRPr="007C69FF" w:rsidRDefault="00FA4122" w:rsidP="00E24E09">
      <w:pPr>
        <w:tabs>
          <w:tab w:val="left" w:pos="284"/>
        </w:tabs>
        <w:spacing w:after="0" w:line="240" w:lineRule="auto"/>
        <w:jc w:val="both"/>
        <w:rPr>
          <w:rFonts w:cs="Arial"/>
          <w:b/>
          <w:bCs/>
          <w:szCs w:val="20"/>
        </w:rPr>
      </w:pPr>
    </w:p>
    <w:p w14:paraId="6B16EEBB" w14:textId="15870890" w:rsidR="00FA4122" w:rsidRPr="007C69FF" w:rsidRDefault="00FA4122" w:rsidP="00FA4122">
      <w:pPr>
        <w:tabs>
          <w:tab w:val="left" w:pos="1985"/>
        </w:tabs>
        <w:spacing w:after="0" w:line="240" w:lineRule="auto"/>
        <w:ind w:left="284"/>
        <w:jc w:val="both"/>
        <w:rPr>
          <w:rFonts w:cs="Arial"/>
          <w:bCs/>
          <w:i/>
          <w:szCs w:val="20"/>
          <w:u w:val="single"/>
        </w:rPr>
      </w:pPr>
      <w:r w:rsidRPr="007C69FF">
        <w:rPr>
          <w:rFonts w:cs="Arial"/>
          <w:bCs/>
          <w:i/>
          <w:szCs w:val="20"/>
          <w:u w:val="single"/>
        </w:rPr>
        <w:t>Upřesňující požadavky na pojištění:</w:t>
      </w:r>
    </w:p>
    <w:p w14:paraId="208DDF25" w14:textId="63D8CE34" w:rsidR="00726109" w:rsidRPr="007C69FF" w:rsidRDefault="00997D1D" w:rsidP="00105648">
      <w:pPr>
        <w:tabs>
          <w:tab w:val="right" w:pos="5040"/>
        </w:tabs>
        <w:spacing w:after="0" w:line="240" w:lineRule="auto"/>
        <w:ind w:left="284" w:hanging="284"/>
        <w:jc w:val="both"/>
        <w:rPr>
          <w:rFonts w:cs="Arial"/>
          <w:i/>
          <w:iCs/>
          <w:szCs w:val="20"/>
        </w:rPr>
      </w:pPr>
      <w:r w:rsidRPr="007C69FF">
        <w:rPr>
          <w:rFonts w:cs="Arial"/>
          <w:szCs w:val="20"/>
        </w:rPr>
        <w:tab/>
      </w:r>
      <w:r w:rsidR="00726109" w:rsidRPr="007C69FF">
        <w:rPr>
          <w:rFonts w:cs="Arial"/>
          <w:i/>
          <w:iCs/>
          <w:szCs w:val="20"/>
        </w:rPr>
        <w:t>Pojištění se vztahuje na škody vzniklé během výkonu praxe nebo v přímé souvislosti s ní, a to v prostorách výrobního závodu, provozů, skladů nebo na akcích organizovaných pojistníkem.</w:t>
      </w:r>
    </w:p>
    <w:p w14:paraId="7D8D0244" w14:textId="77777777" w:rsidR="00726109" w:rsidRPr="007C69FF" w:rsidRDefault="00726109" w:rsidP="00105648">
      <w:pPr>
        <w:tabs>
          <w:tab w:val="left" w:pos="284"/>
          <w:tab w:val="right" w:pos="5040"/>
        </w:tabs>
        <w:spacing w:after="0" w:line="240" w:lineRule="auto"/>
        <w:ind w:left="284" w:firstLine="360"/>
        <w:jc w:val="both"/>
        <w:rPr>
          <w:rFonts w:cs="Arial"/>
          <w:i/>
          <w:iCs/>
          <w:szCs w:val="20"/>
        </w:rPr>
      </w:pPr>
    </w:p>
    <w:p w14:paraId="0D4F622D" w14:textId="6D8A65DF" w:rsidR="009407E6" w:rsidRPr="007C69FF" w:rsidRDefault="009407E6" w:rsidP="00105648">
      <w:pPr>
        <w:tabs>
          <w:tab w:val="left" w:pos="284"/>
          <w:tab w:val="right" w:pos="5040"/>
        </w:tabs>
        <w:spacing w:after="0" w:line="240" w:lineRule="auto"/>
        <w:ind w:left="284"/>
        <w:jc w:val="both"/>
        <w:rPr>
          <w:rFonts w:cs="Arial"/>
          <w:i/>
          <w:iCs/>
          <w:szCs w:val="20"/>
        </w:rPr>
      </w:pPr>
      <w:r w:rsidRPr="007C69FF">
        <w:rPr>
          <w:rFonts w:cs="Arial"/>
          <w:i/>
          <w:iCs/>
          <w:szCs w:val="20"/>
        </w:rPr>
        <w:t>Ujednává se, že připojištění se vztahuje i na povinnost pojištěného nahradit škodu na movitých hmotných věcech svěřených nebo užívaných při teoretickém nebo praktickém vyučování, pokud došlo k jejich poškození nebo zničení, s výjimkou škod způsobených zanedbáním předepsané obsluhy a údržby</w:t>
      </w:r>
      <w:r w:rsidR="00105648" w:rsidRPr="007C69FF">
        <w:rPr>
          <w:rFonts w:cs="Arial"/>
          <w:i/>
          <w:iCs/>
          <w:szCs w:val="20"/>
        </w:rPr>
        <w:t>.</w:t>
      </w:r>
    </w:p>
    <w:p w14:paraId="6EF05CB4" w14:textId="77777777" w:rsidR="009407E6" w:rsidRPr="007C69FF" w:rsidRDefault="009407E6" w:rsidP="00105648">
      <w:pPr>
        <w:tabs>
          <w:tab w:val="left" w:pos="284"/>
        </w:tabs>
        <w:spacing w:after="0" w:line="240" w:lineRule="auto"/>
        <w:ind w:left="284"/>
        <w:jc w:val="both"/>
        <w:rPr>
          <w:rFonts w:cs="Arial"/>
          <w:b/>
          <w:bCs/>
          <w:szCs w:val="20"/>
        </w:rPr>
      </w:pPr>
    </w:p>
    <w:p w14:paraId="23F05F46" w14:textId="77777777" w:rsidR="008B53CA" w:rsidRDefault="008B53CA" w:rsidP="00430009">
      <w:pPr>
        <w:tabs>
          <w:tab w:val="right" w:pos="5040"/>
        </w:tabs>
        <w:spacing w:after="0" w:line="240" w:lineRule="auto"/>
        <w:ind w:firstLine="360"/>
        <w:jc w:val="both"/>
        <w:rPr>
          <w:rFonts w:cs="Arial"/>
          <w:szCs w:val="20"/>
        </w:rPr>
      </w:pPr>
    </w:p>
    <w:p w14:paraId="746B4800" w14:textId="77777777" w:rsidR="008B53CA" w:rsidRPr="00C95B53" w:rsidRDefault="008B53CA" w:rsidP="00430009">
      <w:pPr>
        <w:tabs>
          <w:tab w:val="right" w:pos="5040"/>
        </w:tabs>
        <w:spacing w:after="0" w:line="240" w:lineRule="auto"/>
        <w:ind w:firstLine="360"/>
        <w:jc w:val="both"/>
        <w:rPr>
          <w:rFonts w:cs="Arial"/>
          <w:szCs w:val="20"/>
        </w:rPr>
      </w:pPr>
    </w:p>
    <w:p w14:paraId="646FCD2D" w14:textId="0712FF5E" w:rsidR="006F6FBE" w:rsidRPr="00C95B53" w:rsidRDefault="006F6FBE" w:rsidP="006F6FBE">
      <w:pPr>
        <w:pStyle w:val="Zkladntext2"/>
        <w:spacing w:after="0" w:line="240" w:lineRule="auto"/>
        <w:rPr>
          <w:rFonts w:ascii="Arial" w:hAnsi="Arial" w:cs="Arial"/>
          <w:b/>
          <w:sz w:val="20"/>
          <w:szCs w:val="20"/>
          <w:u w:val="single"/>
        </w:rPr>
      </w:pPr>
      <w:r w:rsidRPr="00C95B53">
        <w:rPr>
          <w:rFonts w:ascii="Arial" w:hAnsi="Arial" w:cs="Arial"/>
          <w:b/>
          <w:sz w:val="20"/>
          <w:szCs w:val="20"/>
          <w:u w:val="single"/>
        </w:rPr>
        <w:t xml:space="preserve">Spoluúčast – pojištění odpovědnosti za </w:t>
      </w:r>
      <w:r w:rsidR="000D2C0B" w:rsidRPr="00C95B53">
        <w:rPr>
          <w:rFonts w:ascii="Arial" w:hAnsi="Arial" w:cs="Arial"/>
          <w:b/>
          <w:sz w:val="20"/>
          <w:szCs w:val="20"/>
          <w:u w:val="single"/>
        </w:rPr>
        <w:t>újmu</w:t>
      </w:r>
      <w:r w:rsidRPr="00C95B53">
        <w:rPr>
          <w:rFonts w:ascii="Arial" w:hAnsi="Arial" w:cs="Arial"/>
          <w:b/>
          <w:sz w:val="20"/>
          <w:szCs w:val="20"/>
          <w:u w:val="single"/>
        </w:rPr>
        <w:t>:</w:t>
      </w:r>
    </w:p>
    <w:p w14:paraId="301F18AE" w14:textId="77777777" w:rsidR="005A32DC" w:rsidRPr="00C95B53" w:rsidRDefault="006F6FBE" w:rsidP="006F6FBE">
      <w:pPr>
        <w:pStyle w:val="Zkladntext2"/>
        <w:tabs>
          <w:tab w:val="right" w:pos="1260"/>
        </w:tabs>
        <w:spacing w:after="0" w:line="240" w:lineRule="auto"/>
        <w:rPr>
          <w:rFonts w:ascii="Arial" w:hAnsi="Arial" w:cs="Arial"/>
          <w:sz w:val="20"/>
          <w:szCs w:val="20"/>
        </w:rPr>
      </w:pPr>
      <w:r w:rsidRPr="00C95B53">
        <w:rPr>
          <w:rFonts w:ascii="Arial" w:hAnsi="Arial" w:cs="Arial"/>
          <w:sz w:val="20"/>
          <w:szCs w:val="20"/>
        </w:rPr>
        <w:tab/>
      </w:r>
      <w:r w:rsidR="005A32DC" w:rsidRPr="00C95B53">
        <w:rPr>
          <w:rFonts w:ascii="Arial" w:hAnsi="Arial" w:cs="Arial"/>
          <w:sz w:val="20"/>
          <w:szCs w:val="20"/>
        </w:rPr>
        <w:t>1.000 Kč</w:t>
      </w:r>
      <w:r w:rsidR="005A32DC" w:rsidRPr="00C95B53">
        <w:rPr>
          <w:rFonts w:ascii="Arial" w:hAnsi="Arial" w:cs="Arial"/>
          <w:sz w:val="20"/>
          <w:szCs w:val="20"/>
        </w:rPr>
        <w:tab/>
      </w:r>
      <w:r w:rsidR="005A32DC" w:rsidRPr="00C95B53">
        <w:rPr>
          <w:rFonts w:ascii="Arial" w:hAnsi="Arial" w:cs="Arial"/>
          <w:sz w:val="20"/>
          <w:szCs w:val="20"/>
        </w:rPr>
        <w:tab/>
      </w:r>
      <w:r w:rsidR="000D2C0B" w:rsidRPr="00C95B53">
        <w:rPr>
          <w:rFonts w:ascii="Arial" w:hAnsi="Arial" w:cs="Arial"/>
          <w:sz w:val="20"/>
          <w:szCs w:val="20"/>
        </w:rPr>
        <w:t>újma</w:t>
      </w:r>
      <w:r w:rsidR="005A32DC" w:rsidRPr="00C95B53">
        <w:rPr>
          <w:rFonts w:ascii="Arial" w:hAnsi="Arial" w:cs="Arial"/>
          <w:sz w:val="20"/>
          <w:szCs w:val="20"/>
        </w:rPr>
        <w:t xml:space="preserve"> na věcech zaměstnanců</w:t>
      </w:r>
      <w:r w:rsidR="005A32DC" w:rsidRPr="00C95B53">
        <w:rPr>
          <w:rFonts w:ascii="Arial" w:hAnsi="Arial" w:cs="Arial"/>
          <w:sz w:val="20"/>
          <w:szCs w:val="20"/>
        </w:rPr>
        <w:tab/>
      </w:r>
      <w:r w:rsidR="005A32DC" w:rsidRPr="00C95B53">
        <w:rPr>
          <w:rFonts w:ascii="Arial" w:hAnsi="Arial" w:cs="Arial"/>
          <w:sz w:val="20"/>
          <w:szCs w:val="20"/>
        </w:rPr>
        <w:tab/>
      </w:r>
      <w:r w:rsidR="005A32DC" w:rsidRPr="00C95B53">
        <w:rPr>
          <w:rFonts w:ascii="Arial" w:hAnsi="Arial" w:cs="Arial"/>
          <w:sz w:val="20"/>
          <w:szCs w:val="20"/>
        </w:rPr>
        <w:tab/>
      </w:r>
    </w:p>
    <w:p w14:paraId="3402A32E" w14:textId="77777777" w:rsidR="005A32DC" w:rsidRPr="00C95B53" w:rsidRDefault="005A32DC" w:rsidP="006F6FBE">
      <w:pPr>
        <w:pStyle w:val="Zkladntext2"/>
        <w:tabs>
          <w:tab w:val="right" w:pos="1260"/>
        </w:tabs>
        <w:spacing w:after="0" w:line="240" w:lineRule="auto"/>
        <w:rPr>
          <w:rFonts w:ascii="Arial" w:hAnsi="Arial" w:cs="Arial"/>
          <w:sz w:val="20"/>
          <w:szCs w:val="20"/>
        </w:rPr>
      </w:pPr>
      <w:r w:rsidRPr="00C95B53">
        <w:rPr>
          <w:rFonts w:ascii="Arial" w:hAnsi="Arial" w:cs="Arial"/>
          <w:sz w:val="20"/>
          <w:szCs w:val="20"/>
        </w:rPr>
        <w:tab/>
        <w:t>2.000 Kč</w:t>
      </w:r>
      <w:r w:rsidRPr="00C95B53">
        <w:rPr>
          <w:rFonts w:ascii="Arial" w:hAnsi="Arial" w:cs="Arial"/>
          <w:sz w:val="20"/>
          <w:szCs w:val="20"/>
        </w:rPr>
        <w:tab/>
      </w:r>
      <w:r w:rsidRPr="00C95B53">
        <w:rPr>
          <w:rFonts w:ascii="Arial" w:hAnsi="Arial" w:cs="Arial"/>
          <w:sz w:val="20"/>
          <w:szCs w:val="20"/>
        </w:rPr>
        <w:tab/>
      </w:r>
      <w:r w:rsidR="000D2C0B" w:rsidRPr="00C95B53">
        <w:rPr>
          <w:rFonts w:ascii="Arial" w:hAnsi="Arial" w:cs="Arial"/>
          <w:sz w:val="20"/>
          <w:szCs w:val="20"/>
        </w:rPr>
        <w:t>újma</w:t>
      </w:r>
      <w:r w:rsidRPr="00C95B53">
        <w:rPr>
          <w:rFonts w:ascii="Arial" w:hAnsi="Arial" w:cs="Arial"/>
          <w:sz w:val="20"/>
          <w:szCs w:val="20"/>
        </w:rPr>
        <w:t xml:space="preserve"> v důsledku pozvolného působení vlivů či srážek</w:t>
      </w:r>
    </w:p>
    <w:p w14:paraId="643AD8A0" w14:textId="77777777" w:rsidR="006F6FBE" w:rsidRPr="00C95B53" w:rsidRDefault="005A32DC" w:rsidP="006F6FBE">
      <w:pPr>
        <w:pStyle w:val="Zkladntext2"/>
        <w:tabs>
          <w:tab w:val="right" w:pos="1260"/>
        </w:tabs>
        <w:spacing w:after="0" w:line="240" w:lineRule="auto"/>
        <w:rPr>
          <w:rFonts w:ascii="Arial" w:hAnsi="Arial" w:cs="Arial"/>
          <w:sz w:val="20"/>
          <w:szCs w:val="20"/>
        </w:rPr>
      </w:pPr>
      <w:r w:rsidRPr="00C95B53">
        <w:rPr>
          <w:rFonts w:ascii="Arial" w:hAnsi="Arial" w:cs="Arial"/>
          <w:sz w:val="20"/>
          <w:szCs w:val="20"/>
        </w:rPr>
        <w:tab/>
      </w:r>
      <w:r w:rsidR="006F6FBE" w:rsidRPr="00C95B53">
        <w:rPr>
          <w:rFonts w:ascii="Arial" w:hAnsi="Arial" w:cs="Arial"/>
          <w:sz w:val="20"/>
          <w:szCs w:val="20"/>
        </w:rPr>
        <w:t>5.000 Kč</w:t>
      </w:r>
      <w:r w:rsidR="006F6FBE" w:rsidRPr="00C95B53">
        <w:rPr>
          <w:rFonts w:ascii="Arial" w:hAnsi="Arial" w:cs="Arial"/>
          <w:sz w:val="20"/>
          <w:szCs w:val="20"/>
        </w:rPr>
        <w:tab/>
      </w:r>
      <w:r w:rsidR="006F6FBE" w:rsidRPr="00C95B53">
        <w:rPr>
          <w:rFonts w:ascii="Arial" w:hAnsi="Arial" w:cs="Arial"/>
          <w:sz w:val="20"/>
          <w:szCs w:val="20"/>
        </w:rPr>
        <w:tab/>
        <w:t xml:space="preserve">následná finanční </w:t>
      </w:r>
      <w:r w:rsidR="000D2C0B" w:rsidRPr="00C95B53">
        <w:rPr>
          <w:rFonts w:ascii="Arial" w:hAnsi="Arial" w:cs="Arial"/>
          <w:sz w:val="20"/>
          <w:szCs w:val="20"/>
        </w:rPr>
        <w:t>újma</w:t>
      </w:r>
      <w:r w:rsidR="006F6FBE" w:rsidRPr="00C95B53">
        <w:rPr>
          <w:rFonts w:ascii="Arial" w:hAnsi="Arial" w:cs="Arial"/>
          <w:sz w:val="20"/>
          <w:szCs w:val="20"/>
        </w:rPr>
        <w:t xml:space="preserve"> v Evropě</w:t>
      </w:r>
    </w:p>
    <w:p w14:paraId="409565D1" w14:textId="77777777" w:rsidR="006F6FBE" w:rsidRPr="00C95B53" w:rsidRDefault="006F6FBE" w:rsidP="006F6FBE">
      <w:pPr>
        <w:pStyle w:val="Zkladntext2"/>
        <w:tabs>
          <w:tab w:val="right" w:pos="1260"/>
        </w:tabs>
        <w:spacing w:after="0" w:line="240" w:lineRule="auto"/>
        <w:rPr>
          <w:rFonts w:ascii="Arial" w:hAnsi="Arial" w:cs="Arial"/>
          <w:sz w:val="20"/>
          <w:szCs w:val="20"/>
        </w:rPr>
      </w:pPr>
      <w:r w:rsidRPr="00C95B53">
        <w:rPr>
          <w:rFonts w:ascii="Arial" w:hAnsi="Arial" w:cs="Arial"/>
          <w:sz w:val="20"/>
          <w:szCs w:val="20"/>
        </w:rPr>
        <w:tab/>
      </w:r>
      <w:r w:rsidRPr="00C95B53">
        <w:rPr>
          <w:rFonts w:ascii="Arial" w:hAnsi="Arial" w:cs="Arial"/>
          <w:sz w:val="20"/>
          <w:szCs w:val="20"/>
        </w:rPr>
        <w:tab/>
      </w:r>
      <w:r w:rsidRPr="00C95B53">
        <w:rPr>
          <w:rFonts w:ascii="Arial" w:hAnsi="Arial" w:cs="Arial"/>
          <w:sz w:val="20"/>
          <w:szCs w:val="20"/>
        </w:rPr>
        <w:tab/>
      </w:r>
      <w:r w:rsidR="000D2C0B" w:rsidRPr="00C95B53">
        <w:rPr>
          <w:rFonts w:ascii="Arial" w:hAnsi="Arial" w:cs="Arial"/>
          <w:sz w:val="20"/>
          <w:szCs w:val="20"/>
        </w:rPr>
        <w:t>újma</w:t>
      </w:r>
      <w:r w:rsidRPr="00C95B53">
        <w:rPr>
          <w:rFonts w:ascii="Arial" w:hAnsi="Arial" w:cs="Arial"/>
          <w:sz w:val="20"/>
          <w:szCs w:val="20"/>
        </w:rPr>
        <w:t xml:space="preserve"> na cizích věcech převzatých a užívaných</w:t>
      </w:r>
    </w:p>
    <w:p w14:paraId="3E6FC7C9" w14:textId="77777777" w:rsidR="006F6FBE" w:rsidRPr="00C95B53" w:rsidRDefault="006F6FBE" w:rsidP="006F6FBE">
      <w:pPr>
        <w:pStyle w:val="Zkladntext2"/>
        <w:tabs>
          <w:tab w:val="right" w:pos="1260"/>
        </w:tabs>
        <w:spacing w:after="0" w:line="240" w:lineRule="auto"/>
        <w:rPr>
          <w:rFonts w:ascii="Arial" w:hAnsi="Arial" w:cs="Arial"/>
          <w:sz w:val="20"/>
          <w:szCs w:val="20"/>
        </w:rPr>
      </w:pPr>
      <w:r w:rsidRPr="00C95B53">
        <w:rPr>
          <w:rFonts w:ascii="Arial" w:hAnsi="Arial" w:cs="Arial"/>
          <w:sz w:val="20"/>
          <w:szCs w:val="20"/>
        </w:rPr>
        <w:tab/>
      </w:r>
      <w:r w:rsidRPr="00C95B53">
        <w:rPr>
          <w:rFonts w:ascii="Arial" w:hAnsi="Arial" w:cs="Arial"/>
          <w:sz w:val="20"/>
          <w:szCs w:val="20"/>
        </w:rPr>
        <w:tab/>
      </w:r>
      <w:r w:rsidRPr="00C95B53">
        <w:rPr>
          <w:rFonts w:ascii="Arial" w:hAnsi="Arial" w:cs="Arial"/>
          <w:sz w:val="20"/>
          <w:szCs w:val="20"/>
        </w:rPr>
        <w:tab/>
        <w:t>náhrada nákladů léčení vynaložených zdravotní pojišťovnou</w:t>
      </w:r>
    </w:p>
    <w:p w14:paraId="61504116" w14:textId="77777777" w:rsidR="006F6FBE" w:rsidRPr="00C95B53" w:rsidRDefault="006F6FBE" w:rsidP="006F6FBE">
      <w:pPr>
        <w:pStyle w:val="Zkladntext2"/>
        <w:tabs>
          <w:tab w:val="right" w:pos="1260"/>
        </w:tabs>
        <w:spacing w:after="0" w:line="240" w:lineRule="auto"/>
        <w:rPr>
          <w:rFonts w:ascii="Arial" w:hAnsi="Arial" w:cs="Arial"/>
          <w:sz w:val="20"/>
          <w:szCs w:val="20"/>
        </w:rPr>
      </w:pPr>
      <w:r w:rsidRPr="00C95B53">
        <w:rPr>
          <w:rFonts w:ascii="Arial" w:hAnsi="Arial" w:cs="Arial"/>
          <w:sz w:val="20"/>
          <w:szCs w:val="20"/>
        </w:rPr>
        <w:tab/>
      </w:r>
      <w:r w:rsidRPr="00C95B53">
        <w:rPr>
          <w:rFonts w:ascii="Arial" w:hAnsi="Arial" w:cs="Arial"/>
          <w:sz w:val="20"/>
          <w:szCs w:val="20"/>
        </w:rPr>
        <w:tab/>
      </w:r>
      <w:r w:rsidRPr="00C95B53">
        <w:rPr>
          <w:rFonts w:ascii="Arial" w:hAnsi="Arial" w:cs="Arial"/>
          <w:sz w:val="20"/>
          <w:szCs w:val="20"/>
        </w:rPr>
        <w:tab/>
        <w:t>provoz garáží, hlídaných park. míst, autoservisu/pneuservisu</w:t>
      </w:r>
    </w:p>
    <w:p w14:paraId="5EDDC561" w14:textId="77777777" w:rsidR="005A32DC" w:rsidRPr="00C95B53" w:rsidRDefault="00F763C9" w:rsidP="006F6FBE">
      <w:pPr>
        <w:pStyle w:val="Zkladntext2"/>
        <w:tabs>
          <w:tab w:val="right" w:pos="1260"/>
        </w:tabs>
        <w:spacing w:after="0" w:line="240" w:lineRule="auto"/>
        <w:rPr>
          <w:rFonts w:ascii="Arial" w:hAnsi="Arial" w:cs="Arial"/>
          <w:sz w:val="20"/>
          <w:szCs w:val="20"/>
        </w:rPr>
      </w:pPr>
      <w:r w:rsidRPr="00C95B53">
        <w:rPr>
          <w:rFonts w:ascii="Arial" w:hAnsi="Arial" w:cs="Arial"/>
          <w:sz w:val="20"/>
          <w:szCs w:val="20"/>
        </w:rPr>
        <w:tab/>
      </w:r>
      <w:r w:rsidR="000D2C0B" w:rsidRPr="00C95B53">
        <w:rPr>
          <w:rFonts w:ascii="Arial" w:hAnsi="Arial" w:cs="Arial"/>
          <w:sz w:val="20"/>
          <w:szCs w:val="20"/>
        </w:rPr>
        <w:tab/>
      </w:r>
      <w:r w:rsidR="000D2C0B" w:rsidRPr="00C95B53">
        <w:rPr>
          <w:rFonts w:ascii="Arial" w:hAnsi="Arial" w:cs="Arial"/>
          <w:sz w:val="20"/>
          <w:szCs w:val="20"/>
        </w:rPr>
        <w:tab/>
        <w:t>újma způsobená</w:t>
      </w:r>
      <w:r w:rsidR="005A32DC" w:rsidRPr="00C95B53">
        <w:rPr>
          <w:rFonts w:ascii="Arial" w:hAnsi="Arial" w:cs="Arial"/>
          <w:sz w:val="20"/>
          <w:szCs w:val="20"/>
        </w:rPr>
        <w:t xml:space="preserve"> provozem vozidla</w:t>
      </w:r>
    </w:p>
    <w:p w14:paraId="7CE9F2A6" w14:textId="77777777" w:rsidR="00F763C9" w:rsidRPr="00C95B53" w:rsidRDefault="00F763C9" w:rsidP="006F6FBE">
      <w:pPr>
        <w:pStyle w:val="Zkladntext2"/>
        <w:tabs>
          <w:tab w:val="right" w:pos="1260"/>
        </w:tabs>
        <w:spacing w:after="0" w:line="240" w:lineRule="auto"/>
        <w:rPr>
          <w:rFonts w:ascii="Arial" w:hAnsi="Arial" w:cs="Arial"/>
          <w:sz w:val="20"/>
          <w:szCs w:val="20"/>
        </w:rPr>
      </w:pPr>
      <w:r w:rsidRPr="00C95B53">
        <w:rPr>
          <w:rFonts w:ascii="Arial" w:hAnsi="Arial" w:cs="Arial"/>
          <w:sz w:val="20"/>
          <w:szCs w:val="20"/>
        </w:rPr>
        <w:lastRenderedPageBreak/>
        <w:tab/>
      </w:r>
      <w:r w:rsidRPr="00C95B53">
        <w:rPr>
          <w:rFonts w:ascii="Arial" w:hAnsi="Arial" w:cs="Arial"/>
          <w:sz w:val="20"/>
          <w:szCs w:val="20"/>
        </w:rPr>
        <w:tab/>
      </w:r>
      <w:r w:rsidRPr="00C95B53">
        <w:rPr>
          <w:rFonts w:ascii="Arial" w:hAnsi="Arial" w:cs="Arial"/>
          <w:sz w:val="20"/>
          <w:szCs w:val="20"/>
        </w:rPr>
        <w:tab/>
        <w:t>nemajetková újma</w:t>
      </w:r>
    </w:p>
    <w:p w14:paraId="360ED765" w14:textId="77777777" w:rsidR="00E24E09" w:rsidRDefault="00E24E09" w:rsidP="006F6FBE">
      <w:pPr>
        <w:pStyle w:val="Zkladntext2"/>
        <w:tabs>
          <w:tab w:val="right" w:pos="1260"/>
        </w:tabs>
        <w:spacing w:after="0" w:line="240" w:lineRule="auto"/>
        <w:rPr>
          <w:rFonts w:ascii="Arial" w:hAnsi="Arial" w:cs="Arial"/>
          <w:sz w:val="20"/>
          <w:szCs w:val="20"/>
        </w:rPr>
      </w:pPr>
      <w:r w:rsidRPr="00C95B53">
        <w:rPr>
          <w:rFonts w:ascii="Arial" w:hAnsi="Arial" w:cs="Arial"/>
          <w:sz w:val="20"/>
          <w:szCs w:val="20"/>
        </w:rPr>
        <w:tab/>
      </w:r>
      <w:r w:rsidRPr="00C95B53">
        <w:rPr>
          <w:rFonts w:ascii="Arial" w:hAnsi="Arial" w:cs="Arial"/>
          <w:sz w:val="20"/>
          <w:szCs w:val="20"/>
        </w:rPr>
        <w:tab/>
      </w:r>
      <w:r w:rsidRPr="00C95B53">
        <w:rPr>
          <w:rFonts w:ascii="Arial" w:hAnsi="Arial" w:cs="Arial"/>
          <w:sz w:val="20"/>
          <w:szCs w:val="20"/>
        </w:rPr>
        <w:tab/>
        <w:t>nakládka nebo vykládka</w:t>
      </w:r>
    </w:p>
    <w:p w14:paraId="57EA430C" w14:textId="189211E2" w:rsidR="00724E8E" w:rsidRPr="00C95B53" w:rsidRDefault="009F7445" w:rsidP="006F6FBE">
      <w:pPr>
        <w:pStyle w:val="Zkladntext2"/>
        <w:tabs>
          <w:tab w:val="right" w:pos="126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C73DAF">
        <w:rPr>
          <w:rFonts w:ascii="Arial" w:hAnsi="Arial" w:cs="Arial"/>
          <w:sz w:val="20"/>
          <w:szCs w:val="20"/>
        </w:rPr>
        <w:t>o</w:t>
      </w:r>
      <w:r w:rsidRPr="009F7445">
        <w:rPr>
          <w:rFonts w:ascii="Arial" w:hAnsi="Arial" w:cs="Arial"/>
          <w:sz w:val="20"/>
          <w:szCs w:val="20"/>
        </w:rPr>
        <w:t xml:space="preserve">dpovědnost žáka, studenta, </w:t>
      </w:r>
      <w:proofErr w:type="spellStart"/>
      <w:r w:rsidRPr="009F7445">
        <w:rPr>
          <w:rFonts w:ascii="Arial" w:hAnsi="Arial" w:cs="Arial"/>
          <w:sz w:val="20"/>
          <w:szCs w:val="20"/>
        </w:rPr>
        <w:t>rekvalifikanta</w:t>
      </w:r>
      <w:proofErr w:type="spellEnd"/>
      <w:r w:rsidRPr="009F7445">
        <w:rPr>
          <w:rFonts w:ascii="Arial" w:hAnsi="Arial" w:cs="Arial"/>
          <w:sz w:val="20"/>
          <w:szCs w:val="20"/>
        </w:rPr>
        <w:t xml:space="preserve"> na praxi</w:t>
      </w:r>
    </w:p>
    <w:p w14:paraId="726A18BA" w14:textId="77777777" w:rsidR="006F6FBE" w:rsidRPr="00C95B53" w:rsidRDefault="000D2C0B" w:rsidP="006F6FBE">
      <w:pPr>
        <w:pStyle w:val="Zkladntext2"/>
        <w:tabs>
          <w:tab w:val="right" w:pos="1260"/>
        </w:tabs>
        <w:spacing w:after="0" w:line="240" w:lineRule="auto"/>
        <w:rPr>
          <w:rFonts w:ascii="Arial" w:hAnsi="Arial" w:cs="Arial"/>
          <w:b/>
          <w:sz w:val="20"/>
          <w:szCs w:val="20"/>
        </w:rPr>
      </w:pPr>
      <w:r w:rsidRPr="00C95B53">
        <w:rPr>
          <w:rFonts w:ascii="Arial" w:hAnsi="Arial" w:cs="Arial"/>
          <w:b/>
          <w:sz w:val="20"/>
          <w:szCs w:val="20"/>
        </w:rPr>
        <w:tab/>
        <w:t>50.000 Kč</w:t>
      </w:r>
      <w:r w:rsidRPr="00C95B53">
        <w:rPr>
          <w:rFonts w:ascii="Arial" w:hAnsi="Arial" w:cs="Arial"/>
          <w:b/>
          <w:sz w:val="20"/>
          <w:szCs w:val="20"/>
        </w:rPr>
        <w:tab/>
      </w:r>
      <w:r w:rsidRPr="00C95B53">
        <w:rPr>
          <w:rFonts w:ascii="Arial" w:hAnsi="Arial" w:cs="Arial"/>
          <w:b/>
          <w:sz w:val="20"/>
          <w:szCs w:val="20"/>
        </w:rPr>
        <w:tab/>
        <w:t>ostatní újmy</w:t>
      </w:r>
      <w:r w:rsidR="006F6FBE" w:rsidRPr="00C95B53">
        <w:rPr>
          <w:rFonts w:ascii="Arial" w:hAnsi="Arial" w:cs="Arial"/>
          <w:b/>
          <w:sz w:val="20"/>
          <w:szCs w:val="20"/>
        </w:rPr>
        <w:t xml:space="preserve"> v</w:t>
      </w:r>
      <w:r w:rsidR="007657C0" w:rsidRPr="00C95B53">
        <w:rPr>
          <w:rFonts w:ascii="Arial" w:hAnsi="Arial" w:cs="Arial"/>
          <w:b/>
          <w:sz w:val="20"/>
          <w:szCs w:val="20"/>
        </w:rPr>
        <w:t> </w:t>
      </w:r>
      <w:r w:rsidR="006F6FBE" w:rsidRPr="00C95B53">
        <w:rPr>
          <w:rFonts w:ascii="Arial" w:hAnsi="Arial" w:cs="Arial"/>
          <w:b/>
          <w:sz w:val="20"/>
          <w:szCs w:val="20"/>
        </w:rPr>
        <w:t>Evropě</w:t>
      </w:r>
      <w:r w:rsidRPr="00C95B53">
        <w:rPr>
          <w:rFonts w:ascii="Arial" w:hAnsi="Arial" w:cs="Arial"/>
          <w:b/>
          <w:sz w:val="20"/>
          <w:szCs w:val="20"/>
        </w:rPr>
        <w:t>; újmy</w:t>
      </w:r>
      <w:r w:rsidR="007657C0" w:rsidRPr="00C95B53">
        <w:rPr>
          <w:rFonts w:ascii="Arial" w:hAnsi="Arial" w:cs="Arial"/>
          <w:b/>
          <w:sz w:val="20"/>
          <w:szCs w:val="20"/>
        </w:rPr>
        <w:t xml:space="preserve"> na životním prostředí</w:t>
      </w:r>
      <w:r w:rsidR="006F6FBE" w:rsidRPr="00C95B53">
        <w:rPr>
          <w:rFonts w:ascii="Arial" w:hAnsi="Arial" w:cs="Arial"/>
          <w:b/>
          <w:sz w:val="20"/>
          <w:szCs w:val="20"/>
        </w:rPr>
        <w:tab/>
      </w:r>
    </w:p>
    <w:p w14:paraId="6B438C02" w14:textId="77777777" w:rsidR="006F6FBE" w:rsidRPr="00C95B53" w:rsidRDefault="000D2C0B" w:rsidP="006F6FBE">
      <w:pPr>
        <w:pStyle w:val="Zkladntext2"/>
        <w:tabs>
          <w:tab w:val="right" w:pos="1260"/>
        </w:tabs>
        <w:spacing w:after="0" w:line="240" w:lineRule="auto"/>
        <w:rPr>
          <w:rFonts w:ascii="Arial" w:hAnsi="Arial" w:cs="Arial"/>
          <w:b/>
          <w:sz w:val="20"/>
          <w:szCs w:val="20"/>
        </w:rPr>
      </w:pPr>
      <w:r w:rsidRPr="00C95B53">
        <w:rPr>
          <w:rFonts w:ascii="Arial" w:hAnsi="Arial" w:cs="Arial"/>
          <w:b/>
          <w:sz w:val="20"/>
          <w:szCs w:val="20"/>
        </w:rPr>
        <w:tab/>
        <w:t>100.000 Kč</w:t>
      </w:r>
      <w:r w:rsidRPr="00C95B53">
        <w:rPr>
          <w:rFonts w:ascii="Arial" w:hAnsi="Arial" w:cs="Arial"/>
          <w:b/>
          <w:sz w:val="20"/>
          <w:szCs w:val="20"/>
        </w:rPr>
        <w:tab/>
      </w:r>
      <w:r w:rsidRPr="00C95B53">
        <w:rPr>
          <w:rFonts w:ascii="Arial" w:hAnsi="Arial" w:cs="Arial"/>
          <w:b/>
          <w:sz w:val="20"/>
          <w:szCs w:val="20"/>
        </w:rPr>
        <w:tab/>
        <w:t>ostatní újmy</w:t>
      </w:r>
      <w:r w:rsidR="006F6FBE" w:rsidRPr="00C95B53">
        <w:rPr>
          <w:rFonts w:ascii="Arial" w:hAnsi="Arial" w:cs="Arial"/>
          <w:b/>
          <w:sz w:val="20"/>
          <w:szCs w:val="20"/>
        </w:rPr>
        <w:t xml:space="preserve"> mimo Evropu</w:t>
      </w:r>
    </w:p>
    <w:p w14:paraId="195F0D0F" w14:textId="77777777" w:rsidR="006F6FBE" w:rsidRPr="00C95B53" w:rsidRDefault="006F6FBE" w:rsidP="006F6FBE">
      <w:pPr>
        <w:pStyle w:val="Zkladntext2"/>
        <w:tabs>
          <w:tab w:val="right" w:pos="1260"/>
        </w:tabs>
        <w:spacing w:after="0" w:line="240" w:lineRule="auto"/>
        <w:rPr>
          <w:rFonts w:ascii="Arial" w:hAnsi="Arial" w:cs="Arial"/>
          <w:sz w:val="20"/>
          <w:szCs w:val="20"/>
        </w:rPr>
      </w:pPr>
      <w:r w:rsidRPr="00C95B53">
        <w:rPr>
          <w:rFonts w:ascii="Arial" w:hAnsi="Arial" w:cs="Arial"/>
          <w:sz w:val="20"/>
          <w:szCs w:val="20"/>
        </w:rPr>
        <w:tab/>
      </w:r>
    </w:p>
    <w:p w14:paraId="6E84B450" w14:textId="77777777" w:rsidR="006F6FBE" w:rsidRPr="00C95B53" w:rsidRDefault="006F6FBE" w:rsidP="006F6FBE">
      <w:pPr>
        <w:pStyle w:val="Zkladntext2"/>
        <w:spacing w:after="0" w:line="240" w:lineRule="auto"/>
        <w:rPr>
          <w:rFonts w:ascii="Arial" w:hAnsi="Arial" w:cs="Arial"/>
          <w:b/>
          <w:sz w:val="20"/>
          <w:szCs w:val="20"/>
          <w:u w:val="single"/>
        </w:rPr>
      </w:pPr>
    </w:p>
    <w:p w14:paraId="74066648" w14:textId="77777777" w:rsidR="006F6FBE" w:rsidRPr="00C95B53" w:rsidRDefault="006F6FBE" w:rsidP="006F6FBE">
      <w:pPr>
        <w:pStyle w:val="Zkladntext2"/>
        <w:spacing w:after="0" w:line="240" w:lineRule="auto"/>
        <w:rPr>
          <w:rFonts w:ascii="Arial" w:hAnsi="Arial" w:cs="Arial"/>
          <w:b/>
          <w:bCs/>
          <w:sz w:val="20"/>
          <w:szCs w:val="20"/>
        </w:rPr>
      </w:pPr>
      <w:r w:rsidRPr="00C95B53">
        <w:rPr>
          <w:rFonts w:ascii="Arial" w:hAnsi="Arial" w:cs="Arial"/>
          <w:b/>
          <w:sz w:val="20"/>
          <w:szCs w:val="20"/>
          <w:u w:val="single"/>
        </w:rPr>
        <w:t>Územní rozsah pojištění:</w:t>
      </w:r>
      <w:r w:rsidRPr="00C95B53">
        <w:rPr>
          <w:rFonts w:ascii="Arial" w:hAnsi="Arial" w:cs="Arial"/>
          <w:bCs/>
          <w:sz w:val="20"/>
          <w:szCs w:val="20"/>
        </w:rPr>
        <w:tab/>
      </w:r>
      <w:r w:rsidRPr="00C95B53">
        <w:rPr>
          <w:rFonts w:ascii="Arial" w:hAnsi="Arial" w:cs="Arial"/>
          <w:bCs/>
          <w:sz w:val="20"/>
          <w:szCs w:val="20"/>
        </w:rPr>
        <w:tab/>
      </w:r>
      <w:r w:rsidR="005A32DC" w:rsidRPr="00C95B53">
        <w:rPr>
          <w:rFonts w:ascii="Arial" w:hAnsi="Arial" w:cs="Arial"/>
          <w:b/>
          <w:bCs/>
          <w:sz w:val="20"/>
          <w:szCs w:val="20"/>
        </w:rPr>
        <w:t>Celý svět</w:t>
      </w:r>
      <w:r w:rsidR="00E1609D" w:rsidRPr="00C95B53">
        <w:rPr>
          <w:rFonts w:ascii="Arial" w:hAnsi="Arial" w:cs="Arial"/>
          <w:b/>
          <w:bCs/>
          <w:sz w:val="20"/>
          <w:szCs w:val="20"/>
        </w:rPr>
        <w:t xml:space="preserve"> vč. USA a Kanady</w:t>
      </w:r>
    </w:p>
    <w:p w14:paraId="348ED6DC" w14:textId="77777777" w:rsidR="00D367F6" w:rsidRPr="00C95B53" w:rsidRDefault="00D367F6" w:rsidP="006F6FBE">
      <w:pPr>
        <w:pStyle w:val="Zkladntext2"/>
        <w:spacing w:after="0" w:line="240" w:lineRule="auto"/>
        <w:rPr>
          <w:rFonts w:ascii="Arial" w:hAnsi="Arial" w:cs="Arial"/>
          <w:b/>
          <w:bCs/>
          <w:sz w:val="20"/>
          <w:szCs w:val="20"/>
        </w:rPr>
      </w:pPr>
    </w:p>
    <w:p w14:paraId="66D595C1" w14:textId="1B68B5CD" w:rsidR="00D367F6" w:rsidRPr="00C95B53" w:rsidRDefault="00EF09F2" w:rsidP="00D367F6">
      <w:pPr>
        <w:pStyle w:val="Zkladntext2"/>
        <w:spacing w:after="0" w:line="240" w:lineRule="auto"/>
        <w:rPr>
          <w:rFonts w:ascii="Arial" w:hAnsi="Arial" w:cs="Arial"/>
          <w:b/>
          <w:bCs/>
          <w:sz w:val="20"/>
          <w:szCs w:val="20"/>
        </w:rPr>
      </w:pPr>
      <w:r w:rsidRPr="00C95B53">
        <w:rPr>
          <w:rFonts w:ascii="Arial" w:hAnsi="Arial" w:cs="Arial"/>
          <w:b/>
          <w:sz w:val="20"/>
          <w:szCs w:val="20"/>
          <w:u w:val="single"/>
        </w:rPr>
        <w:t>O</w:t>
      </w:r>
      <w:r w:rsidR="00D367F6" w:rsidRPr="00C95B53">
        <w:rPr>
          <w:rFonts w:ascii="Arial" w:hAnsi="Arial" w:cs="Arial"/>
          <w:b/>
          <w:sz w:val="20"/>
          <w:szCs w:val="20"/>
          <w:u w:val="single"/>
        </w:rPr>
        <w:t xml:space="preserve">brat </w:t>
      </w:r>
      <w:r w:rsidR="00D367F6" w:rsidRPr="00B55CF2">
        <w:rPr>
          <w:rFonts w:ascii="Arial" w:hAnsi="Arial" w:cs="Arial"/>
          <w:b/>
          <w:sz w:val="20"/>
          <w:szCs w:val="20"/>
          <w:u w:val="single"/>
        </w:rPr>
        <w:t>společnosti (202</w:t>
      </w:r>
      <w:r w:rsidR="00B45DB8" w:rsidRPr="00B55CF2">
        <w:rPr>
          <w:rFonts w:ascii="Arial" w:hAnsi="Arial" w:cs="Arial"/>
          <w:b/>
          <w:sz w:val="20"/>
          <w:szCs w:val="20"/>
          <w:u w:val="single"/>
        </w:rPr>
        <w:t>5</w:t>
      </w:r>
      <w:r w:rsidR="00D367F6" w:rsidRPr="00B55CF2">
        <w:rPr>
          <w:rFonts w:ascii="Arial" w:hAnsi="Arial" w:cs="Arial"/>
          <w:b/>
          <w:sz w:val="20"/>
          <w:szCs w:val="20"/>
          <w:u w:val="single"/>
        </w:rPr>
        <w:t>):</w:t>
      </w:r>
      <w:r w:rsidR="00D367F6" w:rsidRPr="00B55CF2">
        <w:rPr>
          <w:rFonts w:ascii="Arial" w:hAnsi="Arial" w:cs="Arial"/>
          <w:bCs/>
          <w:sz w:val="20"/>
          <w:szCs w:val="20"/>
        </w:rPr>
        <w:tab/>
      </w:r>
      <w:r w:rsidR="00D367F6" w:rsidRPr="00B55CF2">
        <w:rPr>
          <w:rFonts w:ascii="Arial" w:hAnsi="Arial" w:cs="Arial"/>
          <w:bCs/>
          <w:sz w:val="20"/>
          <w:szCs w:val="20"/>
        </w:rPr>
        <w:tab/>
      </w:r>
      <w:r w:rsidR="0052459D" w:rsidRPr="00B55CF2">
        <w:rPr>
          <w:rFonts w:ascii="Arial" w:hAnsi="Arial" w:cs="Arial"/>
          <w:b/>
          <w:bCs/>
          <w:sz w:val="20"/>
          <w:szCs w:val="20"/>
        </w:rPr>
        <w:t>1 </w:t>
      </w:r>
      <w:r w:rsidR="00B45DB8" w:rsidRPr="00B55CF2">
        <w:rPr>
          <w:rFonts w:ascii="Arial" w:hAnsi="Arial" w:cs="Arial"/>
          <w:b/>
          <w:bCs/>
          <w:sz w:val="20"/>
          <w:szCs w:val="20"/>
        </w:rPr>
        <w:t>078 </w:t>
      </w:r>
      <w:r w:rsidR="009867B9" w:rsidRPr="00B55CF2">
        <w:rPr>
          <w:rFonts w:ascii="Arial" w:hAnsi="Arial" w:cs="Arial"/>
          <w:b/>
          <w:bCs/>
          <w:sz w:val="20"/>
          <w:szCs w:val="20"/>
        </w:rPr>
        <w:t>326 </w:t>
      </w:r>
      <w:r w:rsidR="0052459D" w:rsidRPr="00B55CF2">
        <w:rPr>
          <w:rFonts w:ascii="Arial" w:hAnsi="Arial" w:cs="Arial"/>
          <w:b/>
          <w:bCs/>
          <w:sz w:val="20"/>
          <w:szCs w:val="20"/>
        </w:rPr>
        <w:t xml:space="preserve">000 Kč (ČR </w:t>
      </w:r>
      <w:r w:rsidR="00CE0CF6" w:rsidRPr="00B55CF2">
        <w:rPr>
          <w:rFonts w:ascii="Arial" w:hAnsi="Arial" w:cs="Arial"/>
          <w:b/>
          <w:bCs/>
          <w:sz w:val="20"/>
          <w:szCs w:val="20"/>
        </w:rPr>
        <w:t xml:space="preserve">56 </w:t>
      </w:r>
      <w:r w:rsidR="00662239" w:rsidRPr="00B55CF2">
        <w:rPr>
          <w:rFonts w:ascii="Arial" w:hAnsi="Arial" w:cs="Arial"/>
          <w:b/>
          <w:bCs/>
          <w:sz w:val="20"/>
          <w:szCs w:val="20"/>
        </w:rPr>
        <w:t>%</w:t>
      </w:r>
      <w:r w:rsidR="0052459D" w:rsidRPr="00B55CF2">
        <w:rPr>
          <w:rFonts w:ascii="Arial" w:hAnsi="Arial" w:cs="Arial"/>
          <w:b/>
          <w:bCs/>
          <w:sz w:val="20"/>
          <w:szCs w:val="20"/>
        </w:rPr>
        <w:t xml:space="preserve">, Evropa </w:t>
      </w:r>
      <w:r w:rsidR="00CE0CF6" w:rsidRPr="00B55CF2">
        <w:rPr>
          <w:rFonts w:ascii="Arial" w:hAnsi="Arial" w:cs="Arial"/>
          <w:b/>
          <w:bCs/>
          <w:sz w:val="20"/>
          <w:szCs w:val="20"/>
        </w:rPr>
        <w:t xml:space="preserve">44 </w:t>
      </w:r>
      <w:r w:rsidR="00662239" w:rsidRPr="00B55CF2">
        <w:rPr>
          <w:rFonts w:ascii="Arial" w:hAnsi="Arial" w:cs="Arial"/>
          <w:b/>
          <w:bCs/>
          <w:sz w:val="20"/>
          <w:szCs w:val="20"/>
        </w:rPr>
        <w:t>%</w:t>
      </w:r>
      <w:r w:rsidR="00CE0CF6" w:rsidRPr="00B55CF2">
        <w:rPr>
          <w:rFonts w:ascii="Arial" w:hAnsi="Arial" w:cs="Arial"/>
          <w:b/>
          <w:bCs/>
          <w:sz w:val="20"/>
          <w:szCs w:val="20"/>
        </w:rPr>
        <w:t>)</w:t>
      </w:r>
    </w:p>
    <w:p w14:paraId="2ADEF32B" w14:textId="77777777" w:rsidR="00D367F6" w:rsidRPr="00C95B53" w:rsidRDefault="00D367F6" w:rsidP="006F6FBE">
      <w:pPr>
        <w:pStyle w:val="Zkladntext2"/>
        <w:spacing w:after="0" w:line="240" w:lineRule="auto"/>
        <w:rPr>
          <w:rFonts w:ascii="Arial" w:hAnsi="Arial" w:cs="Arial"/>
          <w:b/>
          <w:bCs/>
          <w:sz w:val="20"/>
          <w:szCs w:val="20"/>
        </w:rPr>
      </w:pPr>
    </w:p>
    <w:p w14:paraId="46237B3B" w14:textId="77777777" w:rsidR="005A32DC" w:rsidRPr="00C95B53" w:rsidRDefault="005A32DC" w:rsidP="006F6FBE">
      <w:pPr>
        <w:pStyle w:val="Zkladntext2"/>
        <w:spacing w:after="0" w:line="240" w:lineRule="auto"/>
        <w:rPr>
          <w:rFonts w:ascii="Arial" w:hAnsi="Arial" w:cs="Arial"/>
          <w:b/>
          <w:sz w:val="20"/>
          <w:szCs w:val="20"/>
          <w:u w:val="single"/>
        </w:rPr>
      </w:pPr>
    </w:p>
    <w:p w14:paraId="5A3B72A1" w14:textId="77777777" w:rsidR="006F6FBE" w:rsidRPr="00C95B53" w:rsidRDefault="006F6FBE" w:rsidP="006F6FBE">
      <w:pPr>
        <w:pStyle w:val="Zkladntext2"/>
        <w:spacing w:after="0" w:line="240" w:lineRule="auto"/>
        <w:rPr>
          <w:rFonts w:ascii="Arial" w:hAnsi="Arial" w:cs="Arial"/>
          <w:sz w:val="20"/>
          <w:szCs w:val="20"/>
        </w:rPr>
      </w:pPr>
      <w:r w:rsidRPr="00C95B53">
        <w:rPr>
          <w:rFonts w:ascii="Arial" w:hAnsi="Arial" w:cs="Arial"/>
          <w:bCs/>
          <w:i/>
          <w:sz w:val="20"/>
          <w:szCs w:val="20"/>
          <w:u w:val="single"/>
        </w:rPr>
        <w:t>Poznámky a upřesňující požadavky na pojištění:</w:t>
      </w:r>
    </w:p>
    <w:p w14:paraId="35A96F6B" w14:textId="77777777" w:rsidR="006F6FBE" w:rsidRPr="00C95B53" w:rsidRDefault="006F6FBE" w:rsidP="00E504A4">
      <w:pPr>
        <w:numPr>
          <w:ilvl w:val="0"/>
          <w:numId w:val="15"/>
        </w:numPr>
        <w:spacing w:after="0" w:line="240" w:lineRule="auto"/>
        <w:jc w:val="both"/>
        <w:rPr>
          <w:rFonts w:cs="Arial"/>
          <w:bCs/>
          <w:i/>
          <w:szCs w:val="20"/>
        </w:rPr>
      </w:pPr>
      <w:r w:rsidRPr="00C95B53">
        <w:rPr>
          <w:rFonts w:cs="Arial"/>
          <w:bCs/>
          <w:i/>
          <w:szCs w:val="20"/>
        </w:rPr>
        <w:t>Připouští se doplnění požadované spoluúčasti dle obvyklé metodiky pojistitele.</w:t>
      </w:r>
    </w:p>
    <w:p w14:paraId="4024290C" w14:textId="77777777" w:rsidR="006F6FBE" w:rsidRPr="00C95B53" w:rsidRDefault="006F6FBE" w:rsidP="00E504A4">
      <w:pPr>
        <w:numPr>
          <w:ilvl w:val="0"/>
          <w:numId w:val="15"/>
        </w:numPr>
        <w:spacing w:after="0" w:line="240" w:lineRule="auto"/>
        <w:jc w:val="both"/>
        <w:rPr>
          <w:rFonts w:cs="Arial"/>
          <w:bCs/>
          <w:i/>
          <w:szCs w:val="20"/>
        </w:rPr>
      </w:pPr>
      <w:r w:rsidRPr="00C95B53">
        <w:rPr>
          <w:rFonts w:cs="Arial"/>
          <w:bCs/>
          <w:i/>
          <w:szCs w:val="20"/>
        </w:rPr>
        <w:t>Sublimity plnění za doplňková pojištění se sjednávají v rámci základního limitu plnění.</w:t>
      </w:r>
    </w:p>
    <w:p w14:paraId="46478EA5" w14:textId="77777777" w:rsidR="006F6FBE" w:rsidRPr="00C95B53" w:rsidRDefault="006F6FBE" w:rsidP="006F6FBE">
      <w:pPr>
        <w:tabs>
          <w:tab w:val="right" w:pos="5040"/>
        </w:tabs>
        <w:spacing w:after="0" w:line="240" w:lineRule="auto"/>
        <w:ind w:firstLine="360"/>
        <w:jc w:val="both"/>
        <w:rPr>
          <w:rFonts w:cs="Arial"/>
          <w:szCs w:val="20"/>
        </w:rPr>
      </w:pPr>
    </w:p>
    <w:p w14:paraId="42382F40" w14:textId="77777777" w:rsidR="00D03B9A" w:rsidRPr="00C95B53" w:rsidRDefault="00D03B9A" w:rsidP="006F6FBE">
      <w:pPr>
        <w:tabs>
          <w:tab w:val="right" w:pos="5040"/>
        </w:tabs>
        <w:spacing w:after="0" w:line="240" w:lineRule="auto"/>
        <w:ind w:firstLine="360"/>
        <w:jc w:val="both"/>
        <w:rPr>
          <w:rFonts w:cs="Arial"/>
        </w:rPr>
      </w:pPr>
    </w:p>
    <w:p w14:paraId="09D1A9FF" w14:textId="77777777" w:rsidR="00A0684D" w:rsidRDefault="00A0684D" w:rsidP="006F6FBE">
      <w:pPr>
        <w:tabs>
          <w:tab w:val="right" w:pos="5040"/>
        </w:tabs>
        <w:spacing w:after="0" w:line="240" w:lineRule="auto"/>
        <w:ind w:firstLine="360"/>
        <w:jc w:val="both"/>
        <w:rPr>
          <w:rFonts w:cs="Arial"/>
        </w:rPr>
      </w:pPr>
    </w:p>
    <w:p w14:paraId="3BC8F84B" w14:textId="77777777" w:rsidR="001164FD" w:rsidRDefault="001164FD" w:rsidP="006F6FBE">
      <w:pPr>
        <w:tabs>
          <w:tab w:val="right" w:pos="5040"/>
        </w:tabs>
        <w:spacing w:after="0" w:line="240" w:lineRule="auto"/>
        <w:ind w:firstLine="360"/>
        <w:jc w:val="both"/>
        <w:rPr>
          <w:rFonts w:cs="Arial"/>
        </w:rPr>
      </w:pPr>
    </w:p>
    <w:p w14:paraId="5C684452" w14:textId="77777777" w:rsidR="001164FD" w:rsidRPr="00C95B53" w:rsidRDefault="001164FD" w:rsidP="006F6FBE">
      <w:pPr>
        <w:tabs>
          <w:tab w:val="right" w:pos="5040"/>
        </w:tabs>
        <w:spacing w:after="0" w:line="240" w:lineRule="auto"/>
        <w:ind w:firstLine="360"/>
        <w:jc w:val="both"/>
        <w:rPr>
          <w:rFonts w:cs="Arial"/>
        </w:rPr>
      </w:pPr>
    </w:p>
    <w:p w14:paraId="511234EC" w14:textId="7EDB5F22" w:rsidR="00DE61F7" w:rsidRPr="004C4275" w:rsidRDefault="00DE61F7" w:rsidP="0037163A">
      <w:pPr>
        <w:pStyle w:val="Nadpis1"/>
      </w:pPr>
      <w:bookmarkStart w:id="12" w:name="_Hlk96406231"/>
      <w:r w:rsidRPr="004C4275">
        <w:t>1.</w:t>
      </w:r>
      <w:r w:rsidR="00284BE7">
        <w:t>11</w:t>
      </w:r>
      <w:r w:rsidRPr="004C4275">
        <w:t>. Pojištění profesní odpovědnosti za újmu</w:t>
      </w:r>
    </w:p>
    <w:p w14:paraId="42852B4F" w14:textId="77777777" w:rsidR="00DE61F7" w:rsidRPr="004C4275" w:rsidRDefault="00DE61F7" w:rsidP="00DE61F7">
      <w:pPr>
        <w:spacing w:after="0" w:line="240" w:lineRule="auto"/>
        <w:jc w:val="both"/>
        <w:rPr>
          <w:rFonts w:cs="Arial"/>
          <w:szCs w:val="20"/>
        </w:rPr>
      </w:pPr>
    </w:p>
    <w:p w14:paraId="09DB5862" w14:textId="77777777" w:rsidR="00DE61F7" w:rsidRPr="004C4275" w:rsidRDefault="00DE61F7" w:rsidP="00DE61F7">
      <w:pPr>
        <w:spacing w:after="0" w:line="240" w:lineRule="auto"/>
        <w:rPr>
          <w:rFonts w:cs="Arial"/>
          <w:szCs w:val="20"/>
        </w:rPr>
      </w:pPr>
      <w:r w:rsidRPr="004C4275">
        <w:rPr>
          <w:rFonts w:cs="Arial"/>
          <w:szCs w:val="20"/>
        </w:rPr>
        <w:t>Předmět pojištění, rozsah, limity plnění, sublimity:</w:t>
      </w:r>
    </w:p>
    <w:p w14:paraId="3EDA638B" w14:textId="77777777" w:rsidR="00DE61F7" w:rsidRPr="004C4275" w:rsidRDefault="00DE61F7" w:rsidP="00DE61F7">
      <w:pPr>
        <w:spacing w:after="0" w:line="240" w:lineRule="auto"/>
        <w:jc w:val="both"/>
        <w:rPr>
          <w:rFonts w:cs="Arial"/>
          <w:szCs w:val="20"/>
        </w:rPr>
      </w:pPr>
    </w:p>
    <w:p w14:paraId="5B29B153" w14:textId="76C693AD" w:rsidR="00DE61F7" w:rsidRPr="00C73DAF" w:rsidRDefault="00DE61F7" w:rsidP="00DE61F7">
      <w:pPr>
        <w:spacing w:after="0" w:line="240" w:lineRule="auto"/>
        <w:jc w:val="both"/>
        <w:rPr>
          <w:rFonts w:cs="Arial"/>
          <w:szCs w:val="20"/>
        </w:rPr>
      </w:pPr>
      <w:r w:rsidRPr="004C4275">
        <w:rPr>
          <w:rFonts w:cs="Arial"/>
          <w:b/>
          <w:szCs w:val="20"/>
        </w:rPr>
        <w:t>Profesní odpovědnost za újmu nebo škodu (újmu na jmění)</w:t>
      </w:r>
      <w:r w:rsidRPr="004C4275">
        <w:rPr>
          <w:rFonts w:cs="Arial"/>
          <w:szCs w:val="20"/>
        </w:rPr>
        <w:t xml:space="preserve"> způsobenou jiné osobě v souvislosti s činnostmi pojištěné společnosti VOP CZ, s.p.</w:t>
      </w:r>
      <w:r w:rsidR="00A0684D" w:rsidRPr="004C4275">
        <w:rPr>
          <w:rFonts w:cs="Arial"/>
          <w:szCs w:val="20"/>
        </w:rPr>
        <w:t xml:space="preserve"> uvedených ve výpisu z obchodního a živnostenského rejstříku (např. </w:t>
      </w:r>
      <w:r w:rsidR="00A0684D" w:rsidRPr="00C73DAF">
        <w:rPr>
          <w:rFonts w:cs="Arial"/>
          <w:szCs w:val="20"/>
        </w:rPr>
        <w:t>projektování zařízení, revize a zkoušky, konstrukční činnost apod.)</w:t>
      </w:r>
      <w:r w:rsidRPr="00C73DAF">
        <w:rPr>
          <w:rFonts w:cs="Arial"/>
          <w:szCs w:val="20"/>
        </w:rPr>
        <w:t>:</w:t>
      </w:r>
    </w:p>
    <w:p w14:paraId="69849138" w14:textId="40DD9F13" w:rsidR="00DE61F7" w:rsidRPr="00C73DAF" w:rsidRDefault="00D64232" w:rsidP="0037163A">
      <w:pPr>
        <w:tabs>
          <w:tab w:val="left" w:pos="3686"/>
          <w:tab w:val="right" w:pos="5040"/>
        </w:tabs>
        <w:spacing w:after="0" w:line="240" w:lineRule="auto"/>
        <w:jc w:val="both"/>
        <w:rPr>
          <w:rFonts w:cs="Arial"/>
          <w:b/>
          <w:bCs/>
          <w:szCs w:val="20"/>
        </w:rPr>
      </w:pPr>
      <w:r w:rsidRPr="00C73DAF">
        <w:rPr>
          <w:rFonts w:cs="Arial"/>
          <w:szCs w:val="20"/>
        </w:rPr>
        <w:t xml:space="preserve">Limit </w:t>
      </w:r>
      <w:r w:rsidR="00DE61F7" w:rsidRPr="00C73DAF">
        <w:rPr>
          <w:rFonts w:cs="Arial"/>
          <w:szCs w:val="20"/>
        </w:rPr>
        <w:t xml:space="preserve">plnění: </w:t>
      </w:r>
      <w:r w:rsidR="00DE61F7" w:rsidRPr="00C73DAF">
        <w:rPr>
          <w:rFonts w:cs="Arial"/>
          <w:szCs w:val="20"/>
        </w:rPr>
        <w:tab/>
      </w:r>
      <w:r w:rsidR="00DE61F7" w:rsidRPr="00C73DAF">
        <w:rPr>
          <w:rFonts w:cs="Arial"/>
          <w:b/>
          <w:bCs/>
          <w:szCs w:val="20"/>
        </w:rPr>
        <w:t>5,000.000 Kč</w:t>
      </w:r>
    </w:p>
    <w:p w14:paraId="1DC409E8" w14:textId="77777777" w:rsidR="00DE61F7" w:rsidRPr="00C73DAF" w:rsidRDefault="00DE61F7" w:rsidP="00DE61F7">
      <w:pPr>
        <w:spacing w:after="0" w:line="240" w:lineRule="auto"/>
        <w:jc w:val="both"/>
        <w:rPr>
          <w:rFonts w:cs="Arial"/>
          <w:szCs w:val="20"/>
        </w:rPr>
      </w:pPr>
    </w:p>
    <w:p w14:paraId="04BCC6BA" w14:textId="7390B5F7" w:rsidR="00DE61F7" w:rsidRPr="00C73DAF" w:rsidRDefault="00DE61F7" w:rsidP="00DE61F7">
      <w:pPr>
        <w:pStyle w:val="Zkladntext2"/>
        <w:spacing w:after="0" w:line="240" w:lineRule="auto"/>
        <w:rPr>
          <w:rFonts w:ascii="Arial" w:hAnsi="Arial" w:cs="Arial"/>
          <w:b/>
          <w:sz w:val="20"/>
          <w:szCs w:val="20"/>
          <w:u w:val="single"/>
        </w:rPr>
      </w:pPr>
      <w:r w:rsidRPr="00C73DAF">
        <w:rPr>
          <w:rFonts w:ascii="Arial" w:hAnsi="Arial" w:cs="Arial"/>
          <w:b/>
          <w:sz w:val="20"/>
          <w:szCs w:val="20"/>
          <w:u w:val="single"/>
        </w:rPr>
        <w:t>Spoluúčast</w:t>
      </w:r>
      <w:r w:rsidR="007E19F8" w:rsidRPr="00C73DAF">
        <w:rPr>
          <w:rFonts w:ascii="Arial" w:hAnsi="Arial" w:cs="Arial"/>
          <w:b/>
          <w:sz w:val="20"/>
          <w:szCs w:val="20"/>
          <w:u w:val="single"/>
        </w:rPr>
        <w:t xml:space="preserve"> </w:t>
      </w:r>
      <w:r w:rsidRPr="00C73DAF">
        <w:rPr>
          <w:rFonts w:ascii="Arial" w:hAnsi="Arial" w:cs="Arial"/>
          <w:b/>
          <w:sz w:val="20"/>
          <w:szCs w:val="20"/>
          <w:u w:val="single"/>
        </w:rPr>
        <w:t>– pojištění profesní odpovědnosti za újmu:</w:t>
      </w:r>
    </w:p>
    <w:p w14:paraId="59207EF2" w14:textId="77777777" w:rsidR="00DE61F7" w:rsidRPr="00C73DAF" w:rsidRDefault="00DE61F7" w:rsidP="00DE61F7">
      <w:pPr>
        <w:pStyle w:val="Zkladntext2"/>
        <w:tabs>
          <w:tab w:val="right" w:pos="1260"/>
        </w:tabs>
        <w:spacing w:after="0" w:line="240" w:lineRule="auto"/>
        <w:rPr>
          <w:rFonts w:ascii="Arial" w:hAnsi="Arial" w:cs="Arial"/>
          <w:b/>
          <w:sz w:val="20"/>
          <w:szCs w:val="20"/>
        </w:rPr>
      </w:pPr>
      <w:r w:rsidRPr="00C73DAF">
        <w:rPr>
          <w:rFonts w:ascii="Arial" w:hAnsi="Arial" w:cs="Arial"/>
          <w:b/>
          <w:sz w:val="20"/>
          <w:szCs w:val="20"/>
        </w:rPr>
        <w:tab/>
        <w:t>50.000 Kč</w:t>
      </w:r>
      <w:r w:rsidRPr="00C73DAF">
        <w:rPr>
          <w:rFonts w:ascii="Arial" w:hAnsi="Arial" w:cs="Arial"/>
          <w:b/>
          <w:sz w:val="20"/>
          <w:szCs w:val="20"/>
        </w:rPr>
        <w:tab/>
      </w:r>
      <w:r w:rsidRPr="00C73DAF">
        <w:rPr>
          <w:rFonts w:ascii="Arial" w:hAnsi="Arial" w:cs="Arial"/>
          <w:b/>
          <w:sz w:val="20"/>
          <w:szCs w:val="20"/>
        </w:rPr>
        <w:tab/>
        <w:t>újmy v Evropě</w:t>
      </w:r>
      <w:r w:rsidRPr="00C73DAF">
        <w:rPr>
          <w:rFonts w:ascii="Arial" w:hAnsi="Arial" w:cs="Arial"/>
          <w:b/>
          <w:sz w:val="20"/>
          <w:szCs w:val="20"/>
        </w:rPr>
        <w:tab/>
      </w:r>
    </w:p>
    <w:p w14:paraId="4EB2FEA7" w14:textId="77777777" w:rsidR="00DE61F7" w:rsidRPr="00C73DAF" w:rsidRDefault="00DE61F7" w:rsidP="00DE61F7">
      <w:pPr>
        <w:pStyle w:val="Zkladntext2"/>
        <w:tabs>
          <w:tab w:val="right" w:pos="1260"/>
        </w:tabs>
        <w:spacing w:after="0" w:line="240" w:lineRule="auto"/>
        <w:rPr>
          <w:rFonts w:ascii="Arial" w:hAnsi="Arial" w:cs="Arial"/>
          <w:b/>
          <w:sz w:val="20"/>
          <w:szCs w:val="20"/>
        </w:rPr>
      </w:pPr>
      <w:r w:rsidRPr="00C73DAF">
        <w:rPr>
          <w:rFonts w:ascii="Arial" w:hAnsi="Arial" w:cs="Arial"/>
          <w:b/>
          <w:sz w:val="20"/>
          <w:szCs w:val="20"/>
        </w:rPr>
        <w:tab/>
        <w:t>100.000 Kč</w:t>
      </w:r>
      <w:r w:rsidRPr="00C73DAF">
        <w:rPr>
          <w:rFonts w:ascii="Arial" w:hAnsi="Arial" w:cs="Arial"/>
          <w:b/>
          <w:sz w:val="20"/>
          <w:szCs w:val="20"/>
        </w:rPr>
        <w:tab/>
      </w:r>
      <w:r w:rsidRPr="00C73DAF">
        <w:rPr>
          <w:rFonts w:ascii="Arial" w:hAnsi="Arial" w:cs="Arial"/>
          <w:b/>
          <w:sz w:val="20"/>
          <w:szCs w:val="20"/>
        </w:rPr>
        <w:tab/>
        <w:t>újmy mimo Evropu</w:t>
      </w:r>
    </w:p>
    <w:p w14:paraId="43E0265B" w14:textId="77777777" w:rsidR="00DE61F7" w:rsidRPr="00C73DAF" w:rsidRDefault="00DE61F7" w:rsidP="00DE61F7">
      <w:pPr>
        <w:pStyle w:val="Zkladntext2"/>
        <w:spacing w:after="0" w:line="240" w:lineRule="auto"/>
        <w:rPr>
          <w:rFonts w:ascii="Arial" w:hAnsi="Arial" w:cs="Arial"/>
          <w:b/>
          <w:sz w:val="20"/>
          <w:szCs w:val="20"/>
          <w:u w:val="single"/>
        </w:rPr>
      </w:pPr>
    </w:p>
    <w:p w14:paraId="092C5B29" w14:textId="11A1C2B0" w:rsidR="00DE61F7" w:rsidRPr="00C73DAF" w:rsidRDefault="00DE61F7" w:rsidP="0037163A">
      <w:pPr>
        <w:pStyle w:val="Zkladntext2"/>
        <w:tabs>
          <w:tab w:val="left" w:pos="3686"/>
        </w:tabs>
        <w:spacing w:after="0" w:line="240" w:lineRule="auto"/>
        <w:rPr>
          <w:rFonts w:ascii="Arial" w:hAnsi="Arial" w:cs="Arial"/>
          <w:b/>
          <w:bCs/>
          <w:sz w:val="20"/>
          <w:szCs w:val="20"/>
        </w:rPr>
      </w:pPr>
      <w:r w:rsidRPr="00C73DAF">
        <w:rPr>
          <w:rFonts w:ascii="Arial" w:hAnsi="Arial" w:cs="Arial"/>
          <w:b/>
          <w:sz w:val="20"/>
          <w:szCs w:val="20"/>
          <w:u w:val="single"/>
        </w:rPr>
        <w:t>Územní rozsah pojištění:</w:t>
      </w:r>
      <w:r w:rsidRPr="00C73DAF">
        <w:rPr>
          <w:rFonts w:ascii="Arial" w:hAnsi="Arial" w:cs="Arial"/>
          <w:bCs/>
          <w:sz w:val="20"/>
          <w:szCs w:val="20"/>
        </w:rPr>
        <w:tab/>
      </w:r>
      <w:r w:rsidRPr="00C73DAF">
        <w:rPr>
          <w:rFonts w:ascii="Arial" w:hAnsi="Arial" w:cs="Arial"/>
          <w:b/>
          <w:bCs/>
          <w:sz w:val="20"/>
          <w:szCs w:val="20"/>
        </w:rPr>
        <w:t>Celý svět vč. USA a Kanady</w:t>
      </w:r>
      <w:r w:rsidR="008A7134" w:rsidRPr="00C73DAF">
        <w:rPr>
          <w:rFonts w:ascii="Arial" w:hAnsi="Arial" w:cs="Arial"/>
          <w:b/>
          <w:bCs/>
          <w:sz w:val="20"/>
          <w:szCs w:val="20"/>
        </w:rPr>
        <w:t xml:space="preserve"> (nepřímý vývoz)</w:t>
      </w:r>
    </w:p>
    <w:p w14:paraId="05B1EF2B" w14:textId="77777777" w:rsidR="00DE61F7" w:rsidRPr="00C73DAF" w:rsidRDefault="00DE61F7" w:rsidP="00DE61F7">
      <w:pPr>
        <w:pStyle w:val="Zkladntext2"/>
        <w:spacing w:after="0" w:line="240" w:lineRule="auto"/>
        <w:rPr>
          <w:rFonts w:ascii="Arial" w:hAnsi="Arial" w:cs="Arial"/>
          <w:b/>
          <w:bCs/>
          <w:sz w:val="20"/>
          <w:szCs w:val="20"/>
        </w:rPr>
      </w:pPr>
    </w:p>
    <w:p w14:paraId="1630EBBD" w14:textId="0371D018" w:rsidR="00DE61F7" w:rsidRPr="00C95B53" w:rsidRDefault="00DE61F7" w:rsidP="0037163A">
      <w:pPr>
        <w:pStyle w:val="Zkladntext2"/>
        <w:tabs>
          <w:tab w:val="left" w:pos="3686"/>
        </w:tabs>
        <w:spacing w:after="0" w:line="240" w:lineRule="auto"/>
        <w:rPr>
          <w:rFonts w:ascii="Arial" w:hAnsi="Arial" w:cs="Arial"/>
          <w:b/>
          <w:bCs/>
          <w:sz w:val="20"/>
          <w:szCs w:val="20"/>
        </w:rPr>
      </w:pPr>
      <w:r w:rsidRPr="00C73DAF">
        <w:rPr>
          <w:rFonts w:ascii="Arial" w:hAnsi="Arial" w:cs="Arial"/>
          <w:b/>
          <w:sz w:val="20"/>
          <w:szCs w:val="20"/>
          <w:u w:val="single"/>
        </w:rPr>
        <w:t>Obrat společnosti (2021):</w:t>
      </w:r>
      <w:r w:rsidRPr="00C73DAF">
        <w:rPr>
          <w:rFonts w:ascii="Arial" w:hAnsi="Arial" w:cs="Arial"/>
          <w:bCs/>
          <w:sz w:val="20"/>
          <w:szCs w:val="20"/>
        </w:rPr>
        <w:tab/>
      </w:r>
      <w:r w:rsidR="00C73DAF" w:rsidRPr="00C73DAF">
        <w:rPr>
          <w:rFonts w:ascii="Arial" w:hAnsi="Arial" w:cs="Arial"/>
          <w:b/>
          <w:bCs/>
          <w:sz w:val="20"/>
          <w:szCs w:val="20"/>
        </w:rPr>
        <w:t>30</w:t>
      </w:r>
      <w:r w:rsidRPr="00C73DAF">
        <w:rPr>
          <w:rFonts w:ascii="Arial" w:hAnsi="Arial" w:cs="Arial"/>
          <w:b/>
          <w:bCs/>
          <w:sz w:val="20"/>
          <w:szCs w:val="20"/>
        </w:rPr>
        <w:t> </w:t>
      </w:r>
      <w:r w:rsidR="008A7134" w:rsidRPr="00C73DAF">
        <w:rPr>
          <w:rFonts w:ascii="Arial" w:hAnsi="Arial" w:cs="Arial"/>
          <w:b/>
          <w:bCs/>
          <w:sz w:val="20"/>
          <w:szCs w:val="20"/>
        </w:rPr>
        <w:t>000</w:t>
      </w:r>
      <w:r w:rsidRPr="00C73DAF">
        <w:rPr>
          <w:rFonts w:ascii="Arial" w:hAnsi="Arial" w:cs="Arial"/>
          <w:b/>
          <w:bCs/>
          <w:sz w:val="20"/>
          <w:szCs w:val="20"/>
        </w:rPr>
        <w:t xml:space="preserve"> 000 Kč (ČR </w:t>
      </w:r>
      <w:r w:rsidR="0053141C" w:rsidRPr="00C73DAF">
        <w:rPr>
          <w:rFonts w:ascii="Arial" w:hAnsi="Arial" w:cs="Arial"/>
          <w:b/>
          <w:bCs/>
          <w:sz w:val="20"/>
          <w:szCs w:val="20"/>
        </w:rPr>
        <w:t>100 %</w:t>
      </w:r>
      <w:r w:rsidR="008A7134" w:rsidRPr="00C73DAF">
        <w:rPr>
          <w:rFonts w:ascii="Arial" w:hAnsi="Arial" w:cs="Arial"/>
          <w:b/>
          <w:bCs/>
          <w:sz w:val="20"/>
          <w:szCs w:val="20"/>
        </w:rPr>
        <w:t>)</w:t>
      </w:r>
    </w:p>
    <w:bookmarkEnd w:id="12"/>
    <w:p w14:paraId="757F922D" w14:textId="77777777" w:rsidR="0043405D" w:rsidRPr="00C95B53" w:rsidRDefault="0043405D" w:rsidP="003F717B">
      <w:pPr>
        <w:spacing w:after="0" w:line="240" w:lineRule="auto"/>
        <w:rPr>
          <w:rFonts w:cs="Arial"/>
          <w:sz w:val="24"/>
        </w:rPr>
      </w:pPr>
    </w:p>
    <w:p w14:paraId="64961EBB" w14:textId="77777777" w:rsidR="006825B8" w:rsidRPr="00C95B53" w:rsidRDefault="006825B8" w:rsidP="003F717B">
      <w:pPr>
        <w:spacing w:after="0" w:line="240" w:lineRule="auto"/>
        <w:rPr>
          <w:rFonts w:cs="Arial"/>
          <w:sz w:val="24"/>
        </w:rPr>
      </w:pPr>
    </w:p>
    <w:p w14:paraId="6E25E82A" w14:textId="77777777" w:rsidR="00EE0659" w:rsidRPr="00C95B53" w:rsidRDefault="00EE0659" w:rsidP="0037163A">
      <w:pPr>
        <w:pStyle w:val="Nadpis1"/>
      </w:pPr>
      <w:r w:rsidRPr="00C95B53">
        <w:t>Požadavek na sjednání zvláštního ujednání pro pojištění jednorázových krátkodobých akcí</w:t>
      </w:r>
    </w:p>
    <w:p w14:paraId="3F48733E" w14:textId="77777777" w:rsidR="00EE0659" w:rsidRPr="00C95B53" w:rsidRDefault="00EE0659" w:rsidP="00EE0659">
      <w:pPr>
        <w:pStyle w:val="Zkladntext2"/>
        <w:spacing w:after="0" w:line="240" w:lineRule="auto"/>
        <w:jc w:val="both"/>
        <w:rPr>
          <w:rFonts w:ascii="Arial" w:hAnsi="Arial" w:cs="Arial"/>
          <w:b/>
          <w:u w:val="single"/>
        </w:rPr>
      </w:pPr>
    </w:p>
    <w:p w14:paraId="5979DF39" w14:textId="77777777" w:rsidR="00EE0659" w:rsidRPr="00C95B53" w:rsidRDefault="00EE0659" w:rsidP="00EE0659">
      <w:pPr>
        <w:pStyle w:val="Zkladntext2"/>
        <w:spacing w:after="0" w:line="240" w:lineRule="auto"/>
        <w:jc w:val="both"/>
        <w:rPr>
          <w:rFonts w:ascii="Arial" w:hAnsi="Arial" w:cs="Arial"/>
          <w:b/>
          <w:sz w:val="20"/>
          <w:szCs w:val="20"/>
        </w:rPr>
      </w:pPr>
      <w:r w:rsidRPr="00C95B53">
        <w:rPr>
          <w:rFonts w:ascii="Arial" w:hAnsi="Arial" w:cs="Arial"/>
          <w:sz w:val="20"/>
          <w:szCs w:val="20"/>
        </w:rPr>
        <w:t>Uchazeč (pojistitel) uvede do pojistné smlouvy zvláštní ujednání jako závazek k případnému připojištění v následujícím znění:</w:t>
      </w:r>
    </w:p>
    <w:p w14:paraId="33757569" w14:textId="77777777" w:rsidR="00EE0659" w:rsidRPr="00C95B53" w:rsidRDefault="00EE0659" w:rsidP="00EE0659">
      <w:pPr>
        <w:pStyle w:val="Zkladntext2"/>
        <w:spacing w:after="0" w:line="240" w:lineRule="auto"/>
        <w:jc w:val="both"/>
        <w:rPr>
          <w:rFonts w:ascii="Arial" w:hAnsi="Arial" w:cs="Arial"/>
          <w:sz w:val="20"/>
          <w:szCs w:val="20"/>
        </w:rPr>
      </w:pPr>
    </w:p>
    <w:p w14:paraId="3C25FF9B" w14:textId="77777777" w:rsidR="00EE0659" w:rsidRPr="00C95B53" w:rsidRDefault="00EE0659" w:rsidP="00EE0659">
      <w:pPr>
        <w:pStyle w:val="Zkladntext2"/>
        <w:spacing w:after="0" w:line="240" w:lineRule="auto"/>
        <w:jc w:val="both"/>
        <w:rPr>
          <w:rFonts w:ascii="Arial" w:hAnsi="Arial" w:cs="Arial"/>
          <w:b/>
          <w:i/>
          <w:sz w:val="20"/>
          <w:szCs w:val="20"/>
          <w:u w:val="single"/>
        </w:rPr>
      </w:pPr>
      <w:r w:rsidRPr="00C95B53">
        <w:rPr>
          <w:rFonts w:ascii="Arial" w:hAnsi="Arial" w:cs="Arial"/>
          <w:b/>
          <w:i/>
          <w:sz w:val="20"/>
          <w:szCs w:val="20"/>
          <w:u w:val="single"/>
        </w:rPr>
        <w:t>„Zvláštní ujednání“</w:t>
      </w:r>
    </w:p>
    <w:p w14:paraId="18CBBB92" w14:textId="5B4648B0" w:rsidR="00EE0659" w:rsidRPr="00C95B53" w:rsidRDefault="00EE0659" w:rsidP="00EE0659">
      <w:pPr>
        <w:pStyle w:val="Zkladntext2"/>
        <w:spacing w:after="0" w:line="240" w:lineRule="auto"/>
        <w:jc w:val="both"/>
        <w:rPr>
          <w:rFonts w:ascii="Arial" w:hAnsi="Arial" w:cs="Arial"/>
          <w:b/>
          <w:i/>
          <w:sz w:val="20"/>
          <w:szCs w:val="20"/>
        </w:rPr>
      </w:pPr>
      <w:r w:rsidRPr="00C95B53">
        <w:rPr>
          <w:rFonts w:ascii="Arial" w:hAnsi="Arial" w:cs="Arial"/>
          <w:b/>
          <w:i/>
          <w:sz w:val="20"/>
          <w:szCs w:val="20"/>
        </w:rPr>
        <w:t xml:space="preserve">Pojistitel se zavazuje k případnému pojištění jednorázových krátkodobých akcí (např. konference, výstavy, kulturní akce, sportovní akce apod.) </w:t>
      </w:r>
      <w:r w:rsidRPr="00C95B53">
        <w:rPr>
          <w:rFonts w:ascii="Arial" w:hAnsi="Arial" w:cs="Arial"/>
          <w:b/>
          <w:i/>
          <w:sz w:val="20"/>
          <w:szCs w:val="20"/>
          <w:u w:val="single"/>
        </w:rPr>
        <w:t>na první riziko</w:t>
      </w:r>
      <w:r w:rsidRPr="00C95B53">
        <w:rPr>
          <w:rFonts w:ascii="Arial" w:hAnsi="Arial" w:cs="Arial"/>
          <w:b/>
          <w:i/>
          <w:sz w:val="20"/>
          <w:szCs w:val="20"/>
        </w:rPr>
        <w:t xml:space="preserve"> (bez specifikace konkrétních předmětů pojištění).</w:t>
      </w:r>
    </w:p>
    <w:p w14:paraId="5AE796D8" w14:textId="77777777" w:rsidR="00EE0659" w:rsidRPr="00C95B53" w:rsidRDefault="00EE0659" w:rsidP="003F717B">
      <w:pPr>
        <w:spacing w:after="0" w:line="240" w:lineRule="auto"/>
        <w:rPr>
          <w:rFonts w:cs="Arial"/>
          <w:sz w:val="24"/>
        </w:rPr>
      </w:pPr>
    </w:p>
    <w:p w14:paraId="0192CF43" w14:textId="77777777" w:rsidR="00482F99" w:rsidRPr="00C95B53" w:rsidRDefault="00482F99" w:rsidP="003F717B">
      <w:pPr>
        <w:spacing w:after="0" w:line="240" w:lineRule="auto"/>
        <w:rPr>
          <w:rFonts w:cs="Arial"/>
          <w:sz w:val="24"/>
        </w:rPr>
      </w:pPr>
    </w:p>
    <w:p w14:paraId="7825FB4D" w14:textId="77777777" w:rsidR="007C6CEC" w:rsidRPr="00C95B53" w:rsidRDefault="007C6CEC" w:rsidP="0037163A">
      <w:pPr>
        <w:pStyle w:val="Nadpis1"/>
      </w:pPr>
      <w:r w:rsidRPr="00C95B53">
        <w:t>Požadavek na likvidaci pojistných událostí</w:t>
      </w:r>
    </w:p>
    <w:p w14:paraId="6426C17E" w14:textId="77777777" w:rsidR="007C6CEC" w:rsidRPr="00C95B53" w:rsidRDefault="007C6CEC" w:rsidP="007C6CEC">
      <w:pPr>
        <w:pStyle w:val="Zkladntext2"/>
        <w:spacing w:after="0" w:line="240" w:lineRule="auto"/>
        <w:rPr>
          <w:rFonts w:ascii="Arial" w:hAnsi="Arial" w:cs="Arial"/>
          <w:b/>
          <w:u w:val="single"/>
        </w:rPr>
      </w:pPr>
    </w:p>
    <w:p w14:paraId="3DD9E234" w14:textId="77777777" w:rsidR="007C6CEC" w:rsidRPr="00C95B53" w:rsidRDefault="007C6CEC" w:rsidP="007C6CEC">
      <w:pPr>
        <w:pStyle w:val="Zkladntext2"/>
        <w:spacing w:after="0" w:line="240" w:lineRule="auto"/>
        <w:rPr>
          <w:rFonts w:ascii="Arial" w:hAnsi="Arial" w:cs="Arial"/>
          <w:sz w:val="20"/>
          <w:szCs w:val="20"/>
        </w:rPr>
      </w:pPr>
      <w:r w:rsidRPr="00C95B53">
        <w:rPr>
          <w:rFonts w:ascii="Arial" w:hAnsi="Arial" w:cs="Arial"/>
          <w:sz w:val="20"/>
          <w:szCs w:val="20"/>
        </w:rPr>
        <w:t>Uchazeč (pojistitel) uvede do pojistné smlouvy zvláštní ujednání jako závazek k likvidaci pojistných událostí v následujícím znění:</w:t>
      </w:r>
    </w:p>
    <w:p w14:paraId="6AC7C027" w14:textId="77777777" w:rsidR="007C6CEC" w:rsidRPr="00C95B53" w:rsidRDefault="007C6CEC" w:rsidP="007C6CEC">
      <w:pPr>
        <w:pStyle w:val="Zkladntext2"/>
        <w:spacing w:after="0" w:line="240" w:lineRule="auto"/>
        <w:rPr>
          <w:rFonts w:ascii="Arial" w:hAnsi="Arial" w:cs="Arial"/>
          <w:b/>
          <w:sz w:val="20"/>
          <w:szCs w:val="20"/>
        </w:rPr>
      </w:pPr>
    </w:p>
    <w:p w14:paraId="0C237B27" w14:textId="77777777" w:rsidR="007C6CEC" w:rsidRPr="00C95B53" w:rsidRDefault="007C6CEC" w:rsidP="001A40BF">
      <w:pPr>
        <w:pStyle w:val="Zkladntext2"/>
        <w:spacing w:after="0"/>
        <w:rPr>
          <w:rFonts w:ascii="Arial" w:hAnsi="Arial" w:cs="Arial"/>
          <w:b/>
          <w:i/>
          <w:sz w:val="20"/>
          <w:szCs w:val="20"/>
          <w:u w:val="single"/>
        </w:rPr>
      </w:pPr>
      <w:r w:rsidRPr="00C95B53">
        <w:rPr>
          <w:rFonts w:ascii="Arial" w:hAnsi="Arial" w:cs="Arial"/>
          <w:b/>
          <w:i/>
          <w:sz w:val="20"/>
          <w:szCs w:val="20"/>
          <w:u w:val="single"/>
        </w:rPr>
        <w:t>„Zvláštní ujednání“</w:t>
      </w:r>
    </w:p>
    <w:p w14:paraId="483838B2" w14:textId="77777777" w:rsidR="00586050" w:rsidRPr="00C95B53" w:rsidRDefault="00586050" w:rsidP="001A40BF">
      <w:pPr>
        <w:spacing w:after="0"/>
        <w:jc w:val="both"/>
        <w:rPr>
          <w:rFonts w:cs="Arial"/>
          <w:b/>
          <w:bCs/>
          <w:i/>
          <w:iCs/>
          <w:szCs w:val="20"/>
          <w:u w:val="single"/>
        </w:rPr>
      </w:pPr>
      <w:r w:rsidRPr="00C95B53">
        <w:rPr>
          <w:rFonts w:cs="Arial"/>
          <w:b/>
          <w:bCs/>
          <w:i/>
          <w:iCs/>
          <w:szCs w:val="20"/>
          <w:u w:val="single"/>
        </w:rPr>
        <w:lastRenderedPageBreak/>
        <w:t>Pojistitel se zavazuje k tomu, že:</w:t>
      </w:r>
    </w:p>
    <w:p w14:paraId="2FE3E0FA" w14:textId="77777777" w:rsidR="00586050" w:rsidRPr="00C95B53" w:rsidRDefault="00586050" w:rsidP="001A40BF">
      <w:pPr>
        <w:pStyle w:val="Odstavecseseznamem"/>
        <w:numPr>
          <w:ilvl w:val="1"/>
          <w:numId w:val="31"/>
        </w:numPr>
        <w:spacing w:after="0" w:line="240" w:lineRule="auto"/>
        <w:ind w:left="567" w:hanging="425"/>
        <w:contextualSpacing w:val="0"/>
        <w:jc w:val="both"/>
        <w:rPr>
          <w:rFonts w:cs="Arial"/>
          <w:b/>
          <w:i/>
          <w:szCs w:val="20"/>
        </w:rPr>
      </w:pPr>
      <w:r w:rsidRPr="00C95B53">
        <w:rPr>
          <w:rFonts w:cs="Arial"/>
          <w:b/>
          <w:i/>
          <w:szCs w:val="20"/>
        </w:rPr>
        <w:t>registrace škodní události bude potvrzena registračním číslem do 3 dnů od doručení hlášení o škodní události,</w:t>
      </w:r>
    </w:p>
    <w:p w14:paraId="543AA844" w14:textId="77777777" w:rsidR="00586050" w:rsidRPr="00C95B53" w:rsidRDefault="00586050" w:rsidP="00586050">
      <w:pPr>
        <w:pStyle w:val="Odstavecseseznamem"/>
        <w:numPr>
          <w:ilvl w:val="1"/>
          <w:numId w:val="31"/>
        </w:numPr>
        <w:spacing w:after="0" w:line="240" w:lineRule="auto"/>
        <w:ind w:left="567" w:hanging="425"/>
        <w:contextualSpacing w:val="0"/>
        <w:jc w:val="both"/>
        <w:rPr>
          <w:rFonts w:cs="Arial"/>
          <w:b/>
          <w:i/>
          <w:szCs w:val="20"/>
        </w:rPr>
      </w:pPr>
      <w:r w:rsidRPr="00C95B53">
        <w:rPr>
          <w:rFonts w:cs="Arial"/>
          <w:b/>
          <w:i/>
          <w:szCs w:val="20"/>
        </w:rPr>
        <w:t>výplata pojistného plnění bude provedena do 15 dnů od ukončení šetření,</w:t>
      </w:r>
    </w:p>
    <w:p w14:paraId="6956238C" w14:textId="77777777" w:rsidR="00586050" w:rsidRPr="00C95B53" w:rsidRDefault="00586050" w:rsidP="00586050">
      <w:pPr>
        <w:pStyle w:val="Odstavecseseznamem"/>
        <w:numPr>
          <w:ilvl w:val="1"/>
          <w:numId w:val="31"/>
        </w:numPr>
        <w:spacing w:after="0" w:line="240" w:lineRule="auto"/>
        <w:ind w:left="567" w:hanging="425"/>
        <w:contextualSpacing w:val="0"/>
        <w:jc w:val="both"/>
        <w:rPr>
          <w:rFonts w:cs="Arial"/>
          <w:b/>
          <w:bCs/>
          <w:i/>
          <w:iCs/>
          <w:szCs w:val="20"/>
        </w:rPr>
      </w:pPr>
      <w:r w:rsidRPr="00C95B53">
        <w:rPr>
          <w:rFonts w:cs="Arial"/>
          <w:b/>
          <w:bCs/>
          <w:i/>
          <w:iCs/>
          <w:szCs w:val="20"/>
        </w:rPr>
        <w:t>likvidace pojistných událostí do výše škody 20.000 Kč bude provedena bez nutnosti prohlídky likvidátorem či technikem pojišťovny. K likvidaci postačí fotodokumentace a doklady nezbytně nutné pro její vyřešení,</w:t>
      </w:r>
    </w:p>
    <w:p w14:paraId="289EB2D0" w14:textId="77777777" w:rsidR="00586050" w:rsidRPr="00C95B53" w:rsidRDefault="00586050" w:rsidP="00586050">
      <w:pPr>
        <w:pStyle w:val="Odstavecseseznamem"/>
        <w:numPr>
          <w:ilvl w:val="1"/>
          <w:numId w:val="31"/>
        </w:numPr>
        <w:spacing w:after="0" w:line="240" w:lineRule="auto"/>
        <w:ind w:left="567" w:hanging="425"/>
        <w:contextualSpacing w:val="0"/>
        <w:jc w:val="both"/>
        <w:rPr>
          <w:rFonts w:cs="Arial"/>
          <w:b/>
          <w:bCs/>
          <w:i/>
          <w:iCs/>
          <w:szCs w:val="20"/>
        </w:rPr>
      </w:pPr>
      <w:r w:rsidRPr="00C95B53">
        <w:rPr>
          <w:rFonts w:cs="Arial"/>
          <w:b/>
          <w:bCs/>
          <w:i/>
          <w:iCs/>
          <w:szCs w:val="20"/>
        </w:rPr>
        <w:t>pro škody nad 20.000 Kč platí, že pokud nebude pojišťovnou do tří pracovních dnů od oznámení škody písemně sděleno, že bude provádět prohlídku, může pojištěný začít s opravami.</w:t>
      </w:r>
    </w:p>
    <w:p w14:paraId="5C944E57" w14:textId="77777777" w:rsidR="00614A7C" w:rsidRPr="00C95B53" w:rsidRDefault="00614A7C" w:rsidP="003F717B">
      <w:pPr>
        <w:spacing w:after="0" w:line="240" w:lineRule="auto"/>
        <w:rPr>
          <w:rFonts w:cs="Arial"/>
          <w:sz w:val="24"/>
        </w:rPr>
      </w:pPr>
    </w:p>
    <w:p w14:paraId="408E5804" w14:textId="77777777" w:rsidR="00586050" w:rsidRDefault="00586050" w:rsidP="0037163A">
      <w:pPr>
        <w:pStyle w:val="Nadpis1"/>
      </w:pPr>
      <w:r w:rsidRPr="00C95B53">
        <w:t>Doplňující údaje/požadavky:</w:t>
      </w:r>
    </w:p>
    <w:p w14:paraId="45644BBA" w14:textId="77777777" w:rsidR="00984A21" w:rsidRPr="00984A21" w:rsidRDefault="00984A21" w:rsidP="00984A21">
      <w:pPr>
        <w:rPr>
          <w:lang w:eastAsia="cs-CZ"/>
        </w:rPr>
      </w:pPr>
    </w:p>
    <w:p w14:paraId="2FD36752" w14:textId="77777777" w:rsidR="00586050" w:rsidRPr="00C95B53" w:rsidRDefault="00586050" w:rsidP="00586050">
      <w:pPr>
        <w:pStyle w:val="Zkladntextodsazen2"/>
        <w:tabs>
          <w:tab w:val="clear" w:pos="426"/>
          <w:tab w:val="clear" w:pos="709"/>
          <w:tab w:val="left" w:pos="567"/>
        </w:tabs>
        <w:spacing w:line="360" w:lineRule="auto"/>
        <w:ind w:hanging="354"/>
        <w:rPr>
          <w:rFonts w:ascii="Arial" w:hAnsi="Arial" w:cs="Arial"/>
          <w:i/>
        </w:rPr>
      </w:pPr>
      <w:r w:rsidRPr="00C95B53">
        <w:rPr>
          <w:rFonts w:ascii="Arial" w:hAnsi="Arial" w:cs="Arial"/>
          <w:i/>
        </w:rPr>
        <w:t>•</w:t>
      </w:r>
      <w:r w:rsidRPr="00C95B53">
        <w:rPr>
          <w:rFonts w:ascii="Arial" w:hAnsi="Arial" w:cs="Arial"/>
          <w:i/>
        </w:rPr>
        <w:tab/>
        <w:t>Pojistitel a pojistník sjednávají délku pojistného období jeden rok.</w:t>
      </w:r>
    </w:p>
    <w:p w14:paraId="5C2F94C5" w14:textId="77777777" w:rsidR="00586050" w:rsidRPr="00C95B53" w:rsidRDefault="00586050" w:rsidP="00586050">
      <w:pPr>
        <w:pStyle w:val="Zkladntextodsazen2"/>
        <w:tabs>
          <w:tab w:val="clear" w:pos="426"/>
          <w:tab w:val="clear" w:pos="709"/>
          <w:tab w:val="left" w:pos="567"/>
        </w:tabs>
        <w:spacing w:line="360" w:lineRule="auto"/>
        <w:ind w:left="704" w:hanging="278"/>
        <w:rPr>
          <w:rFonts w:ascii="Arial" w:hAnsi="Arial" w:cs="Arial"/>
          <w:i/>
          <w:szCs w:val="22"/>
        </w:rPr>
      </w:pPr>
      <w:r w:rsidRPr="00C95B53">
        <w:rPr>
          <w:rFonts w:ascii="Arial" w:hAnsi="Arial" w:cs="Arial"/>
          <w:i/>
        </w:rPr>
        <w:t>•</w:t>
      </w:r>
      <w:r w:rsidRPr="00C95B53">
        <w:rPr>
          <w:rFonts w:ascii="Arial" w:hAnsi="Arial" w:cs="Arial"/>
          <w:i/>
        </w:rPr>
        <w:tab/>
        <w:t>Pojistné bude splatné v rovnoměrných čtvrtletních splátkách bez přirážky k pojistnému</w:t>
      </w:r>
      <w:r w:rsidRPr="00C95B53">
        <w:rPr>
          <w:rFonts w:ascii="Arial" w:hAnsi="Arial" w:cs="Arial"/>
          <w:i/>
          <w:szCs w:val="22"/>
        </w:rPr>
        <w:t>.</w:t>
      </w:r>
    </w:p>
    <w:p w14:paraId="286B3D8F" w14:textId="4FD9D9FC" w:rsidR="000D74E2" w:rsidRDefault="000D74E2" w:rsidP="001A40BF">
      <w:pPr>
        <w:pStyle w:val="Zkladntextodsazen2"/>
        <w:tabs>
          <w:tab w:val="clear" w:pos="426"/>
          <w:tab w:val="clear" w:pos="709"/>
          <w:tab w:val="left" w:pos="567"/>
        </w:tabs>
        <w:ind w:left="567" w:hanging="278"/>
        <w:rPr>
          <w:rFonts w:ascii="Arial" w:hAnsi="Arial" w:cs="Arial"/>
          <w:i/>
        </w:rPr>
      </w:pPr>
      <w:r w:rsidRPr="00C95B53">
        <w:rPr>
          <w:rFonts w:ascii="Arial" w:hAnsi="Arial" w:cs="Arial"/>
          <w:i/>
        </w:rPr>
        <w:t>•</w:t>
      </w:r>
      <w:r w:rsidRPr="00C95B53">
        <w:rPr>
          <w:rFonts w:ascii="Arial" w:hAnsi="Arial" w:cs="Arial"/>
          <w:i/>
        </w:rPr>
        <w:tab/>
        <w:t xml:space="preserve">Pojistitel jako součást nabídky uvede pro oddíly pojištění </w:t>
      </w:r>
      <w:r w:rsidRPr="008132E9">
        <w:rPr>
          <w:rFonts w:ascii="Arial" w:hAnsi="Arial" w:cs="Arial"/>
          <w:i/>
        </w:rPr>
        <w:t>1.1.-1.</w:t>
      </w:r>
      <w:r w:rsidR="00834CDC">
        <w:rPr>
          <w:rFonts w:ascii="Arial" w:hAnsi="Arial" w:cs="Arial"/>
          <w:i/>
        </w:rPr>
        <w:t>11</w:t>
      </w:r>
      <w:r w:rsidRPr="00C95B53">
        <w:rPr>
          <w:rFonts w:ascii="Arial" w:hAnsi="Arial" w:cs="Arial"/>
          <w:i/>
        </w:rPr>
        <w:t>. (</w:t>
      </w:r>
      <w:r w:rsidR="00FB5F61" w:rsidRPr="004C4275">
        <w:rPr>
          <w:rFonts w:ascii="Arial" w:hAnsi="Arial" w:cs="Arial"/>
          <w:i/>
        </w:rPr>
        <w:t>Allriskové</w:t>
      </w:r>
      <w:r w:rsidRPr="00C95B53">
        <w:rPr>
          <w:rFonts w:ascii="Arial" w:hAnsi="Arial" w:cs="Arial"/>
          <w:i/>
        </w:rPr>
        <w:t xml:space="preserve"> pojištění až Pojištění odpovědnosti za újmu</w:t>
      </w:r>
      <w:r w:rsidR="008A7134" w:rsidRPr="00C95B53">
        <w:rPr>
          <w:rFonts w:ascii="Arial" w:hAnsi="Arial" w:cs="Arial"/>
          <w:i/>
        </w:rPr>
        <w:t xml:space="preserve"> vč. profesní odpovědnosti</w:t>
      </w:r>
      <w:r w:rsidR="001A40BF" w:rsidRPr="00C95B53">
        <w:rPr>
          <w:rFonts w:ascii="Arial" w:hAnsi="Arial" w:cs="Arial"/>
          <w:i/>
        </w:rPr>
        <w:t>)</w:t>
      </w:r>
      <w:r w:rsidRPr="00C95B53">
        <w:rPr>
          <w:rFonts w:ascii="Arial" w:hAnsi="Arial" w:cs="Arial"/>
          <w:i/>
        </w:rPr>
        <w:t xml:space="preserve"> </w:t>
      </w:r>
      <w:r w:rsidRPr="00C95B53">
        <w:rPr>
          <w:rFonts w:ascii="Arial" w:hAnsi="Arial" w:cs="Arial"/>
          <w:b/>
          <w:bCs/>
          <w:i/>
        </w:rPr>
        <w:t>bonifikaci za příznivý škodní průběh</w:t>
      </w:r>
      <w:r w:rsidRPr="00C95B53">
        <w:rPr>
          <w:rFonts w:ascii="Arial" w:hAnsi="Arial" w:cs="Arial"/>
          <w:i/>
        </w:rPr>
        <w:t>:</w:t>
      </w:r>
    </w:p>
    <w:p w14:paraId="06C48DBB" w14:textId="77777777" w:rsidR="00CB7F99" w:rsidRPr="00C95B53" w:rsidRDefault="00CB7F99" w:rsidP="001A40BF">
      <w:pPr>
        <w:pStyle w:val="Zkladntextodsazen2"/>
        <w:tabs>
          <w:tab w:val="clear" w:pos="426"/>
          <w:tab w:val="clear" w:pos="709"/>
          <w:tab w:val="left" w:pos="567"/>
        </w:tabs>
        <w:ind w:left="567" w:hanging="278"/>
        <w:rPr>
          <w:rFonts w:ascii="Arial" w:hAnsi="Arial" w:cs="Arial"/>
          <w:i/>
        </w:rPr>
      </w:pPr>
    </w:p>
    <w:p w14:paraId="35255152" w14:textId="14055520" w:rsidR="000D74E2" w:rsidRPr="00C95B53" w:rsidRDefault="001A40BF" w:rsidP="001A40BF">
      <w:pPr>
        <w:pStyle w:val="Zkladntextodsazen2"/>
        <w:tabs>
          <w:tab w:val="clear" w:pos="426"/>
          <w:tab w:val="clear" w:pos="709"/>
          <w:tab w:val="left" w:pos="567"/>
        </w:tabs>
        <w:ind w:left="703" w:hanging="278"/>
        <w:rPr>
          <w:rFonts w:ascii="Arial" w:hAnsi="Arial" w:cs="Arial"/>
          <w:i/>
          <w:szCs w:val="22"/>
        </w:rPr>
      </w:pPr>
      <w:r w:rsidRPr="00C95B53">
        <w:rPr>
          <w:rFonts w:ascii="Arial" w:hAnsi="Arial" w:cs="Arial"/>
          <w:i/>
        </w:rPr>
        <w:tab/>
        <w:t xml:space="preserve">Škodní průběh do   </w:t>
      </w:r>
      <w:r w:rsidR="00662239" w:rsidRPr="00C95B53">
        <w:rPr>
          <w:rFonts w:ascii="Arial" w:hAnsi="Arial" w:cs="Arial"/>
          <w:i/>
        </w:rPr>
        <w:t>5 %</w:t>
      </w:r>
      <w:r w:rsidRPr="00C95B53">
        <w:rPr>
          <w:rFonts w:ascii="Arial" w:hAnsi="Arial" w:cs="Arial"/>
          <w:i/>
        </w:rPr>
        <w:t xml:space="preserve"> = výše bonifikace </w:t>
      </w:r>
      <w:r w:rsidR="00662239" w:rsidRPr="00C95B53">
        <w:rPr>
          <w:rFonts w:ascii="Arial" w:hAnsi="Arial" w:cs="Arial"/>
          <w:i/>
        </w:rPr>
        <w:t>20 %</w:t>
      </w:r>
      <w:r w:rsidRPr="00C95B53">
        <w:rPr>
          <w:rFonts w:ascii="Arial" w:hAnsi="Arial" w:cs="Arial"/>
          <w:i/>
        </w:rPr>
        <w:t xml:space="preserve"> ročního pojistného</w:t>
      </w:r>
    </w:p>
    <w:p w14:paraId="73AD7D5E" w14:textId="1F80D13A" w:rsidR="001A40BF" w:rsidRPr="00C95B53" w:rsidRDefault="001A40BF" w:rsidP="001A40BF">
      <w:pPr>
        <w:pStyle w:val="Zkladntextodsazen2"/>
        <w:tabs>
          <w:tab w:val="clear" w:pos="426"/>
          <w:tab w:val="clear" w:pos="709"/>
          <w:tab w:val="left" w:pos="567"/>
        </w:tabs>
        <w:ind w:left="703" w:hanging="278"/>
        <w:rPr>
          <w:rFonts w:ascii="Arial" w:hAnsi="Arial" w:cs="Arial"/>
          <w:i/>
          <w:szCs w:val="22"/>
        </w:rPr>
      </w:pPr>
      <w:r w:rsidRPr="00C95B53">
        <w:rPr>
          <w:rFonts w:ascii="Arial" w:hAnsi="Arial" w:cs="Arial"/>
          <w:i/>
        </w:rPr>
        <w:tab/>
        <w:t xml:space="preserve">Škodní průběh do </w:t>
      </w:r>
      <w:r w:rsidR="00662239" w:rsidRPr="00C95B53">
        <w:rPr>
          <w:rFonts w:ascii="Arial" w:hAnsi="Arial" w:cs="Arial"/>
          <w:i/>
        </w:rPr>
        <w:t>10 %</w:t>
      </w:r>
      <w:r w:rsidRPr="00C95B53">
        <w:rPr>
          <w:rFonts w:ascii="Arial" w:hAnsi="Arial" w:cs="Arial"/>
          <w:i/>
        </w:rPr>
        <w:t xml:space="preserve"> = výše bonifikace </w:t>
      </w:r>
      <w:r w:rsidR="00662239" w:rsidRPr="00C95B53">
        <w:rPr>
          <w:rFonts w:ascii="Arial" w:hAnsi="Arial" w:cs="Arial"/>
          <w:i/>
        </w:rPr>
        <w:t>18 %</w:t>
      </w:r>
      <w:r w:rsidRPr="00C95B53">
        <w:rPr>
          <w:rFonts w:ascii="Arial" w:hAnsi="Arial" w:cs="Arial"/>
          <w:i/>
        </w:rPr>
        <w:t xml:space="preserve"> ročního pojistného</w:t>
      </w:r>
    </w:p>
    <w:p w14:paraId="61AF8365" w14:textId="67243784" w:rsidR="001A40BF" w:rsidRPr="00C95B53" w:rsidRDefault="001A40BF" w:rsidP="001A40BF">
      <w:pPr>
        <w:pStyle w:val="Zkladntextodsazen2"/>
        <w:tabs>
          <w:tab w:val="clear" w:pos="426"/>
          <w:tab w:val="clear" w:pos="709"/>
          <w:tab w:val="left" w:pos="567"/>
        </w:tabs>
        <w:ind w:left="703" w:hanging="278"/>
        <w:rPr>
          <w:rFonts w:ascii="Arial" w:hAnsi="Arial" w:cs="Arial"/>
          <w:i/>
          <w:szCs w:val="22"/>
        </w:rPr>
      </w:pPr>
      <w:r w:rsidRPr="00C95B53">
        <w:rPr>
          <w:rFonts w:ascii="Arial" w:hAnsi="Arial" w:cs="Arial"/>
          <w:i/>
        </w:rPr>
        <w:tab/>
        <w:t xml:space="preserve">Škodní průběh do </w:t>
      </w:r>
      <w:r w:rsidR="00662239" w:rsidRPr="00C95B53">
        <w:rPr>
          <w:rFonts w:ascii="Arial" w:hAnsi="Arial" w:cs="Arial"/>
          <w:i/>
        </w:rPr>
        <w:t>15 %</w:t>
      </w:r>
      <w:r w:rsidRPr="00C95B53">
        <w:rPr>
          <w:rFonts w:ascii="Arial" w:hAnsi="Arial" w:cs="Arial"/>
          <w:i/>
        </w:rPr>
        <w:t xml:space="preserve"> = výše bonifikace </w:t>
      </w:r>
      <w:r w:rsidR="00662239" w:rsidRPr="00C95B53">
        <w:rPr>
          <w:rFonts w:ascii="Arial" w:hAnsi="Arial" w:cs="Arial"/>
          <w:i/>
        </w:rPr>
        <w:t>16 %</w:t>
      </w:r>
      <w:r w:rsidRPr="00C95B53">
        <w:rPr>
          <w:rFonts w:ascii="Arial" w:hAnsi="Arial" w:cs="Arial"/>
          <w:i/>
        </w:rPr>
        <w:t xml:space="preserve"> ročního pojistného</w:t>
      </w:r>
    </w:p>
    <w:p w14:paraId="2550AA76" w14:textId="133198AA" w:rsidR="001A40BF" w:rsidRPr="00C95B53" w:rsidRDefault="001A40BF" w:rsidP="001A40BF">
      <w:pPr>
        <w:pStyle w:val="Zkladntextodsazen2"/>
        <w:tabs>
          <w:tab w:val="clear" w:pos="426"/>
          <w:tab w:val="clear" w:pos="709"/>
          <w:tab w:val="left" w:pos="567"/>
        </w:tabs>
        <w:ind w:left="703" w:hanging="278"/>
        <w:rPr>
          <w:rFonts w:ascii="Arial" w:hAnsi="Arial" w:cs="Arial"/>
          <w:i/>
          <w:szCs w:val="22"/>
        </w:rPr>
      </w:pPr>
      <w:r w:rsidRPr="00C95B53">
        <w:rPr>
          <w:rFonts w:ascii="Arial" w:hAnsi="Arial" w:cs="Arial"/>
          <w:i/>
        </w:rPr>
        <w:tab/>
        <w:t xml:space="preserve">Škodní průběh do </w:t>
      </w:r>
      <w:r w:rsidR="00662239" w:rsidRPr="00C95B53">
        <w:rPr>
          <w:rFonts w:ascii="Arial" w:hAnsi="Arial" w:cs="Arial"/>
          <w:i/>
        </w:rPr>
        <w:t>20 %</w:t>
      </w:r>
      <w:r w:rsidRPr="00C95B53">
        <w:rPr>
          <w:rFonts w:ascii="Arial" w:hAnsi="Arial" w:cs="Arial"/>
          <w:i/>
        </w:rPr>
        <w:t xml:space="preserve"> = výše bonifikace </w:t>
      </w:r>
      <w:r w:rsidR="00662239" w:rsidRPr="00C95B53">
        <w:rPr>
          <w:rFonts w:ascii="Arial" w:hAnsi="Arial" w:cs="Arial"/>
          <w:i/>
        </w:rPr>
        <w:t>15 %</w:t>
      </w:r>
      <w:r w:rsidRPr="00C95B53">
        <w:rPr>
          <w:rFonts w:ascii="Arial" w:hAnsi="Arial" w:cs="Arial"/>
          <w:i/>
        </w:rPr>
        <w:t xml:space="preserve"> ročního pojistného</w:t>
      </w:r>
    </w:p>
    <w:p w14:paraId="22A83282" w14:textId="3C9EDFE1" w:rsidR="001A40BF" w:rsidRPr="00C95B53" w:rsidRDefault="001A40BF" w:rsidP="001A40BF">
      <w:pPr>
        <w:pStyle w:val="Zkladntextodsazen2"/>
        <w:tabs>
          <w:tab w:val="clear" w:pos="426"/>
          <w:tab w:val="clear" w:pos="709"/>
          <w:tab w:val="left" w:pos="567"/>
        </w:tabs>
        <w:ind w:left="703" w:hanging="278"/>
        <w:rPr>
          <w:rFonts w:ascii="Arial" w:hAnsi="Arial" w:cs="Arial"/>
          <w:i/>
          <w:szCs w:val="22"/>
        </w:rPr>
      </w:pPr>
      <w:r w:rsidRPr="00C95B53">
        <w:rPr>
          <w:rFonts w:ascii="Arial" w:hAnsi="Arial" w:cs="Arial"/>
          <w:i/>
        </w:rPr>
        <w:tab/>
        <w:t xml:space="preserve">Škodní průběh do </w:t>
      </w:r>
      <w:r w:rsidR="00662239" w:rsidRPr="00C95B53">
        <w:rPr>
          <w:rFonts w:ascii="Arial" w:hAnsi="Arial" w:cs="Arial"/>
          <w:i/>
        </w:rPr>
        <w:t>30 %</w:t>
      </w:r>
      <w:r w:rsidRPr="00C95B53">
        <w:rPr>
          <w:rFonts w:ascii="Arial" w:hAnsi="Arial" w:cs="Arial"/>
          <w:i/>
        </w:rPr>
        <w:t xml:space="preserve"> = výše bonifikace </w:t>
      </w:r>
      <w:r w:rsidR="00662239" w:rsidRPr="00C95B53">
        <w:rPr>
          <w:rFonts w:ascii="Arial" w:hAnsi="Arial" w:cs="Arial"/>
          <w:i/>
        </w:rPr>
        <w:t>12 %</w:t>
      </w:r>
      <w:r w:rsidRPr="00C95B53">
        <w:rPr>
          <w:rFonts w:ascii="Arial" w:hAnsi="Arial" w:cs="Arial"/>
          <w:i/>
        </w:rPr>
        <w:t xml:space="preserve"> ročního pojistného</w:t>
      </w:r>
    </w:p>
    <w:p w14:paraId="29A65D33" w14:textId="2880C89D" w:rsidR="001A40BF" w:rsidRPr="00C95B53" w:rsidRDefault="001A40BF" w:rsidP="001A40BF">
      <w:pPr>
        <w:pStyle w:val="Zkladntextodsazen2"/>
        <w:tabs>
          <w:tab w:val="clear" w:pos="426"/>
          <w:tab w:val="clear" w:pos="709"/>
          <w:tab w:val="left" w:pos="567"/>
        </w:tabs>
        <w:ind w:left="703" w:hanging="278"/>
        <w:rPr>
          <w:rFonts w:ascii="Arial" w:hAnsi="Arial" w:cs="Arial"/>
          <w:i/>
        </w:rPr>
      </w:pPr>
      <w:r w:rsidRPr="00C95B53">
        <w:rPr>
          <w:rFonts w:ascii="Arial" w:hAnsi="Arial" w:cs="Arial"/>
          <w:i/>
        </w:rPr>
        <w:tab/>
        <w:t xml:space="preserve">Škodní průběh do </w:t>
      </w:r>
      <w:r w:rsidR="00662239" w:rsidRPr="00C95B53">
        <w:rPr>
          <w:rFonts w:ascii="Arial" w:hAnsi="Arial" w:cs="Arial"/>
          <w:i/>
        </w:rPr>
        <w:t>40 %</w:t>
      </w:r>
      <w:r w:rsidRPr="00C95B53">
        <w:rPr>
          <w:rFonts w:ascii="Arial" w:hAnsi="Arial" w:cs="Arial"/>
          <w:i/>
        </w:rPr>
        <w:t xml:space="preserve"> = výše bonifikace </w:t>
      </w:r>
      <w:r w:rsidR="00662239" w:rsidRPr="00C95B53">
        <w:rPr>
          <w:rFonts w:ascii="Arial" w:hAnsi="Arial" w:cs="Arial"/>
          <w:i/>
        </w:rPr>
        <w:t>10 %</w:t>
      </w:r>
      <w:r w:rsidRPr="00C95B53">
        <w:rPr>
          <w:rFonts w:ascii="Arial" w:hAnsi="Arial" w:cs="Arial"/>
          <w:i/>
        </w:rPr>
        <w:t xml:space="preserve"> ročního pojistného</w:t>
      </w:r>
    </w:p>
    <w:p w14:paraId="6E523B4D" w14:textId="626F1B9B" w:rsidR="00A43136" w:rsidRDefault="00A43136">
      <w:pPr>
        <w:spacing w:after="0" w:line="240" w:lineRule="auto"/>
        <w:rPr>
          <w:rFonts w:eastAsia="Times New Roman" w:cs="Arial"/>
          <w:i/>
          <w:lang w:eastAsia="cs-CZ"/>
        </w:rPr>
      </w:pPr>
    </w:p>
    <w:p w14:paraId="05E8AC34" w14:textId="763FCAE0" w:rsidR="00E13ED9" w:rsidRPr="0037163A" w:rsidRDefault="00996D5A" w:rsidP="0037163A">
      <w:pPr>
        <w:pStyle w:val="Nadpis1"/>
      </w:pPr>
      <w:r>
        <w:t>U</w:t>
      </w:r>
      <w:r w:rsidR="00E13ED9" w:rsidRPr="0037163A">
        <w:t>přesňující požadavky na pojištění, smluvní ujednání</w:t>
      </w:r>
    </w:p>
    <w:p w14:paraId="4A22F007" w14:textId="77777777" w:rsidR="00E13ED9" w:rsidRPr="00C95B53" w:rsidRDefault="00E13ED9" w:rsidP="0037163A">
      <w:pPr>
        <w:pStyle w:val="Nadpis1"/>
        <w:rPr>
          <w:rStyle w:val="FontStyle39"/>
          <w:rFonts w:ascii="Arial" w:hAnsi="Arial" w:cs="Arial"/>
          <w:i/>
          <w:sz w:val="20"/>
          <w:szCs w:val="20"/>
        </w:rPr>
      </w:pPr>
    </w:p>
    <w:p w14:paraId="395F0BAB" w14:textId="77777777" w:rsidR="00E13ED9" w:rsidRPr="0002650F" w:rsidRDefault="00E13ED9" w:rsidP="00E13ED9">
      <w:pPr>
        <w:pStyle w:val="Style11"/>
        <w:widowControl/>
        <w:spacing w:line="240" w:lineRule="auto"/>
        <w:ind w:firstLine="0"/>
        <w:jc w:val="both"/>
        <w:rPr>
          <w:rStyle w:val="FontStyle39"/>
          <w:rFonts w:ascii="Arial" w:hAnsi="Arial" w:cs="Arial"/>
          <w:i/>
          <w:sz w:val="20"/>
          <w:szCs w:val="20"/>
        </w:rPr>
      </w:pPr>
      <w:r w:rsidRPr="00C95B53">
        <w:rPr>
          <w:rStyle w:val="FontStyle39"/>
          <w:rFonts w:ascii="Arial" w:hAnsi="Arial" w:cs="Arial"/>
          <w:i/>
          <w:sz w:val="20"/>
          <w:szCs w:val="20"/>
        </w:rPr>
        <w:t xml:space="preserve">1) </w:t>
      </w:r>
      <w:r w:rsidRPr="00EB345A">
        <w:rPr>
          <w:rStyle w:val="FontStyle39"/>
          <w:rFonts w:ascii="Arial" w:hAnsi="Arial" w:cs="Arial"/>
          <w:i/>
          <w:sz w:val="20"/>
          <w:szCs w:val="20"/>
        </w:rPr>
        <w:t xml:space="preserve">Pojištění všech předmětů pojištění se sjednává na </w:t>
      </w:r>
      <w:r w:rsidRPr="00EB345A">
        <w:rPr>
          <w:rStyle w:val="FontStyle39"/>
          <w:rFonts w:ascii="Arial" w:hAnsi="Arial" w:cs="Arial"/>
          <w:b/>
          <w:i/>
          <w:sz w:val="20"/>
          <w:szCs w:val="20"/>
        </w:rPr>
        <w:t>novou cenu</w:t>
      </w:r>
      <w:r w:rsidRPr="00EB345A">
        <w:rPr>
          <w:rStyle w:val="FontStyle39"/>
          <w:rFonts w:ascii="Arial" w:hAnsi="Arial" w:cs="Arial"/>
          <w:i/>
          <w:sz w:val="20"/>
          <w:szCs w:val="20"/>
        </w:rPr>
        <w:t>. V případě poškození nebo zničení pojištěných věcí vyplatí pojistitel náklad na znovupořízení věci snížený o cenu případných zbytků takto:</w:t>
      </w:r>
    </w:p>
    <w:p w14:paraId="0E4F71C5" w14:textId="77777777" w:rsidR="00E13ED9" w:rsidRPr="00EB345A" w:rsidRDefault="00E13ED9" w:rsidP="00E13ED9">
      <w:pPr>
        <w:pStyle w:val="Style7"/>
        <w:widowControl/>
        <w:spacing w:line="240" w:lineRule="auto"/>
        <w:rPr>
          <w:rStyle w:val="FontStyle39"/>
          <w:rFonts w:ascii="Arial" w:hAnsi="Arial" w:cs="Arial"/>
          <w:i/>
          <w:sz w:val="20"/>
          <w:szCs w:val="20"/>
        </w:rPr>
      </w:pPr>
      <w:r w:rsidRPr="00EB345A">
        <w:rPr>
          <w:rStyle w:val="FontStyle39"/>
          <w:rFonts w:ascii="Arial" w:hAnsi="Arial" w:cs="Arial"/>
          <w:i/>
          <w:sz w:val="20"/>
          <w:szCs w:val="20"/>
        </w:rPr>
        <w:t xml:space="preserve">Ujednává se, že v případě pojistné události na </w:t>
      </w:r>
      <w:r w:rsidRPr="00EB345A">
        <w:rPr>
          <w:rStyle w:val="FontStyle39"/>
          <w:rFonts w:ascii="Arial" w:hAnsi="Arial" w:cs="Arial"/>
          <w:i/>
          <w:sz w:val="20"/>
          <w:szCs w:val="20"/>
          <w:u w:val="single"/>
        </w:rPr>
        <w:t>věcech nemovitých</w:t>
      </w:r>
      <w:r w:rsidRPr="00EB345A">
        <w:rPr>
          <w:rStyle w:val="FontStyle39"/>
          <w:rFonts w:ascii="Arial" w:hAnsi="Arial" w:cs="Arial"/>
          <w:i/>
          <w:sz w:val="20"/>
          <w:szCs w:val="20"/>
        </w:rPr>
        <w:t xml:space="preserve"> (budovy a stavby) bude pojistné plnění hrazeno v nových cenách bez opotřebení, pokud pojištěný věci nemovité řádně užívá a provozuje.</w:t>
      </w:r>
    </w:p>
    <w:p w14:paraId="18CC5375" w14:textId="77777777" w:rsidR="00E13ED9" w:rsidRPr="00EB345A" w:rsidRDefault="00E13ED9" w:rsidP="00E13ED9">
      <w:pPr>
        <w:pStyle w:val="Style7"/>
        <w:widowControl/>
        <w:spacing w:line="240" w:lineRule="auto"/>
        <w:rPr>
          <w:rStyle w:val="FontStyle39"/>
          <w:rFonts w:ascii="Arial" w:hAnsi="Arial" w:cs="Arial"/>
          <w:i/>
          <w:sz w:val="20"/>
          <w:szCs w:val="20"/>
        </w:rPr>
      </w:pPr>
      <w:r w:rsidRPr="00EB345A">
        <w:rPr>
          <w:rStyle w:val="FontStyle39"/>
          <w:rFonts w:ascii="Arial" w:hAnsi="Arial" w:cs="Arial"/>
          <w:i/>
          <w:sz w:val="20"/>
          <w:szCs w:val="20"/>
        </w:rPr>
        <w:t xml:space="preserve">Dále se ujednává, že v případě opotřebení nebo jiného znehodnocení pojištěných </w:t>
      </w:r>
      <w:r w:rsidRPr="00EB345A">
        <w:rPr>
          <w:rStyle w:val="FontStyle39"/>
          <w:rFonts w:ascii="Arial" w:hAnsi="Arial" w:cs="Arial"/>
          <w:i/>
          <w:sz w:val="20"/>
          <w:szCs w:val="20"/>
          <w:u w:val="single"/>
        </w:rPr>
        <w:t>věcí movitých</w:t>
      </w:r>
      <w:r w:rsidRPr="00EB345A">
        <w:rPr>
          <w:rStyle w:val="FontStyle39"/>
          <w:rFonts w:ascii="Arial" w:hAnsi="Arial" w:cs="Arial"/>
          <w:i/>
          <w:sz w:val="20"/>
          <w:szCs w:val="20"/>
        </w:rPr>
        <w:t xml:space="preserve"> vyšší než 80 % nové ceny, pojistitel poskytne pojistné plnění v časové ceně.</w:t>
      </w:r>
    </w:p>
    <w:p w14:paraId="71AA6E84" w14:textId="77777777" w:rsidR="00E13ED9" w:rsidRPr="00EB345A" w:rsidRDefault="00E13ED9" w:rsidP="00E13ED9">
      <w:pPr>
        <w:pStyle w:val="Style7"/>
        <w:widowControl/>
        <w:spacing w:line="240" w:lineRule="auto"/>
        <w:rPr>
          <w:rStyle w:val="FontStyle39"/>
          <w:rFonts w:ascii="Arial" w:hAnsi="Arial" w:cs="Arial"/>
          <w:i/>
          <w:sz w:val="20"/>
          <w:szCs w:val="20"/>
        </w:rPr>
      </w:pPr>
      <w:r w:rsidRPr="00EB345A">
        <w:rPr>
          <w:rStyle w:val="FontStyle39"/>
          <w:rFonts w:ascii="Arial" w:hAnsi="Arial" w:cs="Arial"/>
          <w:i/>
          <w:sz w:val="20"/>
          <w:szCs w:val="20"/>
        </w:rPr>
        <w:t xml:space="preserve">V případě </w:t>
      </w:r>
      <w:r w:rsidRPr="00EB345A">
        <w:rPr>
          <w:rStyle w:val="FontStyle39"/>
          <w:rFonts w:ascii="Arial" w:hAnsi="Arial" w:cs="Arial"/>
          <w:i/>
          <w:sz w:val="20"/>
          <w:szCs w:val="20"/>
          <w:u w:val="single"/>
        </w:rPr>
        <w:t>cizích věcí převzatých a užívaných</w:t>
      </w:r>
      <w:r w:rsidRPr="00EB345A">
        <w:rPr>
          <w:rStyle w:val="FontStyle39"/>
          <w:rFonts w:ascii="Arial" w:hAnsi="Arial" w:cs="Arial"/>
          <w:i/>
          <w:sz w:val="20"/>
          <w:szCs w:val="20"/>
        </w:rPr>
        <w:t xml:space="preserve"> se ujednává, že v případě pojistné události pojistitel poskytne plnění v nové ceně, </w:t>
      </w:r>
      <w:r w:rsidRPr="00EB345A">
        <w:rPr>
          <w:rFonts w:ascii="Arial" w:hAnsi="Arial" w:cs="Arial"/>
          <w:i/>
          <w:sz w:val="20"/>
          <w:szCs w:val="20"/>
        </w:rPr>
        <w:t xml:space="preserve">a to bez ohledu na další ustanovení pojistných podmínek. </w:t>
      </w:r>
      <w:r w:rsidRPr="00EB345A">
        <w:rPr>
          <w:rStyle w:val="FontStyle39"/>
          <w:rFonts w:ascii="Arial" w:hAnsi="Arial" w:cs="Arial"/>
          <w:i/>
          <w:sz w:val="20"/>
          <w:szCs w:val="20"/>
        </w:rPr>
        <w:t>Ustanovení v předchozím odstavci o míře opotřebení nebo jiného znehodnocení zůstává v platnosti.</w:t>
      </w:r>
    </w:p>
    <w:p w14:paraId="325EB4F1" w14:textId="77777777" w:rsidR="00E13ED9" w:rsidRPr="00EB345A" w:rsidRDefault="00E13ED9" w:rsidP="00E13ED9">
      <w:pPr>
        <w:pStyle w:val="Style7"/>
        <w:widowControl/>
        <w:spacing w:line="240" w:lineRule="auto"/>
        <w:rPr>
          <w:rStyle w:val="FontStyle39"/>
          <w:rFonts w:ascii="Arial" w:hAnsi="Arial" w:cs="Arial"/>
          <w:i/>
          <w:sz w:val="20"/>
          <w:szCs w:val="20"/>
        </w:rPr>
      </w:pPr>
    </w:p>
    <w:p w14:paraId="7650461B" w14:textId="77777777" w:rsidR="00E13ED9" w:rsidRPr="00EB345A" w:rsidRDefault="00E13ED9" w:rsidP="00E13ED9">
      <w:pPr>
        <w:spacing w:after="0" w:line="240" w:lineRule="auto"/>
        <w:jc w:val="both"/>
        <w:rPr>
          <w:rFonts w:cs="Arial"/>
          <w:i/>
          <w:szCs w:val="20"/>
        </w:rPr>
      </w:pPr>
      <w:r w:rsidRPr="00EB345A">
        <w:rPr>
          <w:rFonts w:cs="Arial"/>
          <w:i/>
          <w:szCs w:val="20"/>
        </w:rPr>
        <w:t xml:space="preserve">2) Ujednává se, že </w:t>
      </w:r>
      <w:r w:rsidRPr="00EB345A">
        <w:rPr>
          <w:rFonts w:cs="Arial"/>
          <w:b/>
          <w:i/>
          <w:szCs w:val="20"/>
        </w:rPr>
        <w:t>nový majetek</w:t>
      </w:r>
      <w:r w:rsidRPr="00EB345A">
        <w:rPr>
          <w:rFonts w:cs="Arial"/>
          <w:i/>
          <w:szCs w:val="20"/>
        </w:rPr>
        <w:t xml:space="preserve"> obdobného charakteru jako je majetek pojištěný touto pojistnou smlouvou, který pojištěný nabude v průběhu pojistného roku, je automaticky zahrnut do pojištění. Zvýší-li se tím pojistná částka o méně než 15 %, nebude pojistitel požadovat doplatek pojistného. Toto ujednání se nevztahuje na předměty pojištění, u kterých je vyžadována specifikace v pojistné smlouvě nebo dodatku k pojistné smlouvě (např. stroje, elektronika).</w:t>
      </w:r>
    </w:p>
    <w:p w14:paraId="009E81BC" w14:textId="77777777" w:rsidR="00E13ED9" w:rsidRPr="00EB345A" w:rsidRDefault="00E13ED9" w:rsidP="00E13ED9">
      <w:pPr>
        <w:spacing w:after="0" w:line="240" w:lineRule="auto"/>
        <w:jc w:val="both"/>
        <w:rPr>
          <w:rFonts w:cs="Arial"/>
          <w:i/>
          <w:szCs w:val="20"/>
        </w:rPr>
      </w:pPr>
      <w:r w:rsidRPr="00EB345A">
        <w:rPr>
          <w:rFonts w:cs="Arial"/>
          <w:i/>
          <w:szCs w:val="20"/>
        </w:rPr>
        <w:t xml:space="preserve">Pojištěný je povinen oznámit navýšení pojistných částek, pokud dojde ke zvýšení hodnoty pojištěných věcí v průběhu pojistného roku o více než 15 %. Pojistitel se zavazuje účtovat dodatečné pojistné vypočtené pojistnou sazbou použitou pro výpočet pojistného uvedeného v pojistné smlouvě nebo dodatku k pojistné smlouvě, a to za předpokladu, že nově pojištěný majetek a požadovaný rozsah pojištění je obdobného charakteru jako majetek a rozsah pojištění pojištěný tímto dodatkem. </w:t>
      </w:r>
    </w:p>
    <w:p w14:paraId="5BE3A997" w14:textId="77777777" w:rsidR="00E13ED9" w:rsidRPr="00EB345A" w:rsidRDefault="00E13ED9" w:rsidP="00E13ED9">
      <w:pPr>
        <w:spacing w:after="0" w:line="240" w:lineRule="auto"/>
        <w:jc w:val="both"/>
        <w:rPr>
          <w:rFonts w:cs="Arial"/>
          <w:i/>
          <w:szCs w:val="20"/>
        </w:rPr>
      </w:pPr>
    </w:p>
    <w:p w14:paraId="47EDEAB6" w14:textId="77777777" w:rsidR="00E13ED9" w:rsidRPr="00EB345A" w:rsidRDefault="00E13ED9" w:rsidP="00E13ED9">
      <w:pPr>
        <w:spacing w:after="0" w:line="240" w:lineRule="auto"/>
        <w:jc w:val="both"/>
        <w:rPr>
          <w:rFonts w:cs="Arial"/>
          <w:i/>
          <w:szCs w:val="20"/>
        </w:rPr>
      </w:pPr>
      <w:r w:rsidRPr="00EB345A">
        <w:rPr>
          <w:rFonts w:cs="Arial"/>
          <w:i/>
          <w:szCs w:val="20"/>
        </w:rPr>
        <w:t>3)</w:t>
      </w:r>
      <w:r w:rsidRPr="00EB345A">
        <w:rPr>
          <w:rFonts w:cs="Arial"/>
          <w:b/>
          <w:i/>
          <w:szCs w:val="20"/>
        </w:rPr>
        <w:t xml:space="preserve"> Inflační doložka:</w:t>
      </w:r>
      <w:r w:rsidRPr="00EB345A">
        <w:rPr>
          <w:rFonts w:cs="Arial"/>
          <w:i/>
          <w:szCs w:val="20"/>
        </w:rPr>
        <w:t xml:space="preserve"> Pojišťovna nebude namítat podpojištění, dojde-li v průběhu pojistného období k navýšení pojistných hodnot v důsledku inflace menší než 15 %.</w:t>
      </w:r>
    </w:p>
    <w:p w14:paraId="0D5219CB" w14:textId="77777777" w:rsidR="00E13ED9" w:rsidRPr="00EB345A" w:rsidRDefault="00E13ED9" w:rsidP="00E13ED9">
      <w:pPr>
        <w:spacing w:after="0" w:line="240" w:lineRule="auto"/>
        <w:jc w:val="both"/>
        <w:rPr>
          <w:rFonts w:cs="Arial"/>
          <w:i/>
          <w:szCs w:val="20"/>
        </w:rPr>
      </w:pPr>
    </w:p>
    <w:p w14:paraId="21B433C6" w14:textId="77777777" w:rsidR="00E13ED9" w:rsidRPr="00EB345A" w:rsidRDefault="00E13ED9" w:rsidP="00E13ED9">
      <w:pPr>
        <w:spacing w:after="0" w:line="240" w:lineRule="auto"/>
        <w:jc w:val="both"/>
        <w:rPr>
          <w:rFonts w:cs="Arial"/>
          <w:i/>
          <w:iCs/>
          <w:szCs w:val="20"/>
        </w:rPr>
      </w:pPr>
      <w:r w:rsidRPr="00EB345A">
        <w:rPr>
          <w:rFonts w:cs="Arial"/>
          <w:i/>
          <w:szCs w:val="20"/>
        </w:rPr>
        <w:t xml:space="preserve">4) Pojistitel neuplatní </w:t>
      </w:r>
      <w:r w:rsidRPr="00EB345A">
        <w:rPr>
          <w:rFonts w:cs="Arial"/>
          <w:b/>
          <w:i/>
          <w:szCs w:val="20"/>
        </w:rPr>
        <w:t>podpojištění</w:t>
      </w:r>
      <w:r w:rsidRPr="00EB345A">
        <w:rPr>
          <w:rFonts w:cs="Arial"/>
          <w:i/>
          <w:szCs w:val="20"/>
        </w:rPr>
        <w:t xml:space="preserve"> za podmínky, že v případě pojistné události bude sjednaná pojistná částka nižší maximálně o 15 % než pojistná hodnota pojištěné věci.</w:t>
      </w:r>
      <w:r w:rsidRPr="00EB345A">
        <w:rPr>
          <w:rFonts w:cs="Arial"/>
          <w:i/>
          <w:iCs/>
          <w:szCs w:val="20"/>
        </w:rPr>
        <w:t xml:space="preserve"> </w:t>
      </w:r>
    </w:p>
    <w:p w14:paraId="19330128" w14:textId="77777777" w:rsidR="00E13ED9" w:rsidRPr="00EB345A" w:rsidRDefault="00E13ED9" w:rsidP="00E13ED9">
      <w:pPr>
        <w:spacing w:after="0" w:line="240" w:lineRule="auto"/>
        <w:jc w:val="both"/>
        <w:rPr>
          <w:rFonts w:cs="Arial"/>
          <w:i/>
          <w:szCs w:val="20"/>
        </w:rPr>
      </w:pPr>
    </w:p>
    <w:p w14:paraId="54C02748" w14:textId="77777777" w:rsidR="00E13ED9" w:rsidRPr="00EB345A" w:rsidRDefault="00E13ED9" w:rsidP="00E13ED9">
      <w:pPr>
        <w:spacing w:after="0" w:line="240" w:lineRule="auto"/>
        <w:jc w:val="both"/>
        <w:rPr>
          <w:rFonts w:cs="Arial"/>
          <w:i/>
          <w:szCs w:val="20"/>
        </w:rPr>
      </w:pPr>
      <w:r w:rsidRPr="00EB345A">
        <w:rPr>
          <w:rFonts w:cs="Arial"/>
          <w:i/>
          <w:szCs w:val="20"/>
        </w:rPr>
        <w:t xml:space="preserve">5) V případě pojistné události na pojištěných souborech z téže příčiny odečte pojistitel pouze </w:t>
      </w:r>
      <w:r w:rsidRPr="00EB345A">
        <w:rPr>
          <w:rFonts w:cs="Arial"/>
          <w:b/>
          <w:i/>
          <w:szCs w:val="20"/>
        </w:rPr>
        <w:t>jednu spoluúčast,</w:t>
      </w:r>
      <w:r w:rsidRPr="00EB345A">
        <w:rPr>
          <w:rFonts w:cs="Arial"/>
          <w:i/>
          <w:szCs w:val="20"/>
        </w:rPr>
        <w:t xml:space="preserve"> a to nejvyšší sjednanou, pokud není pro klienta výhodnější odečtení spoluúčastí z jednotlivých předmětných pojištění, jichž se pojistná událost týká. Toto se vztahuje také na případy, kdy pojistná událost nastane z téže příčiny na více místech pojištění.</w:t>
      </w:r>
    </w:p>
    <w:p w14:paraId="6AAFE77F" w14:textId="77777777" w:rsidR="00E13ED9" w:rsidRPr="00EB345A" w:rsidRDefault="00E13ED9" w:rsidP="00E13ED9">
      <w:pPr>
        <w:spacing w:after="0" w:line="240" w:lineRule="auto"/>
        <w:jc w:val="both"/>
        <w:rPr>
          <w:rFonts w:cs="Arial"/>
          <w:i/>
          <w:szCs w:val="20"/>
        </w:rPr>
      </w:pPr>
    </w:p>
    <w:p w14:paraId="7950D404" w14:textId="77777777" w:rsidR="00E13ED9" w:rsidRPr="00EB345A" w:rsidRDefault="00E13ED9" w:rsidP="00E13ED9">
      <w:pPr>
        <w:spacing w:after="0" w:line="240" w:lineRule="auto"/>
        <w:jc w:val="both"/>
        <w:rPr>
          <w:rFonts w:cs="Arial"/>
          <w:i/>
          <w:szCs w:val="20"/>
        </w:rPr>
      </w:pPr>
      <w:r w:rsidRPr="00EB345A">
        <w:rPr>
          <w:rFonts w:cs="Arial"/>
          <w:i/>
          <w:szCs w:val="20"/>
        </w:rPr>
        <w:t xml:space="preserve">6) Ujednává se, že u škod způsobených z pojistných nebezpečí „záplava, povodeň“ a nastalých z jedné příčiny během 72 hodin se odečítá pouze </w:t>
      </w:r>
      <w:r w:rsidRPr="00EB345A">
        <w:rPr>
          <w:rFonts w:cs="Arial"/>
          <w:b/>
          <w:i/>
          <w:szCs w:val="20"/>
        </w:rPr>
        <w:t>jedna spoluúčast</w:t>
      </w:r>
      <w:r w:rsidRPr="00EB345A">
        <w:rPr>
          <w:rFonts w:cs="Arial"/>
          <w:i/>
          <w:szCs w:val="20"/>
        </w:rPr>
        <w:t>, pro pojistné nebezpečí „vichřice a krupobití“ platí časová lhůta 48 hodin. Toto ujednání se vztahuje také na případy, kdy pojistné události nastanou z téže příčiny na více místech pojištění.</w:t>
      </w:r>
    </w:p>
    <w:p w14:paraId="2CE29856" w14:textId="77777777" w:rsidR="00E13ED9" w:rsidRPr="00EB345A" w:rsidRDefault="00E13ED9" w:rsidP="00E13ED9">
      <w:pPr>
        <w:spacing w:after="0" w:line="240" w:lineRule="auto"/>
        <w:jc w:val="both"/>
        <w:rPr>
          <w:rFonts w:cs="Arial"/>
          <w:i/>
          <w:szCs w:val="20"/>
        </w:rPr>
      </w:pPr>
    </w:p>
    <w:p w14:paraId="0BFAF0E4" w14:textId="77777777" w:rsidR="00E13ED9" w:rsidRPr="00EB345A" w:rsidRDefault="00E13ED9" w:rsidP="00E13ED9">
      <w:pPr>
        <w:tabs>
          <w:tab w:val="right" w:pos="6804"/>
          <w:tab w:val="left" w:pos="8789"/>
          <w:tab w:val="left" w:pos="10632"/>
        </w:tabs>
        <w:spacing w:after="0" w:line="240" w:lineRule="auto"/>
        <w:jc w:val="both"/>
        <w:rPr>
          <w:rFonts w:cs="Arial"/>
          <w:i/>
          <w:noProof/>
          <w:szCs w:val="20"/>
        </w:rPr>
      </w:pPr>
      <w:r w:rsidRPr="00EB345A">
        <w:rPr>
          <w:rFonts w:cs="Arial"/>
          <w:i/>
          <w:noProof/>
          <w:szCs w:val="20"/>
        </w:rPr>
        <w:t xml:space="preserve">7) V případě </w:t>
      </w:r>
      <w:r w:rsidRPr="00EB345A">
        <w:rPr>
          <w:rFonts w:cs="Arial"/>
          <w:b/>
          <w:i/>
          <w:noProof/>
          <w:szCs w:val="20"/>
        </w:rPr>
        <w:t>poškození vozidla</w:t>
      </w:r>
      <w:r w:rsidRPr="00EB345A">
        <w:rPr>
          <w:rFonts w:cs="Arial"/>
          <w:i/>
          <w:noProof/>
          <w:szCs w:val="20"/>
        </w:rPr>
        <w:t xml:space="preserve"> jsou pojistným plněním účelně vynaložené a přiměřené náklady na opravu v nových cenách, maximálně však do výše časové ceny vozidla.</w:t>
      </w:r>
    </w:p>
    <w:p w14:paraId="34F7FF8B" w14:textId="77777777" w:rsidR="00E13ED9" w:rsidRPr="00EB345A" w:rsidRDefault="00E13ED9" w:rsidP="00E13ED9">
      <w:pPr>
        <w:tabs>
          <w:tab w:val="left" w:pos="993"/>
          <w:tab w:val="left" w:pos="8789"/>
        </w:tabs>
        <w:spacing w:after="0" w:line="240" w:lineRule="auto"/>
        <w:jc w:val="both"/>
        <w:rPr>
          <w:rFonts w:cs="Arial"/>
          <w:i/>
          <w:noProof/>
          <w:szCs w:val="20"/>
        </w:rPr>
      </w:pPr>
      <w:r w:rsidRPr="00EB345A">
        <w:rPr>
          <w:rFonts w:cs="Arial"/>
          <w:i/>
          <w:noProof/>
          <w:szCs w:val="20"/>
        </w:rPr>
        <w:t>V případě úplného zničení (totální škody)  vozidla jsou pojistným plněním přiměřené náklady na pořízení vozidla stejného druhu a kvality snížené o částku, odpovídající stupni opotřebení či jiného znehodnocení s přihlédnutím k dané situaci na trhu. Výsledná částka pojistného plnění se sníží o cenu případných použitelných zbytků věci a sjednané spoluúčasti.</w:t>
      </w:r>
    </w:p>
    <w:p w14:paraId="2913517D" w14:textId="77777777" w:rsidR="00E13ED9" w:rsidRPr="00EB345A" w:rsidRDefault="00E13ED9" w:rsidP="00E13ED9">
      <w:pPr>
        <w:tabs>
          <w:tab w:val="left" w:pos="993"/>
          <w:tab w:val="left" w:pos="8789"/>
        </w:tabs>
        <w:spacing w:after="0" w:line="240" w:lineRule="auto"/>
        <w:jc w:val="both"/>
        <w:rPr>
          <w:rFonts w:cs="Arial"/>
          <w:i/>
          <w:noProof/>
          <w:szCs w:val="20"/>
        </w:rPr>
      </w:pPr>
    </w:p>
    <w:p w14:paraId="6529E1A7" w14:textId="77777777" w:rsidR="00E13ED9" w:rsidRPr="00EB345A" w:rsidRDefault="00E13ED9" w:rsidP="00E13ED9">
      <w:pPr>
        <w:spacing w:after="0" w:line="240" w:lineRule="auto"/>
        <w:jc w:val="both"/>
        <w:rPr>
          <w:rFonts w:cs="Arial"/>
          <w:i/>
          <w:szCs w:val="20"/>
        </w:rPr>
      </w:pPr>
      <w:r w:rsidRPr="00EB345A">
        <w:rPr>
          <w:rFonts w:cs="Arial"/>
          <w:i/>
          <w:szCs w:val="20"/>
        </w:rPr>
        <w:t xml:space="preserve">8) Smluvní strany se dohodly, že v případě </w:t>
      </w:r>
      <w:r w:rsidRPr="00EB345A">
        <w:rPr>
          <w:rFonts w:cs="Arial"/>
          <w:b/>
          <w:i/>
          <w:szCs w:val="20"/>
        </w:rPr>
        <w:t>zániku pojištění předmětu pojištění</w:t>
      </w:r>
      <w:r w:rsidRPr="00EB345A">
        <w:rPr>
          <w:rFonts w:cs="Arial"/>
          <w:i/>
          <w:szCs w:val="20"/>
        </w:rPr>
        <w:t xml:space="preserve"> z důvodu prodeje věci, změny vlastníka věci apod., které se projeví snížením příslušné pojistné částky, pojistitel vrátí pojistníkovi nespotřebovanou poměrnou část pojistného.</w:t>
      </w:r>
    </w:p>
    <w:p w14:paraId="12C2BB2F" w14:textId="77777777" w:rsidR="00E13ED9" w:rsidRPr="00EB345A" w:rsidRDefault="00E13ED9" w:rsidP="00E13ED9">
      <w:pPr>
        <w:spacing w:after="0" w:line="240" w:lineRule="auto"/>
        <w:jc w:val="both"/>
        <w:rPr>
          <w:rFonts w:cs="Arial"/>
          <w:b/>
          <w:i/>
          <w:szCs w:val="20"/>
        </w:rPr>
      </w:pPr>
    </w:p>
    <w:p w14:paraId="5393A2AF" w14:textId="77777777" w:rsidR="00E13ED9" w:rsidRPr="00EB345A" w:rsidRDefault="00E13ED9" w:rsidP="00E13ED9">
      <w:pPr>
        <w:autoSpaceDE w:val="0"/>
        <w:autoSpaceDN w:val="0"/>
        <w:adjustRightInd w:val="0"/>
        <w:spacing w:after="0" w:line="240" w:lineRule="auto"/>
        <w:jc w:val="both"/>
        <w:rPr>
          <w:rFonts w:eastAsia="Times New Roman" w:cs="Arial"/>
          <w:i/>
          <w:szCs w:val="20"/>
          <w:lang w:eastAsia="cs-CZ"/>
        </w:rPr>
      </w:pPr>
      <w:r w:rsidRPr="00EB345A">
        <w:rPr>
          <w:rFonts w:eastAsia="Times New Roman" w:cs="Arial"/>
          <w:i/>
          <w:szCs w:val="20"/>
          <w:lang w:eastAsia="cs-CZ"/>
        </w:rPr>
        <w:t xml:space="preserve">9) Vznikne-li pojistná událost v důsledku působení živelního pojistného nebezpečí, při které dojde i k poškození nebo zničení </w:t>
      </w:r>
      <w:r w:rsidRPr="00EB345A">
        <w:rPr>
          <w:rFonts w:eastAsia="Times New Roman" w:cs="Arial"/>
          <w:b/>
          <w:i/>
          <w:szCs w:val="20"/>
          <w:lang w:eastAsia="cs-CZ"/>
        </w:rPr>
        <w:t>nepojištěných cenností</w:t>
      </w:r>
      <w:r w:rsidRPr="00EB345A">
        <w:rPr>
          <w:rFonts w:eastAsia="Times New Roman" w:cs="Arial"/>
          <w:i/>
          <w:szCs w:val="20"/>
          <w:lang w:eastAsia="cs-CZ"/>
        </w:rPr>
        <w:t>, které byly v době pojistné události uloženy pod pevným uzávěrem, vzniká právo, aby pojistitel poskytl plnění i za poškozené nebo zničené cennosti, a to až do výše 1 % z celkové pojistné částky sjednané pro věci movité, maximálně však 500 000 Kč (spoluúčast 1 tis. Kč).</w:t>
      </w:r>
    </w:p>
    <w:p w14:paraId="61D4FEA5" w14:textId="77777777" w:rsidR="00E13ED9" w:rsidRPr="00EB345A" w:rsidRDefault="00E13ED9" w:rsidP="00E13ED9">
      <w:pPr>
        <w:spacing w:after="0" w:line="240" w:lineRule="auto"/>
        <w:jc w:val="both"/>
        <w:rPr>
          <w:rFonts w:cs="Arial"/>
          <w:b/>
          <w:i/>
          <w:szCs w:val="20"/>
        </w:rPr>
      </w:pPr>
    </w:p>
    <w:p w14:paraId="4339EF6F" w14:textId="77777777" w:rsidR="00E13ED9" w:rsidRPr="00EB345A" w:rsidRDefault="00E13ED9" w:rsidP="00E13ED9">
      <w:pPr>
        <w:spacing w:after="0" w:line="240" w:lineRule="auto"/>
        <w:jc w:val="both"/>
        <w:rPr>
          <w:rFonts w:cs="Arial"/>
          <w:i/>
          <w:szCs w:val="20"/>
        </w:rPr>
      </w:pPr>
      <w:r w:rsidRPr="00EB345A">
        <w:rPr>
          <w:rFonts w:cs="Arial"/>
          <w:i/>
          <w:szCs w:val="20"/>
        </w:rPr>
        <w:t xml:space="preserve">10) </w:t>
      </w:r>
      <w:r w:rsidRPr="00EB345A">
        <w:rPr>
          <w:rFonts w:cs="Arial"/>
          <w:b/>
          <w:i/>
          <w:szCs w:val="20"/>
        </w:rPr>
        <w:t>Poplatky za odborný výkon</w:t>
      </w:r>
      <w:r w:rsidRPr="00EB345A">
        <w:rPr>
          <w:rFonts w:cs="Arial"/>
          <w:i/>
          <w:szCs w:val="20"/>
        </w:rPr>
        <w:t xml:space="preserve"> – Pojištění věcných škod v případě strojů, zařízení, inventáře a ostatního obsahu budov s výjimkou zásob je podle tohoto smluvního ujednání rozšířeno o poplatky, které pojištěný účelně vynaložil při obnově výše uvedených pojištěných věcí poškozených následkem pojistné události architektům, inspektorům, inženýrům-konzultantům, za právní nebo jiné poradenské služby. Pojištění podle tohoto smluvního ujednání se však nevztahuje na poplatky vynaložené na přípravu jakéhokoliv nároku na pojistné plnění. Roční limit pojistného plnění pro jednu a všechny pojistné události pro toto ujednání činí 100.000 Kč.</w:t>
      </w:r>
    </w:p>
    <w:p w14:paraId="20A359F5" w14:textId="77777777" w:rsidR="00E13ED9" w:rsidRPr="00EB345A" w:rsidRDefault="00E13ED9" w:rsidP="00E13ED9">
      <w:pPr>
        <w:spacing w:after="0" w:line="240" w:lineRule="auto"/>
        <w:jc w:val="both"/>
        <w:rPr>
          <w:rFonts w:cs="Arial"/>
          <w:b/>
          <w:i/>
          <w:szCs w:val="20"/>
        </w:rPr>
      </w:pPr>
    </w:p>
    <w:p w14:paraId="35BEBD4F" w14:textId="54087CD0" w:rsidR="00E13ED9" w:rsidRPr="00EB345A" w:rsidRDefault="00E13ED9" w:rsidP="00E13ED9">
      <w:pPr>
        <w:spacing w:after="0" w:line="240" w:lineRule="auto"/>
        <w:jc w:val="both"/>
        <w:rPr>
          <w:rFonts w:cs="Arial"/>
          <w:i/>
          <w:szCs w:val="20"/>
        </w:rPr>
      </w:pPr>
      <w:r w:rsidRPr="00EB345A">
        <w:rPr>
          <w:rFonts w:cs="Arial"/>
          <w:i/>
          <w:szCs w:val="20"/>
        </w:rPr>
        <w:t xml:space="preserve">11) Pojištění se vztahuje i na budovy, stavby nebo mobilní buňky </w:t>
      </w:r>
      <w:r w:rsidRPr="00EB345A">
        <w:rPr>
          <w:rFonts w:cs="Arial"/>
          <w:b/>
          <w:i/>
          <w:szCs w:val="20"/>
        </w:rPr>
        <w:t xml:space="preserve">s dřevěnou nebo ocelovou nosnou konstrukcí a s </w:t>
      </w:r>
      <w:r w:rsidR="00A43136" w:rsidRPr="00EB345A">
        <w:rPr>
          <w:rFonts w:cs="Arial"/>
          <w:b/>
          <w:i/>
          <w:szCs w:val="20"/>
        </w:rPr>
        <w:t>opláštění</w:t>
      </w:r>
      <w:r w:rsidRPr="00EB345A">
        <w:rPr>
          <w:rFonts w:cs="Arial"/>
          <w:b/>
          <w:i/>
          <w:szCs w:val="20"/>
        </w:rPr>
        <w:t xml:space="preserve"> </w:t>
      </w:r>
      <w:r w:rsidRPr="00EB345A">
        <w:rPr>
          <w:rFonts w:cs="Arial"/>
          <w:i/>
          <w:szCs w:val="20"/>
        </w:rPr>
        <w:t xml:space="preserve">z rostlého dřeva (např. prkna, fošny, kulatina, půlkulatina apod.) a/nebo z desek na bázi dřeva a papíru (jako např. dřevotřískové, pilinové desky, překližky, desky z odpadní papírové hmoty apod.) a/nebo s lehkou kovovou konstrukcí textilním </w:t>
      </w:r>
      <w:r w:rsidR="00903CB8" w:rsidRPr="00EB345A">
        <w:rPr>
          <w:rFonts w:cs="Arial"/>
          <w:i/>
          <w:szCs w:val="20"/>
        </w:rPr>
        <w:t>opláštění</w:t>
      </w:r>
      <w:r w:rsidRPr="00EB345A">
        <w:rPr>
          <w:rFonts w:cs="Arial"/>
          <w:i/>
          <w:szCs w:val="20"/>
        </w:rPr>
        <w:t xml:space="preserve"> a/nebo nafukovací haly. Pojištění dle tohoto pojištění se sjednává s ročním limitem plnění pojistitele pro jednu a všechny škody nastalé v průběhu jednoho pojistného roku ve výši 10.000.000, - Kč.</w:t>
      </w:r>
    </w:p>
    <w:p w14:paraId="7171471A" w14:textId="77777777" w:rsidR="00E13ED9" w:rsidRPr="00EB345A" w:rsidRDefault="00E13ED9" w:rsidP="00E13ED9">
      <w:pPr>
        <w:spacing w:after="0" w:line="240" w:lineRule="auto"/>
        <w:jc w:val="both"/>
        <w:rPr>
          <w:rFonts w:cs="Arial"/>
          <w:i/>
          <w:szCs w:val="20"/>
        </w:rPr>
      </w:pPr>
    </w:p>
    <w:p w14:paraId="21C1B49F" w14:textId="77777777" w:rsidR="00E13ED9" w:rsidRPr="00EB345A" w:rsidRDefault="00E13ED9" w:rsidP="00E13ED9">
      <w:pPr>
        <w:spacing w:after="0" w:line="240" w:lineRule="auto"/>
        <w:jc w:val="both"/>
        <w:rPr>
          <w:rFonts w:cs="Arial"/>
          <w:i/>
          <w:szCs w:val="20"/>
        </w:rPr>
      </w:pPr>
      <w:r w:rsidRPr="00EB345A">
        <w:rPr>
          <w:rFonts w:cs="Arial"/>
          <w:i/>
          <w:szCs w:val="20"/>
        </w:rPr>
        <w:t>12)</w:t>
      </w:r>
      <w:r w:rsidRPr="00EB345A">
        <w:rPr>
          <w:rFonts w:cs="Arial"/>
          <w:b/>
          <w:i/>
          <w:szCs w:val="20"/>
        </w:rPr>
        <w:t xml:space="preserve"> Pojištění věcí na volném prostranství</w:t>
      </w:r>
      <w:r w:rsidRPr="00EB345A">
        <w:rPr>
          <w:rFonts w:cs="Arial"/>
          <w:i/>
          <w:szCs w:val="20"/>
        </w:rPr>
        <w:t xml:space="preserve"> – pojištění movitých věcí vlastních i cizích a pojištění vlastních a cizích zásob vč. investic se vztahuje i na prostor mimo budovy pod širým nebem.</w:t>
      </w:r>
    </w:p>
    <w:p w14:paraId="1F3AFB20" w14:textId="77777777" w:rsidR="00E13ED9" w:rsidRPr="00EB345A" w:rsidRDefault="00E13ED9" w:rsidP="00E13ED9">
      <w:pPr>
        <w:spacing w:after="0" w:line="240" w:lineRule="auto"/>
        <w:jc w:val="both"/>
        <w:rPr>
          <w:rFonts w:cs="Arial"/>
          <w:bCs/>
          <w:i/>
          <w:szCs w:val="20"/>
        </w:rPr>
      </w:pPr>
    </w:p>
    <w:p w14:paraId="34C0B96A" w14:textId="77777777" w:rsidR="00E13ED9" w:rsidRPr="00EB345A" w:rsidRDefault="00E13ED9" w:rsidP="00E13ED9">
      <w:pPr>
        <w:spacing w:after="0" w:line="240" w:lineRule="auto"/>
        <w:jc w:val="both"/>
        <w:rPr>
          <w:rFonts w:cs="Arial"/>
          <w:i/>
          <w:szCs w:val="20"/>
        </w:rPr>
      </w:pPr>
      <w:r w:rsidRPr="00EB345A">
        <w:rPr>
          <w:rFonts w:cs="Arial"/>
          <w:i/>
          <w:szCs w:val="20"/>
        </w:rPr>
        <w:t xml:space="preserve">13) Pojistitel je povinen poskytnout pojistné plnění za škodní událost následkem jakékoliv živelní události nebo v přímé souvislosti s živelní událostí </w:t>
      </w:r>
      <w:r w:rsidRPr="00EB345A">
        <w:rPr>
          <w:rFonts w:cs="Arial"/>
          <w:b/>
          <w:i/>
          <w:szCs w:val="20"/>
        </w:rPr>
        <w:t>od počátku účinnosti pojištění</w:t>
      </w:r>
      <w:r w:rsidRPr="00EB345A">
        <w:rPr>
          <w:rFonts w:cs="Arial"/>
          <w:i/>
          <w:szCs w:val="20"/>
        </w:rPr>
        <w:t>, čekací doba se neuplatní.</w:t>
      </w:r>
    </w:p>
    <w:p w14:paraId="6095F996" w14:textId="77777777" w:rsidR="00E13ED9" w:rsidRPr="00EB345A" w:rsidRDefault="00E13ED9" w:rsidP="00E13ED9">
      <w:pPr>
        <w:spacing w:after="0" w:line="240" w:lineRule="auto"/>
        <w:jc w:val="both"/>
        <w:rPr>
          <w:rFonts w:cs="Arial"/>
          <w:bCs/>
          <w:i/>
          <w:szCs w:val="20"/>
        </w:rPr>
      </w:pPr>
    </w:p>
    <w:p w14:paraId="7494E6C6" w14:textId="77777777" w:rsidR="00E13ED9" w:rsidRPr="00EB345A" w:rsidRDefault="00E13ED9" w:rsidP="00E13ED9">
      <w:pPr>
        <w:spacing w:after="0" w:line="240" w:lineRule="auto"/>
        <w:jc w:val="both"/>
        <w:rPr>
          <w:rFonts w:cs="Arial"/>
          <w:i/>
          <w:szCs w:val="20"/>
        </w:rPr>
      </w:pPr>
      <w:r w:rsidRPr="00EB345A">
        <w:rPr>
          <w:rFonts w:cs="Arial"/>
          <w:i/>
          <w:szCs w:val="20"/>
        </w:rPr>
        <w:t>14) Pojistné krytí dle sjednané pojistné smlouvy (resp. dodatku) se vztahuje také na škody způsobené „</w:t>
      </w:r>
      <w:r w:rsidRPr="00EB345A">
        <w:rPr>
          <w:rFonts w:cs="Arial"/>
          <w:b/>
          <w:i/>
          <w:szCs w:val="20"/>
        </w:rPr>
        <w:t>kouřem</w:t>
      </w:r>
      <w:r w:rsidRPr="00EB345A">
        <w:rPr>
          <w:rFonts w:cs="Arial"/>
          <w:i/>
          <w:szCs w:val="20"/>
        </w:rPr>
        <w:t>“. Kouřem se rozumí dým, který vychází náhle a mimo určení z topných, varných, sušících a obdobných zařízení.</w:t>
      </w:r>
    </w:p>
    <w:p w14:paraId="0F6640BB" w14:textId="77777777" w:rsidR="00E13ED9" w:rsidRPr="00EB345A" w:rsidRDefault="00E13ED9" w:rsidP="00E13ED9">
      <w:pPr>
        <w:spacing w:after="0" w:line="240" w:lineRule="auto"/>
        <w:jc w:val="both"/>
        <w:rPr>
          <w:rFonts w:cs="Arial"/>
          <w:i/>
          <w:szCs w:val="20"/>
        </w:rPr>
      </w:pPr>
    </w:p>
    <w:p w14:paraId="60CDF0B7" w14:textId="77777777" w:rsidR="00E13ED9" w:rsidRPr="00EB345A" w:rsidRDefault="00E13ED9" w:rsidP="00E13ED9">
      <w:pPr>
        <w:spacing w:after="0" w:line="240" w:lineRule="auto"/>
        <w:jc w:val="both"/>
        <w:rPr>
          <w:rFonts w:cs="Arial"/>
          <w:i/>
          <w:szCs w:val="20"/>
        </w:rPr>
      </w:pPr>
      <w:r w:rsidRPr="00EB345A">
        <w:rPr>
          <w:rFonts w:cs="Arial"/>
          <w:i/>
          <w:szCs w:val="20"/>
        </w:rPr>
        <w:t>15)</w:t>
      </w:r>
      <w:r w:rsidRPr="00EB345A">
        <w:rPr>
          <w:rFonts w:cs="Arial"/>
          <w:b/>
          <w:i/>
          <w:szCs w:val="20"/>
        </w:rPr>
        <w:t xml:space="preserve"> Požárem</w:t>
      </w:r>
      <w:r w:rsidRPr="00EB345A">
        <w:rPr>
          <w:rFonts w:cs="Arial"/>
          <w:i/>
          <w:szCs w:val="20"/>
        </w:rPr>
        <w:t xml:space="preserve"> se odchylně od pojistných podmínek rozumí oheň, který vznikl mimo určené ohniště nebo který určené ohniště opustil a který se vlastní silou rozšířil. </w:t>
      </w:r>
    </w:p>
    <w:p w14:paraId="579891D1" w14:textId="77777777" w:rsidR="00E13ED9" w:rsidRPr="00EB345A" w:rsidRDefault="00E13ED9" w:rsidP="00E13ED9">
      <w:pPr>
        <w:spacing w:after="0" w:line="240" w:lineRule="auto"/>
        <w:jc w:val="both"/>
        <w:rPr>
          <w:rFonts w:cs="Arial"/>
          <w:bCs/>
          <w:i/>
          <w:szCs w:val="20"/>
        </w:rPr>
      </w:pPr>
    </w:p>
    <w:p w14:paraId="131EEA00" w14:textId="77777777" w:rsidR="00E13ED9" w:rsidRPr="00C73DAF" w:rsidRDefault="00E13ED9" w:rsidP="00E13ED9">
      <w:pPr>
        <w:spacing w:after="0" w:line="240" w:lineRule="auto"/>
        <w:jc w:val="both"/>
        <w:rPr>
          <w:rFonts w:cs="Arial"/>
          <w:i/>
          <w:szCs w:val="20"/>
        </w:rPr>
      </w:pPr>
      <w:r w:rsidRPr="00EB345A">
        <w:rPr>
          <w:rFonts w:cs="Arial"/>
          <w:i/>
          <w:szCs w:val="20"/>
        </w:rPr>
        <w:t xml:space="preserve">16) Ujednává se, že pojištění pro případ poškození nebo zničení pojištěné </w:t>
      </w:r>
      <w:r w:rsidRPr="00EB345A">
        <w:rPr>
          <w:rFonts w:cs="Arial"/>
          <w:b/>
          <w:i/>
          <w:szCs w:val="20"/>
        </w:rPr>
        <w:t>věci pádem stromů, stožárů nebo jiných předmětů nebo nárazem dopravního prostředku nebo jeho nákladu</w:t>
      </w:r>
      <w:r w:rsidRPr="00EB345A">
        <w:rPr>
          <w:rFonts w:cs="Arial"/>
          <w:i/>
          <w:szCs w:val="20"/>
        </w:rPr>
        <w:t xml:space="preserve"> se vztahuje i na </w:t>
      </w:r>
      <w:r w:rsidRPr="00C73DAF">
        <w:rPr>
          <w:rFonts w:cs="Arial"/>
          <w:i/>
          <w:szCs w:val="20"/>
        </w:rPr>
        <w:t>součásti poškozené věci nebo součásti téhož souboru jako poškozená věc.</w:t>
      </w:r>
    </w:p>
    <w:p w14:paraId="2403CB22" w14:textId="77777777" w:rsidR="00E13ED9" w:rsidRPr="00C73DAF" w:rsidRDefault="00E13ED9" w:rsidP="00E13ED9">
      <w:pPr>
        <w:spacing w:after="0" w:line="240" w:lineRule="auto"/>
        <w:jc w:val="both"/>
        <w:rPr>
          <w:rFonts w:cs="Arial"/>
          <w:i/>
          <w:szCs w:val="20"/>
        </w:rPr>
      </w:pPr>
    </w:p>
    <w:p w14:paraId="4094959E" w14:textId="4E0F6555" w:rsidR="00E13ED9" w:rsidRPr="00C73DAF" w:rsidRDefault="00903CB8" w:rsidP="00E13ED9">
      <w:pPr>
        <w:spacing w:after="0" w:line="240" w:lineRule="auto"/>
        <w:jc w:val="both"/>
        <w:rPr>
          <w:rFonts w:cs="Arial"/>
          <w:i/>
          <w:szCs w:val="20"/>
        </w:rPr>
      </w:pPr>
      <w:r w:rsidRPr="00C73DAF">
        <w:rPr>
          <w:rFonts w:cs="Arial"/>
          <w:i/>
          <w:szCs w:val="20"/>
        </w:rPr>
        <w:t xml:space="preserve">17) </w:t>
      </w:r>
      <w:r w:rsidR="00E13ED9" w:rsidRPr="00C73DAF">
        <w:rPr>
          <w:rFonts w:cs="Arial"/>
          <w:i/>
          <w:szCs w:val="20"/>
        </w:rPr>
        <w:t>Za náraz vozidla je považován i náraz vlastního vozidla, které provozuje pojištěný.</w:t>
      </w:r>
    </w:p>
    <w:p w14:paraId="1F3CA611" w14:textId="77777777" w:rsidR="00E13ED9" w:rsidRPr="00C73DAF" w:rsidRDefault="00E13ED9" w:rsidP="00E13ED9">
      <w:pPr>
        <w:spacing w:after="0" w:line="240" w:lineRule="auto"/>
        <w:jc w:val="both"/>
        <w:rPr>
          <w:rFonts w:cs="Arial"/>
          <w:bCs/>
          <w:i/>
          <w:szCs w:val="20"/>
        </w:rPr>
      </w:pPr>
    </w:p>
    <w:p w14:paraId="74BBA194" w14:textId="15FEA154" w:rsidR="00E13ED9" w:rsidRPr="00C73DAF" w:rsidRDefault="00E13ED9" w:rsidP="00E13ED9">
      <w:pPr>
        <w:spacing w:after="0" w:line="240" w:lineRule="auto"/>
        <w:jc w:val="both"/>
        <w:rPr>
          <w:rFonts w:cs="Arial"/>
          <w:bCs/>
          <w:i/>
          <w:szCs w:val="20"/>
        </w:rPr>
      </w:pPr>
      <w:r w:rsidRPr="00C73DAF">
        <w:rPr>
          <w:rFonts w:cs="Arial"/>
          <w:bCs/>
          <w:i/>
          <w:szCs w:val="20"/>
        </w:rPr>
        <w:t>1</w:t>
      </w:r>
      <w:r w:rsidR="00903CB8" w:rsidRPr="00C73DAF">
        <w:rPr>
          <w:rFonts w:cs="Arial"/>
          <w:bCs/>
          <w:i/>
          <w:szCs w:val="20"/>
        </w:rPr>
        <w:t>8</w:t>
      </w:r>
      <w:r w:rsidRPr="00C73DAF">
        <w:rPr>
          <w:rFonts w:cs="Arial"/>
          <w:bCs/>
          <w:i/>
          <w:szCs w:val="20"/>
        </w:rPr>
        <w:t>) U pojistného nebezpečí „</w:t>
      </w:r>
      <w:r w:rsidRPr="00C73DAF">
        <w:rPr>
          <w:rFonts w:cs="Arial"/>
          <w:b/>
          <w:bCs/>
          <w:i/>
          <w:szCs w:val="20"/>
        </w:rPr>
        <w:t xml:space="preserve">tíha sněhu nebo námrazy“ </w:t>
      </w:r>
      <w:r w:rsidRPr="00C73DAF">
        <w:rPr>
          <w:rFonts w:cs="Arial"/>
          <w:bCs/>
          <w:i/>
          <w:szCs w:val="20"/>
        </w:rPr>
        <w:t>musí být předmětem pojištění také škody na stavebních součástech např. poškození žlabů, dešťových svodů vč. jejich upevňovacích konstrukcí nebo střešní krytiny nebo dalších příslušenství budov (antény, reklamy apod.), i když současně ze stejné příčiny nedošlo k poškození nosné konstrukce střech budov. Právo na pojistné plnění vzniká také tehdy, byla-li pojištěná věc poškozena nebo zničena v příčinné souvislosti s pojistným nebezpečím tíha sněhu nebo námrazy.</w:t>
      </w:r>
    </w:p>
    <w:p w14:paraId="5D32AEF0" w14:textId="77777777" w:rsidR="00E13ED9" w:rsidRPr="00C73DAF" w:rsidRDefault="00E13ED9" w:rsidP="00E13ED9">
      <w:pPr>
        <w:spacing w:after="0" w:line="240" w:lineRule="auto"/>
        <w:jc w:val="both"/>
        <w:rPr>
          <w:rFonts w:cs="Arial"/>
          <w:i/>
          <w:szCs w:val="20"/>
        </w:rPr>
      </w:pPr>
    </w:p>
    <w:p w14:paraId="7C6E16E8" w14:textId="2C3AA9B3" w:rsidR="00E13ED9" w:rsidRPr="00C73DAF" w:rsidRDefault="00E13ED9" w:rsidP="00E13ED9">
      <w:pPr>
        <w:spacing w:after="0" w:line="240" w:lineRule="auto"/>
        <w:jc w:val="both"/>
        <w:rPr>
          <w:rFonts w:cs="Arial"/>
          <w:i/>
          <w:szCs w:val="20"/>
        </w:rPr>
      </w:pPr>
      <w:r w:rsidRPr="00C73DAF">
        <w:rPr>
          <w:rFonts w:cs="Arial"/>
          <w:i/>
          <w:szCs w:val="20"/>
        </w:rPr>
        <w:t>1</w:t>
      </w:r>
      <w:r w:rsidR="00903CB8" w:rsidRPr="00C73DAF">
        <w:rPr>
          <w:rFonts w:cs="Arial"/>
          <w:i/>
          <w:szCs w:val="20"/>
        </w:rPr>
        <w:t>9</w:t>
      </w:r>
      <w:r w:rsidRPr="00C73DAF">
        <w:rPr>
          <w:rFonts w:cs="Arial"/>
          <w:i/>
          <w:szCs w:val="20"/>
        </w:rPr>
        <w:t xml:space="preserve">) Pojištění se sjednává i pro případ poškození nebo zničení </w:t>
      </w:r>
      <w:r w:rsidRPr="00C73DAF">
        <w:rPr>
          <w:rFonts w:cs="Arial"/>
          <w:b/>
          <w:i/>
          <w:szCs w:val="20"/>
        </w:rPr>
        <w:t>vnějších dešťových svodů</w:t>
      </w:r>
      <w:r w:rsidRPr="00C73DAF">
        <w:rPr>
          <w:rFonts w:cs="Arial"/>
          <w:i/>
          <w:szCs w:val="20"/>
        </w:rPr>
        <w:t>, došlo-li k němu tlakem kapaliny nebo zamrznutím vody v nich. Pro tyto škody se sjednává maximální limit pojistného plnění pro všechny pojistné události nastalé v jednom pojistném roce ve výši 1.000.000, - Kč, spoluúčast 1.000 Kč.</w:t>
      </w:r>
    </w:p>
    <w:p w14:paraId="2671CDCD" w14:textId="77777777" w:rsidR="00E13ED9" w:rsidRPr="00C73DAF" w:rsidRDefault="00E13ED9" w:rsidP="00E13ED9">
      <w:pPr>
        <w:spacing w:after="0" w:line="240" w:lineRule="auto"/>
        <w:jc w:val="both"/>
        <w:rPr>
          <w:rFonts w:cs="Arial"/>
          <w:i/>
          <w:szCs w:val="20"/>
        </w:rPr>
      </w:pPr>
    </w:p>
    <w:p w14:paraId="76F0ED56" w14:textId="4E9F6292" w:rsidR="00E13ED9" w:rsidRPr="00C73DAF" w:rsidRDefault="00903CB8" w:rsidP="00E13ED9">
      <w:pPr>
        <w:spacing w:after="0" w:line="240" w:lineRule="auto"/>
        <w:jc w:val="both"/>
        <w:rPr>
          <w:rFonts w:cs="Arial"/>
          <w:i/>
          <w:szCs w:val="20"/>
        </w:rPr>
      </w:pPr>
      <w:r w:rsidRPr="00C73DAF">
        <w:rPr>
          <w:rFonts w:cs="Arial"/>
          <w:i/>
          <w:szCs w:val="20"/>
        </w:rPr>
        <w:t>20</w:t>
      </w:r>
      <w:r w:rsidR="00E13ED9" w:rsidRPr="00C73DAF">
        <w:rPr>
          <w:rFonts w:cs="Arial"/>
          <w:i/>
          <w:szCs w:val="20"/>
        </w:rPr>
        <w:t>)</w:t>
      </w:r>
      <w:r w:rsidR="00E13ED9" w:rsidRPr="00C73DAF">
        <w:rPr>
          <w:rFonts w:cs="Arial"/>
          <w:b/>
          <w:i/>
          <w:szCs w:val="20"/>
        </w:rPr>
        <w:t xml:space="preserve"> </w:t>
      </w:r>
      <w:r w:rsidR="00E13ED9" w:rsidRPr="00C73DAF">
        <w:rPr>
          <w:rFonts w:cs="Arial"/>
          <w:i/>
          <w:szCs w:val="20"/>
        </w:rPr>
        <w:t xml:space="preserve">Ujednává se také krytí škod, v prostoru budov, únikem vody z důvodu zvýšeného tlaku kapaliny při intenzivních atmosférických srážkách, z porušených okapových svodů </w:t>
      </w:r>
      <w:r w:rsidR="00E13ED9" w:rsidRPr="00C73DAF">
        <w:rPr>
          <w:rFonts w:cs="Arial"/>
          <w:b/>
          <w:bCs/>
          <w:i/>
          <w:szCs w:val="20"/>
        </w:rPr>
        <w:t>vedených vnitřkem budov</w:t>
      </w:r>
      <w:r w:rsidR="00E13ED9" w:rsidRPr="00C73DAF">
        <w:rPr>
          <w:rFonts w:cs="Arial"/>
          <w:i/>
          <w:szCs w:val="20"/>
        </w:rPr>
        <w:t xml:space="preserve">. Rovněž jsou kryty následné škody způsobené v důsledku neprůchodnosti okapových svodů z důvodu intenzivních atmosférických srážek. U těchto škod činí spoluúčast 1.000 Kč. </w:t>
      </w:r>
    </w:p>
    <w:p w14:paraId="13CE0178" w14:textId="77777777" w:rsidR="00E13ED9" w:rsidRPr="00C73DAF" w:rsidRDefault="00E13ED9" w:rsidP="00E13ED9">
      <w:pPr>
        <w:spacing w:after="0" w:line="240" w:lineRule="auto"/>
        <w:jc w:val="both"/>
        <w:rPr>
          <w:rFonts w:cs="Arial"/>
          <w:i/>
          <w:szCs w:val="20"/>
        </w:rPr>
      </w:pPr>
    </w:p>
    <w:p w14:paraId="611B0A92" w14:textId="2598E6AB" w:rsidR="00E13ED9" w:rsidRPr="00C73DAF" w:rsidRDefault="00E13ED9" w:rsidP="00E13ED9">
      <w:pPr>
        <w:spacing w:after="0" w:line="240" w:lineRule="auto"/>
        <w:jc w:val="both"/>
        <w:rPr>
          <w:rFonts w:cs="Arial"/>
          <w:b/>
          <w:bCs/>
          <w:i/>
          <w:szCs w:val="20"/>
        </w:rPr>
      </w:pPr>
      <w:r w:rsidRPr="00C73DAF">
        <w:rPr>
          <w:rFonts w:cs="Arial"/>
          <w:i/>
          <w:szCs w:val="20"/>
        </w:rPr>
        <w:t>2</w:t>
      </w:r>
      <w:r w:rsidR="00903CB8" w:rsidRPr="00C73DAF">
        <w:rPr>
          <w:rFonts w:cs="Arial"/>
          <w:i/>
          <w:szCs w:val="20"/>
        </w:rPr>
        <w:t>1</w:t>
      </w:r>
      <w:r w:rsidRPr="00C73DAF">
        <w:rPr>
          <w:rFonts w:cs="Arial"/>
          <w:i/>
          <w:szCs w:val="20"/>
        </w:rPr>
        <w:t xml:space="preserve">) Pojištění se vztahuje i na škody způsobené rozpínavostí ledu, tlakem kapaliny, a </w:t>
      </w:r>
      <w:r w:rsidRPr="00C73DAF">
        <w:rPr>
          <w:rFonts w:cs="Arial"/>
          <w:b/>
          <w:i/>
          <w:szCs w:val="20"/>
        </w:rPr>
        <w:t>atmosférickými srážkami</w:t>
      </w:r>
      <w:r w:rsidRPr="00C73DAF">
        <w:rPr>
          <w:rFonts w:cs="Arial"/>
          <w:i/>
          <w:szCs w:val="20"/>
        </w:rPr>
        <w:t xml:space="preserve"> včetně kapaliny z tajícího ledu nebo sněhu, které vniknou do pojištěné nemovitosti a poškodí nebo zničí pojištěný majetek. Pojistitel poskytne pojistné plnění i v případě, že svod dešťové vody nestačí odebírat atmosférické srážky, přičemž vnější plášť ani zastřešení pojištěné budovy nejeví známky poruchy, poškození nebo zhoršení své funkčnosti. Pro tyto škody se sjednává maximální limit pojistného plnění pro všechny pojistné události nastalé v jednom pojistném roce ve výši </w:t>
      </w:r>
      <w:r w:rsidRPr="00C73DAF">
        <w:rPr>
          <w:rFonts w:cs="Arial"/>
          <w:b/>
          <w:bCs/>
          <w:i/>
          <w:szCs w:val="20"/>
        </w:rPr>
        <w:t>1.000.000, - Kč, spoluúčast 1.000 Kč.</w:t>
      </w:r>
    </w:p>
    <w:p w14:paraId="657162CC" w14:textId="77777777" w:rsidR="00E13ED9" w:rsidRPr="00C73DAF" w:rsidRDefault="00E13ED9" w:rsidP="00E13ED9">
      <w:pPr>
        <w:spacing w:after="0" w:line="240" w:lineRule="auto"/>
        <w:jc w:val="both"/>
        <w:rPr>
          <w:rFonts w:cs="Arial"/>
          <w:i/>
          <w:szCs w:val="20"/>
        </w:rPr>
      </w:pPr>
    </w:p>
    <w:p w14:paraId="49E80B31" w14:textId="1D754B9E" w:rsidR="00E13ED9" w:rsidRPr="00C73DAF" w:rsidRDefault="00E13ED9" w:rsidP="00E13ED9">
      <w:pPr>
        <w:spacing w:after="0" w:line="240" w:lineRule="auto"/>
        <w:jc w:val="both"/>
        <w:rPr>
          <w:rFonts w:cs="Arial"/>
          <w:i/>
          <w:szCs w:val="20"/>
        </w:rPr>
      </w:pPr>
      <w:r w:rsidRPr="00C73DAF">
        <w:rPr>
          <w:rFonts w:cs="Arial"/>
          <w:i/>
          <w:szCs w:val="20"/>
        </w:rPr>
        <w:t>2</w:t>
      </w:r>
      <w:r w:rsidR="00903CB8" w:rsidRPr="00C73DAF">
        <w:rPr>
          <w:rFonts w:cs="Arial"/>
          <w:i/>
          <w:szCs w:val="20"/>
        </w:rPr>
        <w:t>2</w:t>
      </w:r>
      <w:r w:rsidRPr="00C73DAF">
        <w:rPr>
          <w:rFonts w:cs="Arial"/>
          <w:i/>
          <w:szCs w:val="20"/>
        </w:rPr>
        <w:t xml:space="preserve">) Pro pojištění vodovodních škod se ujednává také krytí škod </w:t>
      </w:r>
      <w:r w:rsidRPr="00C73DAF">
        <w:rPr>
          <w:rFonts w:cs="Arial"/>
          <w:b/>
          <w:i/>
          <w:szCs w:val="20"/>
        </w:rPr>
        <w:t>z vodovodních či kanalizačních potrubí</w:t>
      </w:r>
      <w:r w:rsidRPr="00C73DAF">
        <w:rPr>
          <w:rFonts w:cs="Arial"/>
          <w:i/>
          <w:szCs w:val="20"/>
        </w:rPr>
        <w:t xml:space="preserve"> a zařízeních připojených na potrubí (včetně nákladu na odstranění závady a škod na těchto zařízeních) způsobených přetlakem páry nebo kapaliny nebo zamrznutím vody ve vodovodním či kanalizačním potrubí a zařízeních připojených na potrubí. Pojištění se vztahuje i na přetlak nebo zamrzání vody v bojlerech nebo kotlech ústředního nebo etážového topení. V rámci vodovodních škod je pojištěn také únik technologické vody způsobené prasknutím potrubí uzavřeného okruhu technologické vody.</w:t>
      </w:r>
    </w:p>
    <w:p w14:paraId="660243E5" w14:textId="77777777" w:rsidR="00E13ED9" w:rsidRPr="00C73DAF" w:rsidRDefault="00E13ED9" w:rsidP="00E13ED9">
      <w:pPr>
        <w:spacing w:after="0" w:line="240" w:lineRule="auto"/>
        <w:jc w:val="both"/>
        <w:rPr>
          <w:rFonts w:cs="Arial"/>
          <w:i/>
          <w:szCs w:val="20"/>
        </w:rPr>
      </w:pPr>
    </w:p>
    <w:p w14:paraId="7FF39402" w14:textId="2A3F9B80" w:rsidR="00E13ED9" w:rsidRPr="00C73DAF" w:rsidRDefault="00E13ED9" w:rsidP="00E13ED9">
      <w:pPr>
        <w:spacing w:after="0" w:line="240" w:lineRule="auto"/>
        <w:jc w:val="both"/>
        <w:rPr>
          <w:rFonts w:cs="Arial"/>
          <w:i/>
          <w:szCs w:val="20"/>
        </w:rPr>
      </w:pPr>
      <w:r w:rsidRPr="00C73DAF">
        <w:rPr>
          <w:rFonts w:cs="Arial"/>
          <w:i/>
          <w:szCs w:val="20"/>
        </w:rPr>
        <w:t>2</w:t>
      </w:r>
      <w:r w:rsidR="00903CB8" w:rsidRPr="00C73DAF">
        <w:rPr>
          <w:rFonts w:cs="Arial"/>
          <w:i/>
          <w:szCs w:val="20"/>
        </w:rPr>
        <w:t>3</w:t>
      </w:r>
      <w:r w:rsidRPr="00C73DAF">
        <w:rPr>
          <w:rFonts w:cs="Arial"/>
          <w:i/>
          <w:szCs w:val="20"/>
        </w:rPr>
        <w:t>) Pro pojištění vodovodních škod se pojištění vztahuje i na náklady na vyhledání závady na potrubí a opravu tohoto potrubí.</w:t>
      </w:r>
    </w:p>
    <w:p w14:paraId="3E821F8A" w14:textId="77777777" w:rsidR="00E13ED9" w:rsidRPr="00C73DAF" w:rsidRDefault="00E13ED9" w:rsidP="00E13ED9">
      <w:pPr>
        <w:spacing w:after="0" w:line="240" w:lineRule="auto"/>
        <w:jc w:val="both"/>
        <w:rPr>
          <w:rFonts w:cs="Arial"/>
          <w:i/>
          <w:szCs w:val="20"/>
        </w:rPr>
      </w:pPr>
    </w:p>
    <w:p w14:paraId="2100D311" w14:textId="7F79FFEB" w:rsidR="00E13ED9" w:rsidRPr="00C73DAF" w:rsidRDefault="00E13ED9" w:rsidP="00E13ED9">
      <w:pPr>
        <w:spacing w:after="0" w:line="240" w:lineRule="auto"/>
        <w:jc w:val="both"/>
        <w:rPr>
          <w:rFonts w:cs="Arial"/>
          <w:i/>
          <w:szCs w:val="20"/>
        </w:rPr>
      </w:pPr>
      <w:r w:rsidRPr="00C73DAF">
        <w:rPr>
          <w:rFonts w:cs="Arial"/>
          <w:i/>
          <w:szCs w:val="20"/>
        </w:rPr>
        <w:t>2</w:t>
      </w:r>
      <w:r w:rsidR="00903CB8" w:rsidRPr="00C73DAF">
        <w:rPr>
          <w:rFonts w:cs="Arial"/>
          <w:i/>
          <w:szCs w:val="20"/>
        </w:rPr>
        <w:t>4</w:t>
      </w:r>
      <w:r w:rsidRPr="00C73DAF">
        <w:rPr>
          <w:rFonts w:cs="Arial"/>
          <w:i/>
          <w:szCs w:val="20"/>
        </w:rPr>
        <w:t xml:space="preserve">) Pojištění vodovodních škod se vztahuje i na škody způsobené vodou vytékající z </w:t>
      </w:r>
      <w:r w:rsidRPr="00C73DAF">
        <w:rPr>
          <w:rFonts w:cs="Arial"/>
          <w:b/>
          <w:i/>
          <w:szCs w:val="20"/>
        </w:rPr>
        <w:t>klimatizačních zařízení, sprinklerových a samočinných hasících zařízení</w:t>
      </w:r>
      <w:r w:rsidRPr="00C73DAF">
        <w:rPr>
          <w:rFonts w:cs="Arial"/>
          <w:i/>
          <w:szCs w:val="20"/>
        </w:rPr>
        <w:t xml:space="preserve"> v důsledku poruchy tohoto zařízení včetně škod způsobených v důsledku provádění tlakových zkoušek hasicího zařízení.</w:t>
      </w:r>
    </w:p>
    <w:p w14:paraId="37ADF62A" w14:textId="77777777" w:rsidR="00E13ED9" w:rsidRPr="00C73DAF" w:rsidRDefault="00E13ED9" w:rsidP="00E13ED9">
      <w:pPr>
        <w:spacing w:after="0" w:line="240" w:lineRule="auto"/>
        <w:jc w:val="both"/>
        <w:rPr>
          <w:rFonts w:cs="Arial"/>
          <w:i/>
          <w:szCs w:val="20"/>
        </w:rPr>
      </w:pPr>
    </w:p>
    <w:p w14:paraId="27C96B92" w14:textId="24C04E95" w:rsidR="00E13ED9" w:rsidRPr="00C73DAF" w:rsidRDefault="00E13ED9" w:rsidP="00E13ED9">
      <w:pPr>
        <w:spacing w:after="0" w:line="240" w:lineRule="auto"/>
        <w:jc w:val="both"/>
        <w:rPr>
          <w:rFonts w:cs="Arial"/>
          <w:i/>
          <w:szCs w:val="20"/>
        </w:rPr>
      </w:pPr>
      <w:r w:rsidRPr="00C73DAF">
        <w:rPr>
          <w:rFonts w:cs="Arial"/>
          <w:i/>
          <w:szCs w:val="20"/>
        </w:rPr>
        <w:t>2</w:t>
      </w:r>
      <w:r w:rsidR="00903CB8" w:rsidRPr="00C73DAF">
        <w:rPr>
          <w:rFonts w:cs="Arial"/>
          <w:i/>
          <w:szCs w:val="20"/>
        </w:rPr>
        <w:t>5</w:t>
      </w:r>
      <w:r w:rsidRPr="00C73DAF">
        <w:rPr>
          <w:rFonts w:cs="Arial"/>
          <w:i/>
          <w:szCs w:val="20"/>
        </w:rPr>
        <w:t xml:space="preserve">) Pojištění vodovodních škod se vztahuje i na škody způsobené </w:t>
      </w:r>
      <w:r w:rsidRPr="00C73DAF">
        <w:rPr>
          <w:rFonts w:cs="Arial"/>
          <w:b/>
          <w:i/>
          <w:szCs w:val="20"/>
        </w:rPr>
        <w:t>zpětným vystoupnutím kapaliny</w:t>
      </w:r>
      <w:r w:rsidRPr="00C73DAF">
        <w:rPr>
          <w:rFonts w:cs="Arial"/>
          <w:i/>
          <w:szCs w:val="20"/>
        </w:rPr>
        <w:t xml:space="preserve"> z potrubí, které bylo způsobeno zahlcením kanalizace. </w:t>
      </w:r>
    </w:p>
    <w:p w14:paraId="7530905C" w14:textId="77777777" w:rsidR="00E13ED9" w:rsidRPr="00C73DAF" w:rsidRDefault="00E13ED9" w:rsidP="00E13ED9">
      <w:pPr>
        <w:spacing w:after="0" w:line="240" w:lineRule="auto"/>
        <w:jc w:val="both"/>
        <w:rPr>
          <w:rFonts w:cs="Arial"/>
          <w:i/>
          <w:szCs w:val="20"/>
        </w:rPr>
      </w:pPr>
    </w:p>
    <w:p w14:paraId="631F0ED5" w14:textId="03AEAE1A" w:rsidR="00E13ED9" w:rsidRPr="00C73DAF" w:rsidRDefault="00E13ED9" w:rsidP="00E13ED9">
      <w:pPr>
        <w:spacing w:after="0" w:line="240" w:lineRule="auto"/>
        <w:jc w:val="both"/>
        <w:rPr>
          <w:rFonts w:cs="Arial"/>
          <w:i/>
          <w:iCs/>
          <w:szCs w:val="20"/>
        </w:rPr>
      </w:pPr>
      <w:r w:rsidRPr="00C73DAF">
        <w:rPr>
          <w:rFonts w:cs="Arial"/>
          <w:i/>
          <w:szCs w:val="20"/>
        </w:rPr>
        <w:t>2</w:t>
      </w:r>
      <w:r w:rsidR="00903CB8" w:rsidRPr="00C73DAF">
        <w:rPr>
          <w:rFonts w:cs="Arial"/>
          <w:i/>
          <w:szCs w:val="20"/>
        </w:rPr>
        <w:t>6</w:t>
      </w:r>
      <w:r w:rsidRPr="00C73DAF">
        <w:rPr>
          <w:rFonts w:cs="Arial"/>
          <w:i/>
          <w:szCs w:val="20"/>
        </w:rPr>
        <w:t>) Pojištěny jsou i náklady za mimořádnou spotřebu vody vlivem poškození vodovodního potrubí. Pojistitel poskytne úhradu nákladů za mimořádnou spotřebu vody nebo technologické vody (</w:t>
      </w:r>
      <w:r w:rsidRPr="00C73DAF">
        <w:rPr>
          <w:rFonts w:cs="Arial"/>
          <w:b/>
          <w:bCs/>
          <w:i/>
          <w:szCs w:val="20"/>
        </w:rPr>
        <w:t>vodné a stočné</w:t>
      </w:r>
      <w:r w:rsidRPr="00C73DAF">
        <w:rPr>
          <w:rFonts w:cs="Arial"/>
          <w:i/>
          <w:szCs w:val="20"/>
        </w:rPr>
        <w:t xml:space="preserve">), ke které došlo únikem vody z poškozeného vodovodního potrubí. Jedná se o finanční škodu pojištěného za ztracenou (uniklou) vodu či technologickou kapalinu, jejíž spotřeba se měří v důsledku pojištěné věci. Pojištěný je povinen prokázat výši škody dokladem od smluvního dodavatele vody či technologické kapaliny. Limit plnění je </w:t>
      </w:r>
      <w:r w:rsidRPr="00C73DAF">
        <w:rPr>
          <w:rFonts w:cs="Arial"/>
          <w:b/>
          <w:bCs/>
          <w:i/>
          <w:szCs w:val="20"/>
        </w:rPr>
        <w:t>500 000 Kč</w:t>
      </w:r>
      <w:r w:rsidRPr="00C73DAF">
        <w:rPr>
          <w:rFonts w:cs="Arial"/>
          <w:i/>
          <w:szCs w:val="20"/>
        </w:rPr>
        <w:t xml:space="preserve"> pro jednu a všechny pojistné události nastalé v průběhu jednoho pojistného roku. Spoluúčast 1 000 Kč</w:t>
      </w:r>
    </w:p>
    <w:p w14:paraId="3988F37F" w14:textId="77777777" w:rsidR="00E13ED9" w:rsidRPr="00C73DAF" w:rsidRDefault="00E13ED9" w:rsidP="00E13ED9">
      <w:pPr>
        <w:spacing w:after="0" w:line="240" w:lineRule="auto"/>
        <w:jc w:val="both"/>
        <w:rPr>
          <w:rFonts w:cs="Arial"/>
          <w:i/>
          <w:iCs/>
          <w:szCs w:val="20"/>
        </w:rPr>
      </w:pPr>
    </w:p>
    <w:p w14:paraId="55F21B1D" w14:textId="7F59F272" w:rsidR="00E13ED9" w:rsidRPr="00C73DAF" w:rsidRDefault="00E13ED9" w:rsidP="00E13ED9">
      <w:pPr>
        <w:spacing w:after="0" w:line="240" w:lineRule="auto"/>
        <w:jc w:val="both"/>
        <w:rPr>
          <w:rFonts w:cs="Arial"/>
          <w:i/>
          <w:iCs/>
          <w:szCs w:val="20"/>
        </w:rPr>
      </w:pPr>
      <w:r w:rsidRPr="00C73DAF">
        <w:rPr>
          <w:rFonts w:cs="Arial"/>
          <w:i/>
          <w:szCs w:val="20"/>
        </w:rPr>
        <w:t>2</w:t>
      </w:r>
      <w:r w:rsidR="00B534AB" w:rsidRPr="00C73DAF">
        <w:rPr>
          <w:rFonts w:cs="Arial"/>
          <w:i/>
          <w:szCs w:val="20"/>
        </w:rPr>
        <w:t>7</w:t>
      </w:r>
      <w:r w:rsidRPr="00C73DAF">
        <w:rPr>
          <w:rFonts w:cs="Arial"/>
          <w:i/>
          <w:szCs w:val="20"/>
        </w:rPr>
        <w:t xml:space="preserve">) Pojištění se vztahuje také na poškození nebo zničení zateplené fasády destruktivní činnosti ptactva, hlodavců (vč. kunovitých šelem) nebo hmyzu. Předmětem pojištění je vnější zateplená fasáda, kterou se rozumí tepelně izolační kompozitní systém s tepelnou izolací z pěnového polystyrenu nebo z minerální vlny a s konečnou povrchovou úpravou omítkou nebo omítkovou s nátěrem. Limit plnění je </w:t>
      </w:r>
      <w:r w:rsidRPr="00C73DAF">
        <w:rPr>
          <w:rFonts w:cs="Arial"/>
          <w:b/>
          <w:bCs/>
          <w:i/>
          <w:szCs w:val="20"/>
        </w:rPr>
        <w:t>100 000 Kč</w:t>
      </w:r>
      <w:r w:rsidRPr="00C73DAF">
        <w:rPr>
          <w:rFonts w:cs="Arial"/>
          <w:i/>
          <w:szCs w:val="20"/>
        </w:rPr>
        <w:t xml:space="preserve"> pro jednu a všechny pojistné události nastalé v průběhu jednoho pojistného roku. Spoluúčast 1 000 Kč</w:t>
      </w:r>
    </w:p>
    <w:p w14:paraId="4407086B" w14:textId="77777777" w:rsidR="00E13ED9" w:rsidRPr="00C73DAF" w:rsidRDefault="00E13ED9" w:rsidP="00E13ED9">
      <w:pPr>
        <w:spacing w:after="0" w:line="240" w:lineRule="auto"/>
        <w:rPr>
          <w:rFonts w:cs="Arial"/>
          <w:b/>
          <w:szCs w:val="20"/>
          <w:u w:val="single"/>
        </w:rPr>
      </w:pPr>
    </w:p>
    <w:p w14:paraId="5CDAC564" w14:textId="2143239E" w:rsidR="00E13ED9" w:rsidRPr="00C73DAF" w:rsidRDefault="00E13ED9" w:rsidP="00E13ED9">
      <w:pPr>
        <w:spacing w:after="0" w:line="240" w:lineRule="auto"/>
        <w:jc w:val="both"/>
        <w:rPr>
          <w:rFonts w:cs="Arial"/>
          <w:i/>
          <w:szCs w:val="20"/>
        </w:rPr>
      </w:pPr>
      <w:r w:rsidRPr="00C73DAF">
        <w:rPr>
          <w:rFonts w:cs="Arial"/>
          <w:i/>
          <w:szCs w:val="20"/>
        </w:rPr>
        <w:t>2</w:t>
      </w:r>
      <w:r w:rsidR="005C4F2B" w:rsidRPr="00C73DAF">
        <w:rPr>
          <w:rFonts w:cs="Arial"/>
          <w:i/>
          <w:szCs w:val="20"/>
        </w:rPr>
        <w:t>8</w:t>
      </w:r>
      <w:r w:rsidRPr="00C73DAF">
        <w:rPr>
          <w:rFonts w:cs="Arial"/>
          <w:i/>
          <w:szCs w:val="20"/>
        </w:rPr>
        <w:t xml:space="preserve">) Škody na </w:t>
      </w:r>
      <w:r w:rsidRPr="00C73DAF">
        <w:rPr>
          <w:rFonts w:cs="Arial"/>
          <w:b/>
          <w:i/>
          <w:szCs w:val="20"/>
        </w:rPr>
        <w:t>munici</w:t>
      </w:r>
      <w:r w:rsidRPr="00C73DAF">
        <w:rPr>
          <w:rFonts w:cs="Arial"/>
          <w:i/>
          <w:szCs w:val="20"/>
        </w:rPr>
        <w:t xml:space="preserve"> jsou kryty v rozsahu sjednaných živelních nebezpečí. Předpokladem vzniku práva na pojistné plnění pro tento předmět pojištění je skutečnost, že škoda nevznikne samo-výbuchem </w:t>
      </w:r>
      <w:r w:rsidRPr="00C73DAF">
        <w:rPr>
          <w:rFonts w:cs="Arial"/>
          <w:i/>
          <w:szCs w:val="20"/>
        </w:rPr>
        <w:lastRenderedPageBreak/>
        <w:t>(pokud k výbuchu nedojde z jiné příčiny), testováním nebo zkoušením jakéhokoliv zbraňového systému nebo nevhodným skladováním.</w:t>
      </w:r>
    </w:p>
    <w:p w14:paraId="4FD362F8" w14:textId="77777777" w:rsidR="00E13ED9" w:rsidRPr="00C73DAF" w:rsidRDefault="00E13ED9" w:rsidP="00E13ED9">
      <w:pPr>
        <w:spacing w:after="0" w:line="240" w:lineRule="auto"/>
        <w:jc w:val="both"/>
        <w:rPr>
          <w:rFonts w:cs="Arial"/>
          <w:i/>
          <w:szCs w:val="20"/>
        </w:rPr>
      </w:pPr>
    </w:p>
    <w:p w14:paraId="7B88B588" w14:textId="2CECB524" w:rsidR="00E13ED9" w:rsidRPr="00C73DAF" w:rsidRDefault="00E13ED9" w:rsidP="00E13ED9">
      <w:pPr>
        <w:spacing w:after="0" w:line="240" w:lineRule="auto"/>
        <w:jc w:val="both"/>
        <w:rPr>
          <w:rFonts w:cs="Arial"/>
          <w:i/>
          <w:szCs w:val="20"/>
        </w:rPr>
      </w:pPr>
      <w:r w:rsidRPr="00C73DAF">
        <w:rPr>
          <w:rFonts w:cs="Arial"/>
          <w:i/>
          <w:szCs w:val="20"/>
        </w:rPr>
        <w:t>2</w:t>
      </w:r>
      <w:r w:rsidR="005C4F2B" w:rsidRPr="00C73DAF">
        <w:rPr>
          <w:rFonts w:cs="Arial"/>
          <w:i/>
          <w:szCs w:val="20"/>
        </w:rPr>
        <w:t>9</w:t>
      </w:r>
      <w:r w:rsidRPr="00C73DAF">
        <w:rPr>
          <w:rFonts w:cs="Arial"/>
          <w:i/>
          <w:szCs w:val="20"/>
        </w:rPr>
        <w:t xml:space="preserve">) Pojištění se vztahuje i na pojištěný majetek umístěný v podlažích, jejichž podlaha leží </w:t>
      </w:r>
      <w:r w:rsidRPr="00C73DAF">
        <w:rPr>
          <w:rFonts w:cs="Arial"/>
          <w:b/>
          <w:i/>
          <w:szCs w:val="20"/>
        </w:rPr>
        <w:t>pod úrovní okolního terénu</w:t>
      </w:r>
      <w:r w:rsidRPr="00C73DAF">
        <w:rPr>
          <w:rFonts w:cs="Arial"/>
          <w:i/>
          <w:szCs w:val="20"/>
        </w:rPr>
        <w:t xml:space="preserve">. </w:t>
      </w:r>
    </w:p>
    <w:p w14:paraId="46A922C2" w14:textId="77777777" w:rsidR="00E13ED9" w:rsidRPr="00C73DAF" w:rsidRDefault="00E13ED9" w:rsidP="00E13ED9">
      <w:pPr>
        <w:spacing w:after="0" w:line="240" w:lineRule="auto"/>
        <w:rPr>
          <w:rFonts w:cs="Arial"/>
          <w:b/>
          <w:szCs w:val="20"/>
          <w:u w:val="single"/>
        </w:rPr>
      </w:pPr>
    </w:p>
    <w:p w14:paraId="61A74C29" w14:textId="3EB17931" w:rsidR="00E13ED9" w:rsidRPr="00C73DAF" w:rsidRDefault="00382959" w:rsidP="00E13ED9">
      <w:pPr>
        <w:spacing w:after="0" w:line="240" w:lineRule="auto"/>
        <w:jc w:val="both"/>
        <w:rPr>
          <w:rFonts w:cs="Arial"/>
          <w:i/>
          <w:szCs w:val="20"/>
        </w:rPr>
      </w:pPr>
      <w:r w:rsidRPr="00C73DAF">
        <w:rPr>
          <w:rFonts w:cs="Arial"/>
          <w:i/>
          <w:szCs w:val="20"/>
        </w:rPr>
        <w:t>30</w:t>
      </w:r>
      <w:r w:rsidR="00E13ED9" w:rsidRPr="00C73DAF">
        <w:rPr>
          <w:rFonts w:cs="Arial"/>
          <w:i/>
          <w:szCs w:val="20"/>
        </w:rPr>
        <w:t xml:space="preserve">) Smluvní strany se dohodly, že pojistitel poskytne pojistné plnění způsobené na </w:t>
      </w:r>
      <w:r w:rsidR="00E13ED9" w:rsidRPr="00C73DAF">
        <w:rPr>
          <w:rFonts w:cs="Arial"/>
          <w:b/>
          <w:i/>
          <w:szCs w:val="20"/>
        </w:rPr>
        <w:t xml:space="preserve">zásobách přerušením dodávek médií </w:t>
      </w:r>
      <w:r w:rsidR="00E13ED9" w:rsidRPr="00C73DAF">
        <w:rPr>
          <w:rFonts w:cs="Arial"/>
          <w:i/>
          <w:szCs w:val="20"/>
        </w:rPr>
        <w:t>(např. elektrického proudu, plynu apod.) z veřejné distribuční sítě potvrzené dodavatelem médií. Za přerušení dodávky médií se považuje neohlášené přerušení médií způsobené dodavatelem médií. Pojištění se vztahuje i na vícenáklady spojené s obnovou takto zničených zásob. Pojištění se sjednává s limitem plnění 400 000,- Kč se spoluúčastí pojištěného 10 000,-Kč.</w:t>
      </w:r>
    </w:p>
    <w:p w14:paraId="6A219902" w14:textId="77777777" w:rsidR="00E13ED9" w:rsidRPr="00C73DAF" w:rsidRDefault="00E13ED9" w:rsidP="00E13ED9">
      <w:pPr>
        <w:spacing w:after="0" w:line="240" w:lineRule="auto"/>
        <w:jc w:val="both"/>
        <w:rPr>
          <w:rFonts w:cs="Arial"/>
          <w:i/>
          <w:szCs w:val="20"/>
        </w:rPr>
      </w:pPr>
    </w:p>
    <w:p w14:paraId="25F7D2F2" w14:textId="396F72C2" w:rsidR="00E13ED9" w:rsidRPr="00C73DAF" w:rsidRDefault="00E13ED9" w:rsidP="00E13ED9">
      <w:pPr>
        <w:spacing w:after="0" w:line="240" w:lineRule="auto"/>
        <w:jc w:val="both"/>
        <w:rPr>
          <w:rFonts w:cs="Arial"/>
          <w:i/>
          <w:szCs w:val="20"/>
        </w:rPr>
      </w:pPr>
      <w:r w:rsidRPr="00C73DAF">
        <w:rPr>
          <w:rFonts w:cs="Arial"/>
          <w:i/>
          <w:szCs w:val="20"/>
        </w:rPr>
        <w:t>3</w:t>
      </w:r>
      <w:r w:rsidR="00382959" w:rsidRPr="00C73DAF">
        <w:rPr>
          <w:rFonts w:cs="Arial"/>
          <w:i/>
          <w:szCs w:val="20"/>
        </w:rPr>
        <w:t>1</w:t>
      </w:r>
      <w:r w:rsidRPr="00C73DAF">
        <w:rPr>
          <w:rFonts w:cs="Arial"/>
          <w:i/>
          <w:szCs w:val="20"/>
        </w:rPr>
        <w:t xml:space="preserve">) Ujednává se, že pojištění se rovněž vztahuje na poškození nebo </w:t>
      </w:r>
      <w:r w:rsidRPr="00C73DAF">
        <w:rPr>
          <w:rFonts w:cs="Arial"/>
          <w:b/>
          <w:i/>
          <w:szCs w:val="20"/>
        </w:rPr>
        <w:t>zničení zásob následkem pojistné události na pojištěném technologickém (strojním) zařízení</w:t>
      </w:r>
      <w:r w:rsidRPr="00C73DAF">
        <w:rPr>
          <w:rFonts w:cs="Arial"/>
          <w:i/>
          <w:szCs w:val="20"/>
        </w:rPr>
        <w:t xml:space="preserve"> v průběhu technologického procesu výroby vč. následné škody na zásobách vzniklé v důsledku poruchy tohoto zařízení (vyrobení zmetku nebo výrobku jiných parametrů). Pojištěný musí jednoznačně prokázat, že k poškození zásob došlo v důsledku vady technologie, a ne vlastní nedbalostí. Pojištění se dále nevztahuje na případy, kdy k poškození nebo zničení technologického (strojního) zařízení, jehož následkem byly poškozeny nebo zničeny pojištěné zásoby, došlo bezprostředním následkem koroze, eroze, kavitace, oxidace, opotřebení, trvalého vlivu provozu, postupného stárnutí, únavy materiálu, nedostatečného používání, dlouhodobého uskladnění a tvorby usazenin. Pojištění se sjednává s limitem plnění 400 000,- Kč se spoluúčastí pojištěného 10 000,- Kč.</w:t>
      </w:r>
    </w:p>
    <w:p w14:paraId="0811ECB3" w14:textId="77777777" w:rsidR="00E13ED9" w:rsidRPr="00C73DAF" w:rsidRDefault="00E13ED9" w:rsidP="00E13ED9">
      <w:pPr>
        <w:spacing w:after="0" w:line="240" w:lineRule="auto"/>
        <w:jc w:val="both"/>
        <w:rPr>
          <w:rFonts w:cs="Arial"/>
          <w:i/>
          <w:szCs w:val="20"/>
        </w:rPr>
      </w:pPr>
    </w:p>
    <w:p w14:paraId="32B24234" w14:textId="77777777" w:rsidR="00E13ED9" w:rsidRPr="00C73DAF" w:rsidRDefault="00E13ED9" w:rsidP="00E13ED9">
      <w:pPr>
        <w:spacing w:after="0" w:line="240" w:lineRule="auto"/>
        <w:jc w:val="both"/>
        <w:rPr>
          <w:rFonts w:cs="Arial"/>
          <w:i/>
          <w:szCs w:val="20"/>
        </w:rPr>
      </w:pPr>
      <w:r w:rsidRPr="00C73DAF">
        <w:rPr>
          <w:rFonts w:cs="Arial"/>
          <w:i/>
          <w:szCs w:val="20"/>
        </w:rPr>
        <w:t xml:space="preserve">32) </w:t>
      </w:r>
      <w:r w:rsidRPr="00C73DAF">
        <w:rPr>
          <w:rFonts w:cs="Arial"/>
          <w:b/>
          <w:i/>
          <w:szCs w:val="20"/>
        </w:rPr>
        <w:t>Krytí zvláštních nákladů na přesčasové hodiny, práci v noci a o zákonem stanovených svátcích a na spěšnou přepravu, leteckou přepravu</w:t>
      </w:r>
      <w:r w:rsidRPr="00C73DAF">
        <w:rPr>
          <w:rFonts w:cs="Arial"/>
          <w:i/>
          <w:szCs w:val="20"/>
        </w:rPr>
        <w:t xml:space="preserve"> – Pojištění se bude vztahovat na zvláštní náklady za přesčasy, práci v noci, práci o svátcích, práci ve dnech pracovního volna a klidu, cestovní náklady techniků a expertů ze zahraničí a expresní dopravné včetně letecké přepravy. Pojistné plnění podle této doložky však bude poskytnuto pouze v případě, že náklady uvedené v předchozím odstavci byly vynaloženy v přímé souvislosti s věcnou škodou na pojištěné věci, na kterou se vztahuje toto pojištění a za kterou je pojistitel povinen poskytnout pojistné plnění. </w:t>
      </w:r>
    </w:p>
    <w:p w14:paraId="7BA2A10D" w14:textId="77777777" w:rsidR="00E13ED9" w:rsidRPr="00C73DAF" w:rsidRDefault="00E13ED9" w:rsidP="00E13ED9">
      <w:pPr>
        <w:spacing w:after="0" w:line="240" w:lineRule="auto"/>
        <w:jc w:val="both"/>
        <w:rPr>
          <w:rFonts w:cs="Arial"/>
          <w:i/>
          <w:szCs w:val="20"/>
        </w:rPr>
      </w:pPr>
      <w:r w:rsidRPr="00C73DAF">
        <w:rPr>
          <w:rFonts w:cs="Arial"/>
          <w:i/>
          <w:szCs w:val="20"/>
        </w:rPr>
        <w:t>Roční limit pojistného plnění pro jednu a všechny pojistné události pro toto ujednání činí 500.000 Kč.</w:t>
      </w:r>
    </w:p>
    <w:p w14:paraId="29095999" w14:textId="77777777" w:rsidR="00E13ED9" w:rsidRPr="00C73DAF" w:rsidRDefault="00E13ED9" w:rsidP="00E13ED9">
      <w:pPr>
        <w:spacing w:after="0" w:line="240" w:lineRule="auto"/>
        <w:jc w:val="both"/>
        <w:rPr>
          <w:rFonts w:cs="Arial"/>
          <w:i/>
          <w:szCs w:val="20"/>
        </w:rPr>
      </w:pPr>
    </w:p>
    <w:p w14:paraId="66BF0F62" w14:textId="77777777" w:rsidR="00E13ED9" w:rsidRPr="00C73DAF" w:rsidRDefault="00E13ED9" w:rsidP="00E13ED9">
      <w:pPr>
        <w:autoSpaceDE w:val="0"/>
        <w:autoSpaceDN w:val="0"/>
        <w:adjustRightInd w:val="0"/>
        <w:spacing w:after="0" w:line="240" w:lineRule="auto"/>
        <w:jc w:val="both"/>
        <w:rPr>
          <w:rFonts w:eastAsia="Times New Roman" w:cs="Arial"/>
          <w:i/>
          <w:szCs w:val="20"/>
          <w:lang w:eastAsia="cs-CZ"/>
        </w:rPr>
      </w:pPr>
      <w:r w:rsidRPr="00C73DAF">
        <w:rPr>
          <w:rFonts w:eastAsia="Times New Roman" w:cs="Arial"/>
          <w:i/>
          <w:szCs w:val="20"/>
          <w:lang w:eastAsia="cs-CZ"/>
        </w:rPr>
        <w:t xml:space="preserve">33) Za náklady vynaložené na znovupořízení pojišťovaného majetku se považují i </w:t>
      </w:r>
      <w:r w:rsidRPr="00C73DAF">
        <w:rPr>
          <w:rFonts w:eastAsia="Times New Roman" w:cs="Arial"/>
          <w:b/>
          <w:i/>
          <w:szCs w:val="20"/>
          <w:lang w:eastAsia="cs-CZ"/>
        </w:rPr>
        <w:t>vícenáklady vynaložené na obnovu nepoškozených pojištěných věcí</w:t>
      </w:r>
      <w:r w:rsidRPr="00C73DAF">
        <w:rPr>
          <w:rFonts w:eastAsia="Times New Roman" w:cs="Arial"/>
          <w:i/>
          <w:szCs w:val="20"/>
          <w:lang w:eastAsia="cs-CZ"/>
        </w:rPr>
        <w:t xml:space="preserve">, které je nutné vyměnit z </w:t>
      </w:r>
      <w:r w:rsidRPr="00C73DAF">
        <w:rPr>
          <w:rFonts w:eastAsia="Times New Roman" w:cs="Arial"/>
          <w:b/>
          <w:i/>
          <w:szCs w:val="20"/>
          <w:lang w:eastAsia="cs-CZ"/>
        </w:rPr>
        <w:t>estetického důvodu</w:t>
      </w:r>
      <w:r w:rsidRPr="00C73DAF">
        <w:rPr>
          <w:rFonts w:eastAsia="Times New Roman" w:cs="Arial"/>
          <w:i/>
          <w:szCs w:val="20"/>
          <w:lang w:eastAsia="cs-CZ"/>
        </w:rPr>
        <w:t>. Podmínkou je, že poškozený pojištěný majetek již není možné obnovit ve stejném designu a pojištěný prokáže, že tyto náklady skutečně vynaložil. Pro tyto vícenáklady se ujednává roční limit ve výši 500.000 Kč.</w:t>
      </w:r>
    </w:p>
    <w:p w14:paraId="4ABE0369" w14:textId="77777777" w:rsidR="00E13ED9" w:rsidRPr="00C73DAF" w:rsidRDefault="00E13ED9" w:rsidP="00E13ED9">
      <w:pPr>
        <w:spacing w:after="0" w:line="240" w:lineRule="auto"/>
        <w:jc w:val="both"/>
        <w:rPr>
          <w:rFonts w:cs="Arial"/>
          <w:i/>
          <w:szCs w:val="20"/>
        </w:rPr>
      </w:pPr>
    </w:p>
    <w:p w14:paraId="7695A0B1" w14:textId="77777777" w:rsidR="00E13ED9" w:rsidRPr="00C73DAF" w:rsidRDefault="00E13ED9" w:rsidP="00E13ED9">
      <w:pPr>
        <w:autoSpaceDE w:val="0"/>
        <w:autoSpaceDN w:val="0"/>
        <w:adjustRightInd w:val="0"/>
        <w:spacing w:after="0" w:line="240" w:lineRule="auto"/>
        <w:jc w:val="both"/>
        <w:rPr>
          <w:rFonts w:eastAsia="Times New Roman" w:cs="Arial"/>
          <w:i/>
          <w:szCs w:val="20"/>
          <w:lang w:eastAsia="cs-CZ"/>
        </w:rPr>
      </w:pPr>
      <w:r w:rsidRPr="00C73DAF">
        <w:rPr>
          <w:rFonts w:eastAsia="Times New Roman" w:cs="Arial"/>
          <w:i/>
          <w:szCs w:val="20"/>
          <w:lang w:eastAsia="cs-CZ"/>
        </w:rPr>
        <w:t xml:space="preserve">34) Za </w:t>
      </w:r>
      <w:r w:rsidRPr="00C73DAF">
        <w:rPr>
          <w:rFonts w:eastAsia="Times New Roman" w:cs="Arial"/>
          <w:b/>
          <w:i/>
          <w:szCs w:val="20"/>
          <w:lang w:eastAsia="cs-CZ"/>
        </w:rPr>
        <w:t>náklady vynaložené na znovupořízení pojišťovaného majetku téhož druhu a účelu</w:t>
      </w:r>
      <w:r w:rsidRPr="00C73DAF">
        <w:rPr>
          <w:rFonts w:eastAsia="Times New Roman" w:cs="Arial"/>
          <w:i/>
          <w:szCs w:val="20"/>
          <w:lang w:eastAsia="cs-CZ"/>
        </w:rPr>
        <w:t>, kvality a parametrů jsou považované i náklady, které je pojistník, pojištěný nebo vlastník věci povinen vynaložit na znovupořízení věci z důvodu změny legislativy, obecně závazných předpisů a norem, tak aby mohl věc využívat k původním účelům, a to za předpokladu, že jsou tyto náklady zahrnuty do pojištěné částky daného předmětu pojištění. V případě, že nejsou tyto náklady zahrnuty do pojistné částky pojištění, sjednává se roční limit pro tyto zvýšené náklady ve výši 200.000 Kč.</w:t>
      </w:r>
    </w:p>
    <w:p w14:paraId="6542A66D" w14:textId="77777777" w:rsidR="00E13ED9" w:rsidRPr="00C73DAF" w:rsidRDefault="00E13ED9" w:rsidP="00E13ED9">
      <w:pPr>
        <w:autoSpaceDE w:val="0"/>
        <w:autoSpaceDN w:val="0"/>
        <w:adjustRightInd w:val="0"/>
        <w:spacing w:after="0" w:line="240" w:lineRule="auto"/>
        <w:jc w:val="both"/>
        <w:rPr>
          <w:rFonts w:eastAsia="Times New Roman" w:cs="Arial"/>
          <w:i/>
          <w:szCs w:val="20"/>
          <w:lang w:eastAsia="cs-CZ"/>
        </w:rPr>
      </w:pPr>
    </w:p>
    <w:p w14:paraId="48F794D0" w14:textId="77777777" w:rsidR="00E13ED9" w:rsidRPr="00C73DAF" w:rsidRDefault="00E13ED9" w:rsidP="00E13ED9">
      <w:pPr>
        <w:autoSpaceDE w:val="0"/>
        <w:autoSpaceDN w:val="0"/>
        <w:adjustRightInd w:val="0"/>
        <w:spacing w:after="0" w:line="240" w:lineRule="auto"/>
        <w:jc w:val="both"/>
        <w:rPr>
          <w:rFonts w:eastAsia="Times New Roman" w:cs="Arial"/>
          <w:i/>
          <w:szCs w:val="20"/>
          <w:lang w:eastAsia="cs-CZ"/>
        </w:rPr>
      </w:pPr>
      <w:r w:rsidRPr="00C73DAF">
        <w:rPr>
          <w:rFonts w:eastAsia="Times New Roman" w:cs="Arial"/>
          <w:i/>
          <w:szCs w:val="20"/>
          <w:lang w:eastAsia="cs-CZ"/>
        </w:rPr>
        <w:t xml:space="preserve">35) </w:t>
      </w:r>
      <w:r w:rsidRPr="00C73DAF">
        <w:rPr>
          <w:rFonts w:eastAsia="Times New Roman" w:cs="Arial"/>
          <w:b/>
          <w:i/>
          <w:szCs w:val="20"/>
          <w:lang w:eastAsia="cs-CZ"/>
        </w:rPr>
        <w:t>Úpravy a práce na pojištěném majetku</w:t>
      </w:r>
      <w:r w:rsidRPr="00C73DAF">
        <w:rPr>
          <w:rFonts w:eastAsia="Times New Roman" w:cs="Arial"/>
          <w:i/>
          <w:szCs w:val="20"/>
          <w:lang w:eastAsia="cs-CZ"/>
        </w:rPr>
        <w:t xml:space="preserve"> – tímto smluvním ujednáním je odchylně od pojistných podmínek pojistné krytí rozšířeno o pojištění nemovitého majetku a movitého majetku ve vlastnictví pojistníka nebo pojištěného, které jsou předmětem stavebních nebo montážních prací, rekonstrukcí, instalací, oprav, renovací apod. u stávajících míst pojištění. Předmětem pojištění jsou stavebně-montážní kontrakty, jejichž výše týkající pojištění nemovitého majetku a movitého majetku pro jednu pojistnou událost nepřesáhne 3,000.000 Kč a 10,000.000 Kč pro všechny pojistné události během pojistného roku.</w:t>
      </w:r>
    </w:p>
    <w:p w14:paraId="5D14DB02" w14:textId="77777777" w:rsidR="00E13ED9" w:rsidRPr="00C73DAF" w:rsidRDefault="00E13ED9" w:rsidP="00E13ED9">
      <w:pPr>
        <w:autoSpaceDE w:val="0"/>
        <w:autoSpaceDN w:val="0"/>
        <w:adjustRightInd w:val="0"/>
        <w:spacing w:after="0" w:line="240" w:lineRule="auto"/>
        <w:jc w:val="both"/>
        <w:rPr>
          <w:rFonts w:eastAsia="Times New Roman" w:cs="Arial"/>
          <w:i/>
          <w:szCs w:val="20"/>
          <w:lang w:eastAsia="cs-CZ"/>
        </w:rPr>
      </w:pPr>
      <w:r w:rsidRPr="00C73DAF">
        <w:rPr>
          <w:rFonts w:eastAsia="Times New Roman" w:cs="Arial"/>
          <w:i/>
          <w:szCs w:val="20"/>
          <w:lang w:eastAsia="cs-CZ"/>
        </w:rPr>
        <w:t xml:space="preserve">Stavebně-montážní kontrakty s vyšší částkou pro jedno místo pojištění nejsou předmětem tohoto rozšíření pojistného krytí. Pojistnou událostí je poškození, zničení nebo odcizení předmětu pojištění způsobené jakoukoliv událostí, která nastane nahodile a náhle a není vyloučena (all-risk). </w:t>
      </w:r>
    </w:p>
    <w:p w14:paraId="46C09987" w14:textId="77777777" w:rsidR="00F773C0" w:rsidRPr="00C73DAF" w:rsidRDefault="00F773C0" w:rsidP="00A85926">
      <w:pPr>
        <w:pStyle w:val="Zkladntextodsazen2"/>
        <w:tabs>
          <w:tab w:val="clear" w:pos="426"/>
          <w:tab w:val="clear" w:pos="709"/>
          <w:tab w:val="left" w:pos="0"/>
        </w:tabs>
        <w:spacing w:line="276" w:lineRule="auto"/>
        <w:ind w:left="0" w:firstLine="0"/>
        <w:rPr>
          <w:rFonts w:ascii="Arial" w:hAnsi="Arial" w:cs="Arial"/>
          <w:i/>
        </w:rPr>
      </w:pPr>
    </w:p>
    <w:p w14:paraId="06D3AEA1" w14:textId="1877CB57" w:rsidR="00266999" w:rsidRPr="00C73DAF" w:rsidRDefault="009F4B5E" w:rsidP="0037163A">
      <w:pPr>
        <w:pStyle w:val="Zkladntextodsazen2"/>
        <w:tabs>
          <w:tab w:val="clear" w:pos="426"/>
          <w:tab w:val="clear" w:pos="709"/>
          <w:tab w:val="left" w:pos="0"/>
        </w:tabs>
        <w:spacing w:line="276" w:lineRule="auto"/>
        <w:ind w:left="0" w:firstLine="0"/>
        <w:rPr>
          <w:rFonts w:ascii="Arial" w:hAnsi="Arial" w:cs="Arial"/>
          <w:i/>
        </w:rPr>
      </w:pPr>
      <w:r w:rsidRPr="00C73DAF">
        <w:rPr>
          <w:rFonts w:ascii="Arial" w:hAnsi="Arial" w:cs="Arial"/>
          <w:i/>
        </w:rPr>
        <w:t xml:space="preserve">36) </w:t>
      </w:r>
      <w:r w:rsidR="00266999" w:rsidRPr="00C73DAF">
        <w:rPr>
          <w:rFonts w:ascii="Arial" w:hAnsi="Arial" w:cs="Arial"/>
          <w:i/>
        </w:rPr>
        <w:t xml:space="preserve">Pojistitel neuplatní </w:t>
      </w:r>
      <w:r w:rsidR="00266999" w:rsidRPr="00C73DAF">
        <w:rPr>
          <w:rFonts w:ascii="Arial" w:hAnsi="Arial" w:cs="Arial"/>
          <w:b/>
          <w:bCs/>
          <w:i/>
        </w:rPr>
        <w:t xml:space="preserve">přechod práva </w:t>
      </w:r>
      <w:r w:rsidR="00266999" w:rsidRPr="00C73DAF">
        <w:rPr>
          <w:rFonts w:ascii="Arial" w:hAnsi="Arial" w:cs="Arial"/>
          <w:i/>
        </w:rPr>
        <w:t>dle § 2820 NOZ (regres) proti pojistníkovi, pojištěnému nebo</w:t>
      </w:r>
      <w:r w:rsidRPr="00C73DAF">
        <w:rPr>
          <w:rFonts w:ascii="Arial" w:hAnsi="Arial" w:cs="Arial"/>
          <w:i/>
        </w:rPr>
        <w:t xml:space="preserve"> </w:t>
      </w:r>
      <w:r w:rsidR="00266999" w:rsidRPr="00C73DAF">
        <w:rPr>
          <w:rFonts w:ascii="Arial" w:hAnsi="Arial" w:cs="Arial"/>
          <w:i/>
        </w:rPr>
        <w:t>jejich</w:t>
      </w:r>
      <w:r w:rsidR="00A85926" w:rsidRPr="00C73DAF">
        <w:rPr>
          <w:rFonts w:ascii="Arial" w:hAnsi="Arial" w:cs="Arial"/>
          <w:i/>
        </w:rPr>
        <w:t xml:space="preserve"> </w:t>
      </w:r>
      <w:r w:rsidR="00266999" w:rsidRPr="00C73DAF">
        <w:rPr>
          <w:rFonts w:ascii="Arial" w:hAnsi="Arial" w:cs="Arial"/>
          <w:i/>
        </w:rPr>
        <w:t>zaměstnancům, kteří jsou uvedeni v této pojistné smlouvě, pokud škoda vznikla při plnění jejich</w:t>
      </w:r>
      <w:r w:rsidR="00A85926" w:rsidRPr="00C73DAF">
        <w:rPr>
          <w:rFonts w:ascii="Arial" w:hAnsi="Arial" w:cs="Arial"/>
          <w:i/>
        </w:rPr>
        <w:t xml:space="preserve"> </w:t>
      </w:r>
      <w:r w:rsidR="00266999" w:rsidRPr="00C73DAF">
        <w:rPr>
          <w:rFonts w:ascii="Arial" w:hAnsi="Arial" w:cs="Arial"/>
          <w:i/>
        </w:rPr>
        <w:t>pracovních povinností.“</w:t>
      </w:r>
    </w:p>
    <w:p w14:paraId="0AE232FB" w14:textId="77777777" w:rsidR="00266999" w:rsidRPr="00C73DAF" w:rsidRDefault="00266999" w:rsidP="0037163A">
      <w:pPr>
        <w:pStyle w:val="Zkladntextodsazen2"/>
        <w:tabs>
          <w:tab w:val="clear" w:pos="426"/>
          <w:tab w:val="clear" w:pos="709"/>
          <w:tab w:val="left" w:pos="567"/>
        </w:tabs>
        <w:spacing w:line="276" w:lineRule="auto"/>
        <w:rPr>
          <w:rFonts w:ascii="Arial" w:hAnsi="Arial" w:cs="Arial"/>
          <w:i/>
          <w:szCs w:val="22"/>
        </w:rPr>
      </w:pPr>
    </w:p>
    <w:p w14:paraId="53680B92" w14:textId="2A6722E4" w:rsidR="00C44EFF" w:rsidRPr="00C73DAF" w:rsidRDefault="00C44EFF" w:rsidP="00260DC6">
      <w:pPr>
        <w:pStyle w:val="Zkladntextodsazen2"/>
        <w:tabs>
          <w:tab w:val="clear" w:pos="426"/>
          <w:tab w:val="clear" w:pos="709"/>
          <w:tab w:val="left" w:pos="0"/>
        </w:tabs>
        <w:spacing w:line="276" w:lineRule="auto"/>
        <w:ind w:left="0" w:firstLine="0"/>
        <w:rPr>
          <w:rFonts w:ascii="Arial" w:hAnsi="Arial" w:cs="Arial"/>
          <w:i/>
          <w:szCs w:val="22"/>
        </w:rPr>
      </w:pPr>
      <w:r w:rsidRPr="00C73DAF">
        <w:rPr>
          <w:rFonts w:ascii="Arial" w:hAnsi="Arial" w:cs="Arial"/>
          <w:i/>
          <w:szCs w:val="22"/>
        </w:rPr>
        <w:t xml:space="preserve">37) Zvýšení rizika – dojde-li k dočasnému zvýšení pojistného rizika, pojistitel neuplatní v případě pojistné události právo na snížení pojistného plnění. </w:t>
      </w:r>
    </w:p>
    <w:p w14:paraId="27DC972C" w14:textId="77777777" w:rsidR="00260DC6" w:rsidRPr="00C73DAF" w:rsidRDefault="00260DC6" w:rsidP="00A87D51">
      <w:pPr>
        <w:pStyle w:val="Zkladntextodsazen2"/>
        <w:tabs>
          <w:tab w:val="clear" w:pos="426"/>
          <w:tab w:val="clear" w:pos="709"/>
          <w:tab w:val="left" w:pos="0"/>
        </w:tabs>
        <w:spacing w:line="276" w:lineRule="auto"/>
        <w:ind w:left="0" w:firstLine="0"/>
        <w:rPr>
          <w:rFonts w:ascii="Arial" w:hAnsi="Arial" w:cs="Arial"/>
          <w:i/>
          <w:szCs w:val="22"/>
        </w:rPr>
      </w:pPr>
    </w:p>
    <w:p w14:paraId="25768083" w14:textId="534AF117" w:rsidR="00366A6D" w:rsidRPr="00C73DAF" w:rsidRDefault="00BD41C2" w:rsidP="00A87D51">
      <w:pPr>
        <w:pStyle w:val="Zkladntextodsazen2"/>
        <w:tabs>
          <w:tab w:val="clear" w:pos="426"/>
          <w:tab w:val="clear" w:pos="709"/>
          <w:tab w:val="left" w:pos="567"/>
        </w:tabs>
        <w:spacing w:line="276" w:lineRule="auto"/>
        <w:ind w:left="0" w:firstLine="0"/>
        <w:rPr>
          <w:rFonts w:ascii="Arial" w:hAnsi="Arial" w:cs="Arial"/>
          <w:i/>
          <w:szCs w:val="22"/>
        </w:rPr>
      </w:pPr>
      <w:r w:rsidRPr="00C73DAF">
        <w:rPr>
          <w:rFonts w:ascii="Arial" w:hAnsi="Arial" w:cs="Arial"/>
          <w:i/>
          <w:szCs w:val="22"/>
        </w:rPr>
        <w:t xml:space="preserve">38) </w:t>
      </w:r>
      <w:r w:rsidR="004363C0" w:rsidRPr="00C73DAF">
        <w:rPr>
          <w:rFonts w:ascii="Arial" w:hAnsi="Arial" w:cs="Arial"/>
          <w:i/>
          <w:szCs w:val="22"/>
        </w:rPr>
        <w:t>Ujednává se, že se pojištění vztahuje i na</w:t>
      </w:r>
      <w:r w:rsidR="00260DC6" w:rsidRPr="00C73DAF">
        <w:rPr>
          <w:rFonts w:ascii="Arial" w:hAnsi="Arial" w:cs="Arial"/>
          <w:i/>
          <w:szCs w:val="22"/>
        </w:rPr>
        <w:t xml:space="preserve"> </w:t>
      </w:r>
      <w:r w:rsidR="004363C0" w:rsidRPr="00C73DAF">
        <w:rPr>
          <w:rFonts w:ascii="Arial" w:hAnsi="Arial" w:cs="Arial"/>
          <w:i/>
          <w:szCs w:val="22"/>
        </w:rPr>
        <w:t>škody na nemovitostech a stavbách, které v době sjednání pojištění nebyly k</w:t>
      </w:r>
      <w:r w:rsidR="00260DC6" w:rsidRPr="00C73DAF">
        <w:rPr>
          <w:rFonts w:ascii="Arial" w:hAnsi="Arial" w:cs="Arial"/>
          <w:i/>
          <w:szCs w:val="22"/>
        </w:rPr>
        <w:t>olaudovány, na nemovitostech a stavbách na kterých je prováděna rekonstrukce a na věcech nacházejících se na těchto stavbách.</w:t>
      </w:r>
    </w:p>
    <w:p w14:paraId="4FD6E756" w14:textId="4354AF03" w:rsidR="00366A6D" w:rsidRPr="00C73DAF" w:rsidRDefault="00366A6D" w:rsidP="0037163A">
      <w:pPr>
        <w:pStyle w:val="Zkladntextodsazen2"/>
        <w:tabs>
          <w:tab w:val="clear" w:pos="426"/>
          <w:tab w:val="clear" w:pos="709"/>
          <w:tab w:val="left" w:pos="567"/>
        </w:tabs>
        <w:spacing w:line="276" w:lineRule="auto"/>
        <w:rPr>
          <w:rFonts w:ascii="Arial" w:hAnsi="Arial" w:cs="Arial"/>
          <w:i/>
          <w:szCs w:val="22"/>
        </w:rPr>
      </w:pPr>
    </w:p>
    <w:p w14:paraId="6D087FA9" w14:textId="77777777" w:rsidR="006D7B76" w:rsidRPr="00C73DAF" w:rsidRDefault="006D7B76" w:rsidP="00586050">
      <w:pPr>
        <w:pStyle w:val="Zkladntextodsazen2"/>
        <w:tabs>
          <w:tab w:val="clear" w:pos="426"/>
          <w:tab w:val="clear" w:pos="709"/>
          <w:tab w:val="left" w:pos="567"/>
        </w:tabs>
        <w:spacing w:line="360" w:lineRule="auto"/>
        <w:ind w:left="704" w:hanging="278"/>
        <w:rPr>
          <w:rFonts w:ascii="Arial" w:hAnsi="Arial" w:cs="Arial"/>
          <w:i/>
          <w:szCs w:val="22"/>
        </w:rPr>
      </w:pPr>
    </w:p>
    <w:p w14:paraId="7A165BEB" w14:textId="77777777" w:rsidR="00EE0659" w:rsidRPr="00C73DAF" w:rsidRDefault="00EE0659" w:rsidP="00EE0659">
      <w:pPr>
        <w:pStyle w:val="Zkladntext2"/>
        <w:spacing w:after="0" w:line="240" w:lineRule="auto"/>
        <w:rPr>
          <w:rFonts w:ascii="Arial" w:hAnsi="Arial" w:cs="Arial"/>
          <w:b/>
          <w:sz w:val="20"/>
          <w:szCs w:val="20"/>
          <w:u w:val="single"/>
        </w:rPr>
      </w:pPr>
      <w:r w:rsidRPr="00C73DAF">
        <w:rPr>
          <w:rFonts w:ascii="Arial" w:hAnsi="Arial" w:cs="Arial"/>
          <w:b/>
          <w:sz w:val="20"/>
          <w:szCs w:val="20"/>
          <w:u w:val="single"/>
        </w:rPr>
        <w:t>Přílohy:</w:t>
      </w:r>
    </w:p>
    <w:p w14:paraId="66453EDF" w14:textId="16609400" w:rsidR="00EE0659" w:rsidRPr="00C73DAF" w:rsidRDefault="00EE0659" w:rsidP="00EE0659">
      <w:pPr>
        <w:spacing w:after="0" w:line="240" w:lineRule="auto"/>
        <w:jc w:val="both"/>
        <w:rPr>
          <w:rFonts w:cs="Arial"/>
          <w:bCs/>
          <w:szCs w:val="20"/>
          <w:lang w:eastAsia="x-none"/>
        </w:rPr>
      </w:pPr>
    </w:p>
    <w:p w14:paraId="0989D62B" w14:textId="3412E321" w:rsidR="00EE0659" w:rsidRPr="00C73DAF" w:rsidRDefault="00EE0659" w:rsidP="00EE0659">
      <w:pPr>
        <w:spacing w:after="0" w:line="240" w:lineRule="auto"/>
        <w:jc w:val="both"/>
        <w:rPr>
          <w:rFonts w:cs="Arial"/>
          <w:bCs/>
          <w:szCs w:val="20"/>
          <w:lang w:eastAsia="x-none"/>
        </w:rPr>
      </w:pPr>
      <w:r w:rsidRPr="00C73DAF">
        <w:rPr>
          <w:rFonts w:cs="Arial"/>
          <w:bCs/>
          <w:szCs w:val="20"/>
          <w:lang w:val="x-none" w:eastAsia="x-none"/>
        </w:rPr>
        <w:t xml:space="preserve">Příloha č. </w:t>
      </w:r>
      <w:r w:rsidR="005D2305" w:rsidRPr="00C73DAF">
        <w:rPr>
          <w:rFonts w:cs="Arial"/>
          <w:bCs/>
          <w:szCs w:val="20"/>
          <w:lang w:val="x-none" w:eastAsia="x-none"/>
        </w:rPr>
        <w:t>1</w:t>
      </w:r>
      <w:r w:rsidRPr="00C73DAF">
        <w:rPr>
          <w:rFonts w:cs="Arial"/>
          <w:bCs/>
          <w:szCs w:val="20"/>
          <w:lang w:val="x-none" w:eastAsia="x-none"/>
        </w:rPr>
        <w:t xml:space="preserve"> </w:t>
      </w:r>
      <w:r w:rsidRPr="00C73DAF">
        <w:rPr>
          <w:rFonts w:cs="Arial"/>
          <w:bCs/>
          <w:szCs w:val="20"/>
          <w:lang w:eastAsia="x-none"/>
        </w:rPr>
        <w:t>–</w:t>
      </w:r>
      <w:r w:rsidRPr="00C73DAF">
        <w:rPr>
          <w:rFonts w:cs="Arial"/>
          <w:bCs/>
          <w:szCs w:val="20"/>
          <w:lang w:val="x-none" w:eastAsia="x-none"/>
        </w:rPr>
        <w:t xml:space="preserve"> </w:t>
      </w:r>
      <w:r w:rsidRPr="00C73DAF">
        <w:rPr>
          <w:rFonts w:cs="Arial"/>
          <w:bCs/>
          <w:szCs w:val="20"/>
          <w:lang w:eastAsia="x-none"/>
        </w:rPr>
        <w:t>Zabezpečení</w:t>
      </w:r>
      <w:r w:rsidR="00E93D86" w:rsidRPr="00C73DAF">
        <w:rPr>
          <w:rFonts w:cs="Arial"/>
          <w:bCs/>
          <w:szCs w:val="20"/>
          <w:lang w:eastAsia="x-none"/>
        </w:rPr>
        <w:t xml:space="preserve"> – bude poskytnuta na vyžádání</w:t>
      </w:r>
    </w:p>
    <w:p w14:paraId="07E9EB58" w14:textId="460572A1" w:rsidR="00EE0659" w:rsidRPr="00C73DAF" w:rsidRDefault="00EE0659" w:rsidP="00EE0659">
      <w:pPr>
        <w:spacing w:after="0" w:line="240" w:lineRule="auto"/>
        <w:jc w:val="both"/>
        <w:rPr>
          <w:rFonts w:cs="Arial"/>
          <w:bCs/>
          <w:szCs w:val="20"/>
          <w:lang w:eastAsia="x-none"/>
        </w:rPr>
      </w:pPr>
      <w:r w:rsidRPr="00C73DAF">
        <w:rPr>
          <w:rFonts w:cs="Arial"/>
          <w:bCs/>
          <w:szCs w:val="20"/>
          <w:lang w:eastAsia="x-none"/>
        </w:rPr>
        <w:t xml:space="preserve">Příloha č. </w:t>
      </w:r>
      <w:r w:rsidR="005D2305" w:rsidRPr="00C73DAF">
        <w:rPr>
          <w:rFonts w:cs="Arial"/>
          <w:bCs/>
          <w:szCs w:val="20"/>
          <w:lang w:eastAsia="x-none"/>
        </w:rPr>
        <w:t>2</w:t>
      </w:r>
      <w:r w:rsidRPr="00C73DAF">
        <w:rPr>
          <w:rFonts w:cs="Arial"/>
          <w:bCs/>
          <w:szCs w:val="20"/>
          <w:lang w:eastAsia="x-none"/>
        </w:rPr>
        <w:t xml:space="preserve"> – Seznam strojů</w:t>
      </w:r>
      <w:r w:rsidR="00E93D86" w:rsidRPr="00C73DAF">
        <w:rPr>
          <w:rFonts w:cs="Arial"/>
          <w:bCs/>
          <w:szCs w:val="20"/>
          <w:lang w:eastAsia="x-none"/>
        </w:rPr>
        <w:t xml:space="preserve"> – bude poskytnuta na vyžádání</w:t>
      </w:r>
    </w:p>
    <w:p w14:paraId="0809D07B" w14:textId="7C875490" w:rsidR="00EE0659" w:rsidRPr="00C73DAF" w:rsidRDefault="00EE0659" w:rsidP="00EE0659">
      <w:pPr>
        <w:spacing w:after="0" w:line="240" w:lineRule="auto"/>
        <w:jc w:val="both"/>
        <w:rPr>
          <w:rFonts w:cs="Arial"/>
          <w:bCs/>
          <w:szCs w:val="20"/>
          <w:lang w:eastAsia="x-none"/>
        </w:rPr>
      </w:pPr>
      <w:r w:rsidRPr="00C73DAF">
        <w:rPr>
          <w:rFonts w:cs="Arial"/>
          <w:bCs/>
          <w:szCs w:val="20"/>
          <w:lang w:val="x-none" w:eastAsia="x-none"/>
        </w:rPr>
        <w:t xml:space="preserve">Příloha č. </w:t>
      </w:r>
      <w:r w:rsidR="0007175D" w:rsidRPr="00C73DAF">
        <w:rPr>
          <w:rFonts w:cs="Arial"/>
          <w:bCs/>
          <w:szCs w:val="20"/>
          <w:lang w:val="x-none" w:eastAsia="x-none"/>
        </w:rPr>
        <w:t>3</w:t>
      </w:r>
      <w:r w:rsidRPr="00C73DAF">
        <w:rPr>
          <w:rFonts w:cs="Arial"/>
          <w:bCs/>
          <w:szCs w:val="20"/>
          <w:lang w:val="x-none" w:eastAsia="x-none"/>
        </w:rPr>
        <w:t xml:space="preserve"> – </w:t>
      </w:r>
      <w:r w:rsidRPr="00C73DAF">
        <w:rPr>
          <w:rFonts w:cs="Arial"/>
          <w:bCs/>
          <w:szCs w:val="20"/>
          <w:lang w:eastAsia="x-none"/>
        </w:rPr>
        <w:t>Makléřský dotazník k pojištění odpovědnosti</w:t>
      </w:r>
      <w:r w:rsidR="00E93D86" w:rsidRPr="00C73DAF">
        <w:rPr>
          <w:rFonts w:cs="Arial"/>
          <w:bCs/>
          <w:szCs w:val="20"/>
          <w:lang w:eastAsia="x-none"/>
        </w:rPr>
        <w:t xml:space="preserve"> – bude poskytnuta na vyžádání</w:t>
      </w:r>
    </w:p>
    <w:p w14:paraId="7B8FA964" w14:textId="74A5496C" w:rsidR="00EE0659" w:rsidRPr="00C73DAF" w:rsidRDefault="00EE0659" w:rsidP="00EE0659">
      <w:pPr>
        <w:spacing w:after="0" w:line="240" w:lineRule="auto"/>
        <w:jc w:val="both"/>
        <w:rPr>
          <w:rFonts w:cs="Arial"/>
          <w:bCs/>
          <w:szCs w:val="20"/>
          <w:lang w:eastAsia="x-none"/>
        </w:rPr>
      </w:pPr>
      <w:r w:rsidRPr="00C73DAF">
        <w:rPr>
          <w:rFonts w:cs="Arial"/>
          <w:bCs/>
          <w:szCs w:val="20"/>
          <w:lang w:eastAsia="x-none"/>
        </w:rPr>
        <w:t xml:space="preserve">Příloha č. </w:t>
      </w:r>
      <w:r w:rsidR="0007175D" w:rsidRPr="00C73DAF">
        <w:rPr>
          <w:rFonts w:cs="Arial"/>
          <w:bCs/>
          <w:szCs w:val="20"/>
          <w:lang w:eastAsia="x-none"/>
        </w:rPr>
        <w:t>4</w:t>
      </w:r>
      <w:r w:rsidRPr="00C73DAF">
        <w:rPr>
          <w:rFonts w:cs="Arial"/>
          <w:bCs/>
          <w:szCs w:val="20"/>
          <w:lang w:eastAsia="x-none"/>
        </w:rPr>
        <w:t xml:space="preserve"> – Dotazník k živelnímu přerušení provozu</w:t>
      </w:r>
      <w:r w:rsidR="00E93D86" w:rsidRPr="00C73DAF">
        <w:rPr>
          <w:rFonts w:cs="Arial"/>
          <w:bCs/>
          <w:szCs w:val="20"/>
          <w:lang w:eastAsia="x-none"/>
        </w:rPr>
        <w:t xml:space="preserve"> – bude poskytnuta na vyžádání</w:t>
      </w:r>
    </w:p>
    <w:p w14:paraId="51624FB2" w14:textId="2C4EBC5C" w:rsidR="00EE0659" w:rsidRPr="00C73DAF" w:rsidRDefault="00EE0659" w:rsidP="00EE0659">
      <w:pPr>
        <w:spacing w:after="0" w:line="240" w:lineRule="auto"/>
        <w:jc w:val="both"/>
        <w:rPr>
          <w:rFonts w:cs="Arial"/>
          <w:bCs/>
          <w:szCs w:val="20"/>
          <w:lang w:eastAsia="x-none"/>
        </w:rPr>
      </w:pPr>
      <w:r w:rsidRPr="00C73DAF">
        <w:rPr>
          <w:rFonts w:cs="Arial"/>
          <w:bCs/>
          <w:szCs w:val="20"/>
          <w:lang w:val="x-none" w:eastAsia="x-none"/>
        </w:rPr>
        <w:t xml:space="preserve">Příloha č. </w:t>
      </w:r>
      <w:r w:rsidR="0007175D" w:rsidRPr="00C73DAF">
        <w:rPr>
          <w:rFonts w:cs="Arial"/>
          <w:bCs/>
          <w:szCs w:val="20"/>
          <w:lang w:val="x-none" w:eastAsia="x-none"/>
        </w:rPr>
        <w:t>5</w:t>
      </w:r>
      <w:r w:rsidRPr="00C73DAF">
        <w:rPr>
          <w:rFonts w:cs="Arial"/>
          <w:bCs/>
          <w:szCs w:val="20"/>
          <w:lang w:val="x-none" w:eastAsia="x-none"/>
        </w:rPr>
        <w:t xml:space="preserve"> – </w:t>
      </w:r>
      <w:r w:rsidR="009E6D5A" w:rsidRPr="00C73DAF">
        <w:rPr>
          <w:rFonts w:cs="Arial"/>
          <w:bCs/>
          <w:szCs w:val="20"/>
          <w:lang w:eastAsia="x-none"/>
        </w:rPr>
        <w:t>Škodní průběh</w:t>
      </w:r>
      <w:r w:rsidR="007C57CB" w:rsidRPr="00C73DAF">
        <w:rPr>
          <w:rFonts w:cs="Arial"/>
          <w:bCs/>
          <w:szCs w:val="20"/>
          <w:lang w:eastAsia="x-none"/>
        </w:rPr>
        <w:t xml:space="preserve"> pojištění majetku a odpovědnosti</w:t>
      </w:r>
      <w:r w:rsidR="00B641E2" w:rsidRPr="00C73DAF">
        <w:rPr>
          <w:rFonts w:cs="Arial"/>
          <w:bCs/>
          <w:szCs w:val="20"/>
          <w:lang w:eastAsia="x-none"/>
        </w:rPr>
        <w:t xml:space="preserve"> – bude poskytnuta na vyžádání</w:t>
      </w:r>
    </w:p>
    <w:p w14:paraId="4518F68C" w14:textId="48F36222" w:rsidR="00EE0659" w:rsidRPr="00C73DAF" w:rsidRDefault="0058559F" w:rsidP="00947505">
      <w:pPr>
        <w:spacing w:after="0" w:line="240" w:lineRule="auto"/>
        <w:jc w:val="both"/>
        <w:rPr>
          <w:rFonts w:cs="Arial"/>
          <w:bCs/>
          <w:szCs w:val="20"/>
          <w:lang w:eastAsia="x-none"/>
        </w:rPr>
      </w:pPr>
      <w:r w:rsidRPr="00C73DAF">
        <w:rPr>
          <w:rFonts w:cs="Arial"/>
          <w:bCs/>
          <w:szCs w:val="20"/>
          <w:lang w:val="x-none" w:eastAsia="x-none"/>
        </w:rPr>
        <w:t xml:space="preserve">Příloha č. </w:t>
      </w:r>
      <w:r w:rsidR="008D1D79" w:rsidRPr="00C73DAF">
        <w:rPr>
          <w:rFonts w:cs="Arial"/>
          <w:bCs/>
          <w:szCs w:val="20"/>
          <w:lang w:val="x-none" w:eastAsia="x-none"/>
        </w:rPr>
        <w:t>6</w:t>
      </w:r>
      <w:r w:rsidRPr="00C73DAF">
        <w:rPr>
          <w:rFonts w:cs="Arial"/>
          <w:bCs/>
          <w:szCs w:val="20"/>
          <w:lang w:val="x-none" w:eastAsia="x-none"/>
        </w:rPr>
        <w:t xml:space="preserve"> – </w:t>
      </w:r>
      <w:r w:rsidRPr="00C73DAF">
        <w:rPr>
          <w:rFonts w:cs="Arial"/>
          <w:bCs/>
          <w:szCs w:val="20"/>
          <w:lang w:eastAsia="x-none"/>
        </w:rPr>
        <w:t xml:space="preserve">Riziková zpráva </w:t>
      </w:r>
      <w:r w:rsidR="00B641E2" w:rsidRPr="00C73DAF">
        <w:rPr>
          <w:rFonts w:cs="Arial"/>
          <w:bCs/>
          <w:szCs w:val="20"/>
          <w:lang w:eastAsia="x-none"/>
        </w:rPr>
        <w:t>– bude poskytnuta na vyžádání</w:t>
      </w:r>
      <w:r w:rsidR="0007175D" w:rsidRPr="00C73DAF">
        <w:rPr>
          <w:rFonts w:cs="Arial"/>
          <w:bCs/>
          <w:szCs w:val="20"/>
          <w:lang w:eastAsia="x-none"/>
        </w:rPr>
        <w:t xml:space="preserve"> </w:t>
      </w:r>
    </w:p>
    <w:sectPr w:rsidR="00EE0659" w:rsidRPr="00C73DAF" w:rsidSect="0021798B">
      <w:headerReference w:type="default"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7011A" w14:textId="77777777" w:rsidR="00A8777A" w:rsidRDefault="00A8777A">
      <w:r>
        <w:separator/>
      </w:r>
    </w:p>
  </w:endnote>
  <w:endnote w:type="continuationSeparator" w:id="0">
    <w:p w14:paraId="7763168A" w14:textId="77777777" w:rsidR="00A8777A" w:rsidRDefault="00A8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822F" w14:textId="77777777" w:rsidR="00D5377F" w:rsidRDefault="00D5377F">
    <w:pPr>
      <w:pStyle w:val="Zpat"/>
      <w:pBdr>
        <w:bottom w:val="single" w:sz="6" w:space="1" w:color="auto"/>
      </w:pBdr>
    </w:pPr>
  </w:p>
  <w:p w14:paraId="0F150B23" w14:textId="77777777" w:rsidR="00D5377F" w:rsidRPr="007F2731" w:rsidRDefault="00D5377F">
    <w:pPr>
      <w:pStyle w:val="Zpat"/>
      <w:rPr>
        <w:rFonts w:ascii="Times New Roman" w:hAnsi="Times New Roman"/>
      </w:rPr>
    </w:pPr>
    <w:r>
      <w:rPr>
        <w:rStyle w:val="slostrnky"/>
      </w:rPr>
      <w:tab/>
    </w:r>
    <w:r w:rsidRPr="007F2731">
      <w:rPr>
        <w:rStyle w:val="slostrnky"/>
        <w:rFonts w:ascii="Times New Roman" w:hAnsi="Times New Roman"/>
      </w:rPr>
      <w:fldChar w:fldCharType="begin"/>
    </w:r>
    <w:r w:rsidRPr="007F2731">
      <w:rPr>
        <w:rStyle w:val="slostrnky"/>
        <w:rFonts w:ascii="Times New Roman" w:hAnsi="Times New Roman"/>
      </w:rPr>
      <w:instrText xml:space="preserve"> PAGE </w:instrText>
    </w:r>
    <w:r w:rsidRPr="007F2731">
      <w:rPr>
        <w:rStyle w:val="slostrnky"/>
        <w:rFonts w:ascii="Times New Roman" w:hAnsi="Times New Roman"/>
      </w:rPr>
      <w:fldChar w:fldCharType="separate"/>
    </w:r>
    <w:r w:rsidR="008865A5">
      <w:rPr>
        <w:rStyle w:val="slostrnky"/>
        <w:rFonts w:ascii="Times New Roman" w:hAnsi="Times New Roman"/>
        <w:noProof/>
      </w:rPr>
      <w:t>1</w:t>
    </w:r>
    <w:r w:rsidRPr="007F2731">
      <w:rPr>
        <w:rStyle w:val="slostrnky"/>
        <w:rFonts w:ascii="Times New Roman" w:hAnsi="Times New Roman"/>
      </w:rPr>
      <w:fldChar w:fldCharType="end"/>
    </w:r>
    <w:r w:rsidRPr="007F2731">
      <w:rPr>
        <w:rStyle w:val="slostrnky"/>
        <w:rFonts w:ascii="Times New Roman" w:hAnsi="Times New Roman"/>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6A13" w14:textId="77777777" w:rsidR="00A8777A" w:rsidRDefault="00A8777A">
      <w:r>
        <w:separator/>
      </w:r>
    </w:p>
  </w:footnote>
  <w:footnote w:type="continuationSeparator" w:id="0">
    <w:p w14:paraId="47F4A5E7" w14:textId="77777777" w:rsidR="00A8777A" w:rsidRDefault="00A8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B5" w14:textId="77777777" w:rsidR="00D5377F" w:rsidRPr="0074425E" w:rsidRDefault="00D5377F" w:rsidP="000D0DAF">
    <w:pPr>
      <w:pStyle w:val="Zhlav"/>
      <w:jc w:val="right"/>
      <w:rPr>
        <w:rFonts w:cs="Arial"/>
        <w:b/>
        <w:szCs w:val="20"/>
      </w:rPr>
    </w:pPr>
    <w:r w:rsidRPr="0074425E">
      <w:rPr>
        <w:rFonts w:cs="Arial"/>
        <w:b/>
        <w:szCs w:val="20"/>
      </w:rPr>
      <w:t>B) Technická část zadávací dokumentace</w:t>
    </w:r>
  </w:p>
  <w:p w14:paraId="3502D61B" w14:textId="77777777" w:rsidR="00D5377F" w:rsidRPr="0074425E" w:rsidRDefault="00D5377F" w:rsidP="000D0DAF">
    <w:pPr>
      <w:pStyle w:val="Zhlav"/>
      <w:pBdr>
        <w:bottom w:val="single" w:sz="6" w:space="1" w:color="auto"/>
      </w:pBdr>
      <w:jc w:val="right"/>
      <w:rPr>
        <w:rFonts w:cs="Arial"/>
        <w:szCs w:val="20"/>
      </w:rPr>
    </w:pPr>
    <w:r w:rsidRPr="0074425E">
      <w:rPr>
        <w:rFonts w:cs="Arial"/>
        <w:szCs w:val="20"/>
      </w:rPr>
      <w:t>„Pojištění majetku a odpovědnosti za újmu“</w:t>
    </w:r>
  </w:p>
  <w:p w14:paraId="48DC8AFF" w14:textId="77777777" w:rsidR="00D5377F" w:rsidRPr="00940AB0" w:rsidRDefault="00D5377F">
    <w:pPr>
      <w:pStyle w:val="Zhlav"/>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422"/>
    <w:multiLevelType w:val="hybridMultilevel"/>
    <w:tmpl w:val="E99821E0"/>
    <w:lvl w:ilvl="0" w:tplc="FD76661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D8308B"/>
    <w:multiLevelType w:val="multilevel"/>
    <w:tmpl w:val="62B414F0"/>
    <w:lvl w:ilvl="0">
      <w:start w:val="3"/>
      <w:numFmt w:val="decimal"/>
      <w:lvlText w:val="%1"/>
      <w:lvlJc w:val="left"/>
      <w:pPr>
        <w:tabs>
          <w:tab w:val="num" w:pos="432"/>
        </w:tabs>
        <w:ind w:left="432" w:hanging="432"/>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FF2727"/>
    <w:multiLevelType w:val="multilevel"/>
    <w:tmpl w:val="4AA2B414"/>
    <w:lvl w:ilvl="0">
      <w:start w:val="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A0E5E55"/>
    <w:multiLevelType w:val="hybridMultilevel"/>
    <w:tmpl w:val="B21083FE"/>
    <w:lvl w:ilvl="0" w:tplc="0405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20160"/>
    <w:multiLevelType w:val="hybridMultilevel"/>
    <w:tmpl w:val="D17ACD74"/>
    <w:lvl w:ilvl="0" w:tplc="04050001">
      <w:start w:val="1"/>
      <w:numFmt w:val="bullet"/>
      <w:lvlText w:val=""/>
      <w:lvlJc w:val="left"/>
      <w:pPr>
        <w:tabs>
          <w:tab w:val="num" w:pos="928"/>
        </w:tabs>
        <w:ind w:left="928"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673E0"/>
    <w:multiLevelType w:val="hybridMultilevel"/>
    <w:tmpl w:val="45CC13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6" w15:restartNumberingAfterBreak="0">
    <w:nsid w:val="0FB017C6"/>
    <w:multiLevelType w:val="hybridMultilevel"/>
    <w:tmpl w:val="56BE4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8E4807"/>
    <w:multiLevelType w:val="hybridMultilevel"/>
    <w:tmpl w:val="F8AC7846"/>
    <w:lvl w:ilvl="0" w:tplc="B098395E">
      <w:start w:val="7"/>
      <w:numFmt w:val="lowerLetter"/>
      <w:lvlText w:val="%1)"/>
      <w:lvlJc w:val="left"/>
      <w:pPr>
        <w:tabs>
          <w:tab w:val="num" w:pos="720"/>
        </w:tabs>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D85F44"/>
    <w:multiLevelType w:val="multilevel"/>
    <w:tmpl w:val="3542A9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3A7C11"/>
    <w:multiLevelType w:val="hybridMultilevel"/>
    <w:tmpl w:val="BB36A9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6B17F0"/>
    <w:multiLevelType w:val="hybridMultilevel"/>
    <w:tmpl w:val="1FC660DC"/>
    <w:lvl w:ilvl="0" w:tplc="FD76661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B3756B"/>
    <w:multiLevelType w:val="hybridMultilevel"/>
    <w:tmpl w:val="DADCEC3C"/>
    <w:lvl w:ilvl="0" w:tplc="04050001">
      <w:start w:val="1"/>
      <w:numFmt w:val="bullet"/>
      <w:lvlText w:val=""/>
      <w:lvlJc w:val="left"/>
      <w:pPr>
        <w:ind w:left="3272" w:hanging="360"/>
      </w:pPr>
      <w:rPr>
        <w:rFonts w:ascii="Symbol" w:hAnsi="Symbol" w:hint="default"/>
      </w:rPr>
    </w:lvl>
    <w:lvl w:ilvl="1" w:tplc="04050003" w:tentative="1">
      <w:start w:val="1"/>
      <w:numFmt w:val="bullet"/>
      <w:lvlText w:val="o"/>
      <w:lvlJc w:val="left"/>
      <w:pPr>
        <w:ind w:left="3992" w:hanging="360"/>
      </w:pPr>
      <w:rPr>
        <w:rFonts w:ascii="Courier New" w:hAnsi="Courier New" w:cs="Courier New" w:hint="default"/>
      </w:rPr>
    </w:lvl>
    <w:lvl w:ilvl="2" w:tplc="04050005" w:tentative="1">
      <w:start w:val="1"/>
      <w:numFmt w:val="bullet"/>
      <w:lvlText w:val=""/>
      <w:lvlJc w:val="left"/>
      <w:pPr>
        <w:ind w:left="4712" w:hanging="360"/>
      </w:pPr>
      <w:rPr>
        <w:rFonts w:ascii="Wingdings" w:hAnsi="Wingdings" w:hint="default"/>
      </w:rPr>
    </w:lvl>
    <w:lvl w:ilvl="3" w:tplc="04050001" w:tentative="1">
      <w:start w:val="1"/>
      <w:numFmt w:val="bullet"/>
      <w:lvlText w:val=""/>
      <w:lvlJc w:val="left"/>
      <w:pPr>
        <w:ind w:left="5432" w:hanging="360"/>
      </w:pPr>
      <w:rPr>
        <w:rFonts w:ascii="Symbol" w:hAnsi="Symbol" w:hint="default"/>
      </w:rPr>
    </w:lvl>
    <w:lvl w:ilvl="4" w:tplc="04050003" w:tentative="1">
      <w:start w:val="1"/>
      <w:numFmt w:val="bullet"/>
      <w:lvlText w:val="o"/>
      <w:lvlJc w:val="left"/>
      <w:pPr>
        <w:ind w:left="6152" w:hanging="360"/>
      </w:pPr>
      <w:rPr>
        <w:rFonts w:ascii="Courier New" w:hAnsi="Courier New" w:cs="Courier New" w:hint="default"/>
      </w:rPr>
    </w:lvl>
    <w:lvl w:ilvl="5" w:tplc="04050005" w:tentative="1">
      <w:start w:val="1"/>
      <w:numFmt w:val="bullet"/>
      <w:lvlText w:val=""/>
      <w:lvlJc w:val="left"/>
      <w:pPr>
        <w:ind w:left="6872" w:hanging="360"/>
      </w:pPr>
      <w:rPr>
        <w:rFonts w:ascii="Wingdings" w:hAnsi="Wingdings" w:hint="default"/>
      </w:rPr>
    </w:lvl>
    <w:lvl w:ilvl="6" w:tplc="04050001" w:tentative="1">
      <w:start w:val="1"/>
      <w:numFmt w:val="bullet"/>
      <w:lvlText w:val=""/>
      <w:lvlJc w:val="left"/>
      <w:pPr>
        <w:ind w:left="7592" w:hanging="360"/>
      </w:pPr>
      <w:rPr>
        <w:rFonts w:ascii="Symbol" w:hAnsi="Symbol" w:hint="default"/>
      </w:rPr>
    </w:lvl>
    <w:lvl w:ilvl="7" w:tplc="04050003" w:tentative="1">
      <w:start w:val="1"/>
      <w:numFmt w:val="bullet"/>
      <w:lvlText w:val="o"/>
      <w:lvlJc w:val="left"/>
      <w:pPr>
        <w:ind w:left="8312" w:hanging="360"/>
      </w:pPr>
      <w:rPr>
        <w:rFonts w:ascii="Courier New" w:hAnsi="Courier New" w:cs="Courier New" w:hint="default"/>
      </w:rPr>
    </w:lvl>
    <w:lvl w:ilvl="8" w:tplc="04050005" w:tentative="1">
      <w:start w:val="1"/>
      <w:numFmt w:val="bullet"/>
      <w:lvlText w:val=""/>
      <w:lvlJc w:val="left"/>
      <w:pPr>
        <w:ind w:left="9032" w:hanging="360"/>
      </w:pPr>
      <w:rPr>
        <w:rFonts w:ascii="Wingdings" w:hAnsi="Wingdings" w:hint="default"/>
      </w:rPr>
    </w:lvl>
  </w:abstractNum>
  <w:abstractNum w:abstractNumId="12" w15:restartNumberingAfterBreak="0">
    <w:nsid w:val="1BF24E00"/>
    <w:multiLevelType w:val="hybridMultilevel"/>
    <w:tmpl w:val="166EBD56"/>
    <w:lvl w:ilvl="0" w:tplc="FD76661E">
      <w:numFmt w:val="bullet"/>
      <w:lvlText w:val="-"/>
      <w:lvlJc w:val="left"/>
      <w:pPr>
        <w:ind w:left="720" w:hanging="360"/>
      </w:pPr>
      <w:rPr>
        <w:rFonts w:ascii="Times New Roman" w:eastAsia="Times New Roman" w:hAnsi="Times New Roman" w:cs="Times New Roman" w:hint="default"/>
      </w:rPr>
    </w:lvl>
    <w:lvl w:ilvl="1" w:tplc="FD76661E">
      <w:numFmt w:val="bullet"/>
      <w:lvlText w:val="-"/>
      <w:lvlJc w:val="left"/>
      <w:pPr>
        <w:ind w:left="1440" w:hanging="360"/>
      </w:pPr>
      <w:rPr>
        <w:rFonts w:ascii="Times New Roman" w:eastAsia="Times New Roman" w:hAnsi="Times New Roman" w:cs="Times New Roman" w:hint="default"/>
      </w:rPr>
    </w:lvl>
    <w:lvl w:ilvl="2" w:tplc="FD76661E">
      <w:numFmt w:val="bullet"/>
      <w:lvlText w:val="-"/>
      <w:lvlJc w:val="left"/>
      <w:pPr>
        <w:ind w:left="2160" w:hanging="360"/>
      </w:pPr>
      <w:rPr>
        <w:rFonts w:ascii="Times New Roman" w:eastAsia="Times New Roman" w:hAnsi="Times New Roman" w:cs="Times New Roman"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CA927B5"/>
    <w:multiLevelType w:val="hybridMultilevel"/>
    <w:tmpl w:val="03CE46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70B3B"/>
    <w:multiLevelType w:val="multilevel"/>
    <w:tmpl w:val="072C5F12"/>
    <w:lvl w:ilvl="0">
      <w:start w:val="1"/>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991BEF"/>
    <w:multiLevelType w:val="multilevel"/>
    <w:tmpl w:val="780862A8"/>
    <w:lvl w:ilvl="0">
      <w:start w:val="1"/>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21D225D8"/>
    <w:multiLevelType w:val="multilevel"/>
    <w:tmpl w:val="0F768E9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2500F37"/>
    <w:multiLevelType w:val="hybridMultilevel"/>
    <w:tmpl w:val="8C88AB5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1A4D4F"/>
    <w:multiLevelType w:val="hybridMultilevel"/>
    <w:tmpl w:val="20049B2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1137B9"/>
    <w:multiLevelType w:val="hybridMultilevel"/>
    <w:tmpl w:val="053C0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123864"/>
    <w:multiLevelType w:val="hybridMultilevel"/>
    <w:tmpl w:val="FDB813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62262C"/>
    <w:multiLevelType w:val="hybridMultilevel"/>
    <w:tmpl w:val="BAC0F41E"/>
    <w:lvl w:ilvl="0" w:tplc="04050001">
      <w:start w:val="1"/>
      <w:numFmt w:val="bullet"/>
      <w:lvlText w:val=""/>
      <w:lvlJc w:val="left"/>
      <w:pPr>
        <w:tabs>
          <w:tab w:val="num" w:pos="720"/>
        </w:tabs>
        <w:ind w:left="720" w:hanging="360"/>
      </w:pPr>
      <w:rPr>
        <w:rFonts w:ascii="Symbol" w:hAnsi="Symbol" w:hint="default"/>
      </w:rPr>
    </w:lvl>
    <w:lvl w:ilvl="1" w:tplc="DB723C4E">
      <w:numFmt w:val="bullet"/>
      <w:lvlText w:val="-"/>
      <w:lvlJc w:val="left"/>
      <w:pPr>
        <w:ind w:left="1440" w:hanging="360"/>
      </w:pPr>
      <w:rPr>
        <w:rFonts w:ascii="Times New Roman" w:eastAsia="Times New Roman" w:hAnsi="Times New Roman" w:cs="Times New Roman" w:hint="default"/>
        <w:color w:val="auto"/>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B6293E"/>
    <w:multiLevelType w:val="hybridMultilevel"/>
    <w:tmpl w:val="CA2A53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4D2EA2"/>
    <w:multiLevelType w:val="multilevel"/>
    <w:tmpl w:val="C8D2C1D8"/>
    <w:lvl w:ilvl="0">
      <w:start w:val="1"/>
      <w:numFmt w:val="decimal"/>
      <w:lvlText w:val="%1."/>
      <w:lvlJc w:val="left"/>
      <w:pPr>
        <w:tabs>
          <w:tab w:val="num" w:pos="705"/>
        </w:tabs>
        <w:ind w:left="705" w:hanging="705"/>
      </w:pPr>
      <w:rPr>
        <w:rFonts w:hint="default"/>
        <w:b/>
      </w:rPr>
    </w:lvl>
    <w:lvl w:ilvl="1">
      <w:start w:val="2"/>
      <w:numFmt w:val="decimal"/>
      <w:lvlText w:val="%1.%2."/>
      <w:lvlJc w:val="left"/>
      <w:pPr>
        <w:tabs>
          <w:tab w:val="num" w:pos="705"/>
        </w:tabs>
        <w:ind w:left="705" w:hanging="705"/>
      </w:pPr>
      <w:rPr>
        <w:rFonts w:hint="default"/>
        <w:b/>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2C323125"/>
    <w:multiLevelType w:val="multilevel"/>
    <w:tmpl w:val="5582C900"/>
    <w:lvl w:ilvl="0">
      <w:start w:val="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2D7E668D"/>
    <w:multiLevelType w:val="hybridMultilevel"/>
    <w:tmpl w:val="6156BDB2"/>
    <w:lvl w:ilvl="0" w:tplc="9B3E3BFA">
      <w:numFmt w:val="bullet"/>
      <w:lvlText w:val="-"/>
      <w:lvlJc w:val="left"/>
      <w:pPr>
        <w:ind w:left="3195" w:hanging="360"/>
      </w:pPr>
      <w:rPr>
        <w:rFonts w:ascii="Times New Roman" w:eastAsia="Times New Roman" w:hAnsi="Times New Roman"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15:restartNumberingAfterBreak="0">
    <w:nsid w:val="315429A1"/>
    <w:multiLevelType w:val="hybridMultilevel"/>
    <w:tmpl w:val="80EC81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553E8C"/>
    <w:multiLevelType w:val="hybridMultilevel"/>
    <w:tmpl w:val="9AF4ECF0"/>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358C7A4E"/>
    <w:multiLevelType w:val="hybridMultilevel"/>
    <w:tmpl w:val="BFB6190C"/>
    <w:lvl w:ilvl="0" w:tplc="FD76661E">
      <w:numFmt w:val="bullet"/>
      <w:lvlText w:val="-"/>
      <w:lvlJc w:val="left"/>
      <w:pPr>
        <w:ind w:left="720" w:hanging="360"/>
      </w:pPr>
      <w:rPr>
        <w:rFonts w:ascii="Times New Roman" w:eastAsia="Times New Roman" w:hAnsi="Times New Roman" w:cs="Times New Roman" w:hint="default"/>
      </w:rPr>
    </w:lvl>
    <w:lvl w:ilvl="1" w:tplc="FD76661E">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6232DF9"/>
    <w:multiLevelType w:val="hybridMultilevel"/>
    <w:tmpl w:val="B4BE85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9CF787C"/>
    <w:multiLevelType w:val="hybridMultilevel"/>
    <w:tmpl w:val="6E8EA5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3F700C"/>
    <w:multiLevelType w:val="hybridMultilevel"/>
    <w:tmpl w:val="D89EE884"/>
    <w:lvl w:ilvl="0" w:tplc="04050001">
      <w:start w:val="1"/>
      <w:numFmt w:val="bullet"/>
      <w:lvlText w:val=""/>
      <w:lvlJc w:val="left"/>
      <w:pPr>
        <w:tabs>
          <w:tab w:val="num" w:pos="360"/>
        </w:tabs>
        <w:ind w:left="360" w:hanging="360"/>
      </w:pPr>
      <w:rPr>
        <w:rFonts w:ascii="Symbol" w:hAnsi="Symbol" w:hint="default"/>
      </w:rPr>
    </w:lvl>
    <w:lvl w:ilvl="1" w:tplc="F970F0F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45617F"/>
    <w:multiLevelType w:val="multilevel"/>
    <w:tmpl w:val="62B414F0"/>
    <w:lvl w:ilvl="0">
      <w:start w:val="3"/>
      <w:numFmt w:val="decimal"/>
      <w:lvlText w:val="%1"/>
      <w:lvlJc w:val="left"/>
      <w:pPr>
        <w:tabs>
          <w:tab w:val="num" w:pos="432"/>
        </w:tabs>
        <w:ind w:left="432" w:hanging="432"/>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C5C6292"/>
    <w:multiLevelType w:val="hybridMultilevel"/>
    <w:tmpl w:val="5D1ECB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9667CD"/>
    <w:multiLevelType w:val="multilevel"/>
    <w:tmpl w:val="62B414F0"/>
    <w:lvl w:ilvl="0">
      <w:start w:val="3"/>
      <w:numFmt w:val="decimal"/>
      <w:lvlText w:val="%1"/>
      <w:lvlJc w:val="left"/>
      <w:pPr>
        <w:tabs>
          <w:tab w:val="num" w:pos="432"/>
        </w:tabs>
        <w:ind w:left="432" w:hanging="432"/>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3444E83"/>
    <w:multiLevelType w:val="hybridMultilevel"/>
    <w:tmpl w:val="7E9E1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5D37F14"/>
    <w:multiLevelType w:val="hybridMultilevel"/>
    <w:tmpl w:val="6E8EA5EA"/>
    <w:lvl w:ilvl="0" w:tplc="04050001">
      <w:numFmt w:val="decimal"/>
      <w:lvlText w:val=""/>
      <w:lvlJc w:val="left"/>
      <w:pPr>
        <w:tabs>
          <w:tab w:val="num" w:pos="720"/>
        </w:tabs>
        <w:ind w:left="720" w:hanging="360"/>
      </w:pPr>
      <w:rPr>
        <w:rFonts w:ascii="Symbol" w:hAnsi="Symbol" w:cs="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4AD20E56"/>
    <w:multiLevelType w:val="multilevel"/>
    <w:tmpl w:val="62B414F0"/>
    <w:lvl w:ilvl="0">
      <w:start w:val="3"/>
      <w:numFmt w:val="decimal"/>
      <w:lvlText w:val="%1"/>
      <w:lvlJc w:val="left"/>
      <w:pPr>
        <w:tabs>
          <w:tab w:val="num" w:pos="432"/>
        </w:tabs>
        <w:ind w:left="432" w:hanging="432"/>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CA93393"/>
    <w:multiLevelType w:val="hybridMultilevel"/>
    <w:tmpl w:val="92E4C4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EE5674A"/>
    <w:multiLevelType w:val="hybridMultilevel"/>
    <w:tmpl w:val="AE3A9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122594E"/>
    <w:multiLevelType w:val="hybridMultilevel"/>
    <w:tmpl w:val="7FC40E62"/>
    <w:lvl w:ilvl="0" w:tplc="FFFFFFFF">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0405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4952051"/>
    <w:multiLevelType w:val="hybridMultilevel"/>
    <w:tmpl w:val="E67A96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485DA4"/>
    <w:multiLevelType w:val="hybridMultilevel"/>
    <w:tmpl w:val="1DB61F22"/>
    <w:lvl w:ilvl="0" w:tplc="2F3A33A2">
      <w:numFmt w:val="bullet"/>
      <w:lvlText w:val="-"/>
      <w:lvlJc w:val="left"/>
      <w:pPr>
        <w:ind w:left="3195" w:hanging="360"/>
      </w:pPr>
      <w:rPr>
        <w:rFonts w:ascii="Times New Roman" w:eastAsia="Times New Roman" w:hAnsi="Times New Roman"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43" w15:restartNumberingAfterBreak="0">
    <w:nsid w:val="57F177E2"/>
    <w:multiLevelType w:val="hybridMultilevel"/>
    <w:tmpl w:val="ED488AAA"/>
    <w:lvl w:ilvl="0" w:tplc="04050017">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5ED274D3"/>
    <w:multiLevelType w:val="hybridMultilevel"/>
    <w:tmpl w:val="25467322"/>
    <w:lvl w:ilvl="0" w:tplc="3446E68A">
      <w:start w:val="6"/>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37E28DE"/>
    <w:multiLevelType w:val="hybridMultilevel"/>
    <w:tmpl w:val="109A2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52055C9"/>
    <w:multiLevelType w:val="hybridMultilevel"/>
    <w:tmpl w:val="E4EE15F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54141D4"/>
    <w:multiLevelType w:val="hybridMultilevel"/>
    <w:tmpl w:val="6E4A98B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91B033F"/>
    <w:multiLevelType w:val="multilevel"/>
    <w:tmpl w:val="55889EB6"/>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A52FE7"/>
    <w:multiLevelType w:val="hybridMultilevel"/>
    <w:tmpl w:val="B3F8B2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B84063"/>
    <w:multiLevelType w:val="hybridMultilevel"/>
    <w:tmpl w:val="AE5C9BCC"/>
    <w:lvl w:ilvl="0" w:tplc="2B9C8D3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1" w15:restartNumberingAfterBreak="0">
    <w:nsid w:val="6CA5368C"/>
    <w:multiLevelType w:val="hybridMultilevel"/>
    <w:tmpl w:val="1BC82EC8"/>
    <w:lvl w:ilvl="0" w:tplc="3768EDDA">
      <w:start w:val="1"/>
      <w:numFmt w:val="decimal"/>
      <w:lvlText w:val="%1."/>
      <w:lvlJc w:val="left"/>
      <w:pPr>
        <w:tabs>
          <w:tab w:val="num" w:pos="720"/>
        </w:tabs>
        <w:ind w:left="720" w:hanging="360"/>
      </w:pPr>
      <w:rPr>
        <w:rFonts w:hint="default"/>
      </w:rPr>
    </w:lvl>
    <w:lvl w:ilvl="1" w:tplc="41C6C168">
      <w:numFmt w:val="none"/>
      <w:lvlText w:val=""/>
      <w:lvlJc w:val="left"/>
      <w:pPr>
        <w:tabs>
          <w:tab w:val="num" w:pos="360"/>
        </w:tabs>
      </w:pPr>
    </w:lvl>
    <w:lvl w:ilvl="2" w:tplc="47EA6BC6">
      <w:numFmt w:val="none"/>
      <w:lvlText w:val=""/>
      <w:lvlJc w:val="left"/>
      <w:pPr>
        <w:tabs>
          <w:tab w:val="num" w:pos="360"/>
        </w:tabs>
      </w:pPr>
    </w:lvl>
    <w:lvl w:ilvl="3" w:tplc="0AF811A4">
      <w:numFmt w:val="none"/>
      <w:lvlText w:val=""/>
      <w:lvlJc w:val="left"/>
      <w:pPr>
        <w:tabs>
          <w:tab w:val="num" w:pos="360"/>
        </w:tabs>
      </w:pPr>
    </w:lvl>
    <w:lvl w:ilvl="4" w:tplc="22766BDC">
      <w:numFmt w:val="none"/>
      <w:lvlText w:val=""/>
      <w:lvlJc w:val="left"/>
      <w:pPr>
        <w:tabs>
          <w:tab w:val="num" w:pos="360"/>
        </w:tabs>
      </w:pPr>
    </w:lvl>
    <w:lvl w:ilvl="5" w:tplc="59C0B5F0">
      <w:numFmt w:val="none"/>
      <w:lvlText w:val=""/>
      <w:lvlJc w:val="left"/>
      <w:pPr>
        <w:tabs>
          <w:tab w:val="num" w:pos="360"/>
        </w:tabs>
      </w:pPr>
    </w:lvl>
    <w:lvl w:ilvl="6" w:tplc="383A8F6C">
      <w:numFmt w:val="none"/>
      <w:lvlText w:val=""/>
      <w:lvlJc w:val="left"/>
      <w:pPr>
        <w:tabs>
          <w:tab w:val="num" w:pos="360"/>
        </w:tabs>
      </w:pPr>
    </w:lvl>
    <w:lvl w:ilvl="7" w:tplc="C0E23AC6">
      <w:numFmt w:val="none"/>
      <w:lvlText w:val=""/>
      <w:lvlJc w:val="left"/>
      <w:pPr>
        <w:tabs>
          <w:tab w:val="num" w:pos="360"/>
        </w:tabs>
      </w:pPr>
    </w:lvl>
    <w:lvl w:ilvl="8" w:tplc="4D1A75B6">
      <w:numFmt w:val="none"/>
      <w:lvlText w:val=""/>
      <w:lvlJc w:val="left"/>
      <w:pPr>
        <w:tabs>
          <w:tab w:val="num" w:pos="360"/>
        </w:tabs>
      </w:pPr>
    </w:lvl>
  </w:abstractNum>
  <w:abstractNum w:abstractNumId="52" w15:restartNumberingAfterBreak="0">
    <w:nsid w:val="703D116E"/>
    <w:multiLevelType w:val="hybridMultilevel"/>
    <w:tmpl w:val="8230FE92"/>
    <w:lvl w:ilvl="0" w:tplc="CC045C0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1841A14"/>
    <w:multiLevelType w:val="hybridMultilevel"/>
    <w:tmpl w:val="31AC1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41F24C2"/>
    <w:multiLevelType w:val="multilevel"/>
    <w:tmpl w:val="D44C0294"/>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5922B45"/>
    <w:multiLevelType w:val="hybridMultilevel"/>
    <w:tmpl w:val="7AEA04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6A616C4"/>
    <w:multiLevelType w:val="multilevel"/>
    <w:tmpl w:val="62B414F0"/>
    <w:lvl w:ilvl="0">
      <w:start w:val="3"/>
      <w:numFmt w:val="decimal"/>
      <w:lvlText w:val="%1"/>
      <w:lvlJc w:val="left"/>
      <w:pPr>
        <w:tabs>
          <w:tab w:val="num" w:pos="432"/>
        </w:tabs>
        <w:ind w:left="432" w:hanging="432"/>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77F841FE"/>
    <w:multiLevelType w:val="multilevel"/>
    <w:tmpl w:val="780862A8"/>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79981713"/>
    <w:multiLevelType w:val="hybridMultilevel"/>
    <w:tmpl w:val="B66E4E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F912BED"/>
    <w:multiLevelType w:val="hybridMultilevel"/>
    <w:tmpl w:val="B1F6A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70277197">
    <w:abstractNumId w:val="32"/>
  </w:num>
  <w:num w:numId="2" w16cid:durableId="1138379302">
    <w:abstractNumId w:val="51"/>
  </w:num>
  <w:num w:numId="3" w16cid:durableId="328410072">
    <w:abstractNumId w:val="27"/>
  </w:num>
  <w:num w:numId="4" w16cid:durableId="805468245">
    <w:abstractNumId w:val="20"/>
  </w:num>
  <w:num w:numId="5" w16cid:durableId="155809255">
    <w:abstractNumId w:val="49"/>
  </w:num>
  <w:num w:numId="6" w16cid:durableId="919213588">
    <w:abstractNumId w:val="15"/>
  </w:num>
  <w:num w:numId="7" w16cid:durableId="2032607215">
    <w:abstractNumId w:val="23"/>
  </w:num>
  <w:num w:numId="8" w16cid:durableId="1079520192">
    <w:abstractNumId w:val="31"/>
  </w:num>
  <w:num w:numId="9" w16cid:durableId="573853435">
    <w:abstractNumId w:val="41"/>
  </w:num>
  <w:num w:numId="10" w16cid:durableId="628126313">
    <w:abstractNumId w:val="54"/>
  </w:num>
  <w:num w:numId="11" w16cid:durableId="891623098">
    <w:abstractNumId w:val="24"/>
  </w:num>
  <w:num w:numId="12" w16cid:durableId="201676255">
    <w:abstractNumId w:val="16"/>
  </w:num>
  <w:num w:numId="13" w16cid:durableId="339049033">
    <w:abstractNumId w:val="47"/>
  </w:num>
  <w:num w:numId="14" w16cid:durableId="255477235">
    <w:abstractNumId w:val="43"/>
  </w:num>
  <w:num w:numId="15" w16cid:durableId="208807925">
    <w:abstractNumId w:val="33"/>
  </w:num>
  <w:num w:numId="16" w16cid:durableId="1565721720">
    <w:abstractNumId w:val="30"/>
  </w:num>
  <w:num w:numId="17" w16cid:durableId="988244190">
    <w:abstractNumId w:val="2"/>
  </w:num>
  <w:num w:numId="18" w16cid:durableId="859515529">
    <w:abstractNumId w:val="8"/>
  </w:num>
  <w:num w:numId="19" w16cid:durableId="546726510">
    <w:abstractNumId w:val="7"/>
  </w:num>
  <w:num w:numId="20" w16cid:durableId="623972178">
    <w:abstractNumId w:val="50"/>
  </w:num>
  <w:num w:numId="21" w16cid:durableId="7203975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5573046">
    <w:abstractNumId w:val="1"/>
  </w:num>
  <w:num w:numId="23" w16cid:durableId="1036269165">
    <w:abstractNumId w:val="17"/>
  </w:num>
  <w:num w:numId="24" w16cid:durableId="862087000">
    <w:abstractNumId w:val="5"/>
  </w:num>
  <w:num w:numId="25" w16cid:durableId="2010669774">
    <w:abstractNumId w:val="57"/>
  </w:num>
  <w:num w:numId="26" w16cid:durableId="256911628">
    <w:abstractNumId w:val="22"/>
  </w:num>
  <w:num w:numId="27" w16cid:durableId="283923229">
    <w:abstractNumId w:val="13"/>
  </w:num>
  <w:num w:numId="28" w16cid:durableId="466630663">
    <w:abstractNumId w:val="48"/>
  </w:num>
  <w:num w:numId="29" w16cid:durableId="1410151728">
    <w:abstractNumId w:val="34"/>
  </w:num>
  <w:num w:numId="30" w16cid:durableId="939683865">
    <w:abstractNumId w:val="46"/>
  </w:num>
  <w:num w:numId="31" w16cid:durableId="573591814">
    <w:abstractNumId w:val="21"/>
  </w:num>
  <w:num w:numId="32" w16cid:durableId="20864847">
    <w:abstractNumId w:val="25"/>
  </w:num>
  <w:num w:numId="33" w16cid:durableId="763065238">
    <w:abstractNumId w:val="42"/>
  </w:num>
  <w:num w:numId="34" w16cid:durableId="1071999798">
    <w:abstractNumId w:val="0"/>
  </w:num>
  <w:num w:numId="35" w16cid:durableId="113986952">
    <w:abstractNumId w:val="10"/>
  </w:num>
  <w:num w:numId="36" w16cid:durableId="1408528238">
    <w:abstractNumId w:val="28"/>
  </w:num>
  <w:num w:numId="37" w16cid:durableId="225462027">
    <w:abstractNumId w:val="12"/>
  </w:num>
  <w:num w:numId="38" w16cid:durableId="259026642">
    <w:abstractNumId w:val="52"/>
  </w:num>
  <w:num w:numId="39" w16cid:durableId="710152616">
    <w:abstractNumId w:val="44"/>
  </w:num>
  <w:num w:numId="40" w16cid:durableId="2102294555">
    <w:abstractNumId w:val="39"/>
  </w:num>
  <w:num w:numId="41" w16cid:durableId="878399833">
    <w:abstractNumId w:val="35"/>
  </w:num>
  <w:num w:numId="42" w16cid:durableId="1270553423">
    <w:abstractNumId w:val="59"/>
  </w:num>
  <w:num w:numId="43" w16cid:durableId="1310555011">
    <w:abstractNumId w:val="11"/>
  </w:num>
  <w:num w:numId="44" w16cid:durableId="1821847779">
    <w:abstractNumId w:val="40"/>
  </w:num>
  <w:num w:numId="45" w16cid:durableId="446703762">
    <w:abstractNumId w:val="6"/>
  </w:num>
  <w:num w:numId="46" w16cid:durableId="205946303">
    <w:abstractNumId w:val="38"/>
  </w:num>
  <w:num w:numId="47" w16cid:durableId="264264408">
    <w:abstractNumId w:val="56"/>
  </w:num>
  <w:num w:numId="48" w16cid:durableId="184052782">
    <w:abstractNumId w:val="55"/>
  </w:num>
  <w:num w:numId="49" w16cid:durableId="685986886">
    <w:abstractNumId w:val="3"/>
  </w:num>
  <w:num w:numId="50" w16cid:durableId="833257326">
    <w:abstractNumId w:val="37"/>
  </w:num>
  <w:num w:numId="51" w16cid:durableId="1181774375">
    <w:abstractNumId w:val="19"/>
  </w:num>
  <w:num w:numId="52" w16cid:durableId="1202782789">
    <w:abstractNumId w:val="14"/>
  </w:num>
  <w:num w:numId="53" w16cid:durableId="293759404">
    <w:abstractNumId w:val="29"/>
  </w:num>
  <w:num w:numId="54" w16cid:durableId="1041629818">
    <w:abstractNumId w:val="18"/>
  </w:num>
  <w:num w:numId="55" w16cid:durableId="1412779519">
    <w:abstractNumId w:val="53"/>
  </w:num>
  <w:num w:numId="56" w16cid:durableId="916285297">
    <w:abstractNumId w:val="9"/>
  </w:num>
  <w:num w:numId="57" w16cid:durableId="1862741009">
    <w:abstractNumId w:val="26"/>
  </w:num>
  <w:num w:numId="58" w16cid:durableId="319509174">
    <w:abstractNumId w:val="45"/>
  </w:num>
  <w:num w:numId="59" w16cid:durableId="864634013">
    <w:abstractNumId w:val="58"/>
  </w:num>
  <w:num w:numId="60" w16cid:durableId="1681851973">
    <w:abstractNumId w:val="4"/>
  </w:num>
  <w:num w:numId="61" w16cid:durableId="963270993">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AF"/>
    <w:rsid w:val="000036F1"/>
    <w:rsid w:val="00004B5C"/>
    <w:rsid w:val="000052E3"/>
    <w:rsid w:val="000078E2"/>
    <w:rsid w:val="00007E20"/>
    <w:rsid w:val="00015D00"/>
    <w:rsid w:val="000170B9"/>
    <w:rsid w:val="00022C3F"/>
    <w:rsid w:val="000365D2"/>
    <w:rsid w:val="0003664B"/>
    <w:rsid w:val="00037AB7"/>
    <w:rsid w:val="00037BA9"/>
    <w:rsid w:val="0004000B"/>
    <w:rsid w:val="000408DE"/>
    <w:rsid w:val="00040FC9"/>
    <w:rsid w:val="00051CF4"/>
    <w:rsid w:val="00053BC7"/>
    <w:rsid w:val="0005444E"/>
    <w:rsid w:val="000546BC"/>
    <w:rsid w:val="000576C4"/>
    <w:rsid w:val="000600BB"/>
    <w:rsid w:val="00062EDD"/>
    <w:rsid w:val="00065F4A"/>
    <w:rsid w:val="0007175D"/>
    <w:rsid w:val="0007460F"/>
    <w:rsid w:val="00074ABB"/>
    <w:rsid w:val="00075BB9"/>
    <w:rsid w:val="00080573"/>
    <w:rsid w:val="0008174B"/>
    <w:rsid w:val="00085C56"/>
    <w:rsid w:val="000870D1"/>
    <w:rsid w:val="00087A5D"/>
    <w:rsid w:val="00095A6C"/>
    <w:rsid w:val="00095B2E"/>
    <w:rsid w:val="0009610B"/>
    <w:rsid w:val="0009639D"/>
    <w:rsid w:val="00096A22"/>
    <w:rsid w:val="000A65DE"/>
    <w:rsid w:val="000A77E5"/>
    <w:rsid w:val="000B6310"/>
    <w:rsid w:val="000C0088"/>
    <w:rsid w:val="000D0DAF"/>
    <w:rsid w:val="000D1BC1"/>
    <w:rsid w:val="000D2C0B"/>
    <w:rsid w:val="000D348A"/>
    <w:rsid w:val="000D454A"/>
    <w:rsid w:val="000D74E2"/>
    <w:rsid w:val="000E09FF"/>
    <w:rsid w:val="000E28CB"/>
    <w:rsid w:val="000E65B1"/>
    <w:rsid w:val="000F2940"/>
    <w:rsid w:val="000F372F"/>
    <w:rsid w:val="000F4124"/>
    <w:rsid w:val="001012F2"/>
    <w:rsid w:val="00102818"/>
    <w:rsid w:val="001050B2"/>
    <w:rsid w:val="00105648"/>
    <w:rsid w:val="001074A8"/>
    <w:rsid w:val="00113EC3"/>
    <w:rsid w:val="0011624D"/>
    <w:rsid w:val="001164FD"/>
    <w:rsid w:val="0014529C"/>
    <w:rsid w:val="00153257"/>
    <w:rsid w:val="001564CA"/>
    <w:rsid w:val="00156898"/>
    <w:rsid w:val="00160737"/>
    <w:rsid w:val="00163A41"/>
    <w:rsid w:val="001670CD"/>
    <w:rsid w:val="00167A97"/>
    <w:rsid w:val="0017169E"/>
    <w:rsid w:val="00173BCD"/>
    <w:rsid w:val="00182174"/>
    <w:rsid w:val="0018515B"/>
    <w:rsid w:val="001871C8"/>
    <w:rsid w:val="0018747D"/>
    <w:rsid w:val="00187F35"/>
    <w:rsid w:val="00194A63"/>
    <w:rsid w:val="0019768A"/>
    <w:rsid w:val="001A40BF"/>
    <w:rsid w:val="001A681C"/>
    <w:rsid w:val="001B1A65"/>
    <w:rsid w:val="001B25B7"/>
    <w:rsid w:val="001B3F66"/>
    <w:rsid w:val="001B70F0"/>
    <w:rsid w:val="001C0803"/>
    <w:rsid w:val="001C0BBA"/>
    <w:rsid w:val="001D0147"/>
    <w:rsid w:val="001D63C3"/>
    <w:rsid w:val="001E4F04"/>
    <w:rsid w:val="001F144B"/>
    <w:rsid w:val="001F5C48"/>
    <w:rsid w:val="001F5D24"/>
    <w:rsid w:val="00201E71"/>
    <w:rsid w:val="00205D63"/>
    <w:rsid w:val="0021695C"/>
    <w:rsid w:val="0021798B"/>
    <w:rsid w:val="00220F3C"/>
    <w:rsid w:val="00225CCE"/>
    <w:rsid w:val="00226767"/>
    <w:rsid w:val="0022747E"/>
    <w:rsid w:val="00230670"/>
    <w:rsid w:val="002307B3"/>
    <w:rsid w:val="00230A00"/>
    <w:rsid w:val="00230C23"/>
    <w:rsid w:val="00231A07"/>
    <w:rsid w:val="002323A3"/>
    <w:rsid w:val="00232AD7"/>
    <w:rsid w:val="00235477"/>
    <w:rsid w:val="002358AB"/>
    <w:rsid w:val="00241737"/>
    <w:rsid w:val="00246EB5"/>
    <w:rsid w:val="00251B96"/>
    <w:rsid w:val="00252AE3"/>
    <w:rsid w:val="002551C7"/>
    <w:rsid w:val="0025529A"/>
    <w:rsid w:val="00260DC6"/>
    <w:rsid w:val="00263183"/>
    <w:rsid w:val="00264AA0"/>
    <w:rsid w:val="00266323"/>
    <w:rsid w:val="00266667"/>
    <w:rsid w:val="00266999"/>
    <w:rsid w:val="0026710F"/>
    <w:rsid w:val="00272C3D"/>
    <w:rsid w:val="00277A6E"/>
    <w:rsid w:val="00277BAE"/>
    <w:rsid w:val="00282ADC"/>
    <w:rsid w:val="00284780"/>
    <w:rsid w:val="00284BE7"/>
    <w:rsid w:val="002851B8"/>
    <w:rsid w:val="00287F42"/>
    <w:rsid w:val="002A144A"/>
    <w:rsid w:val="002A6B26"/>
    <w:rsid w:val="002B2E78"/>
    <w:rsid w:val="002C2060"/>
    <w:rsid w:val="002C3E80"/>
    <w:rsid w:val="002C4A53"/>
    <w:rsid w:val="002C7A00"/>
    <w:rsid w:val="002D40D0"/>
    <w:rsid w:val="002D6273"/>
    <w:rsid w:val="002D7273"/>
    <w:rsid w:val="002E4F13"/>
    <w:rsid w:val="002E6E6C"/>
    <w:rsid w:val="002F3337"/>
    <w:rsid w:val="002F4B7D"/>
    <w:rsid w:val="002F6684"/>
    <w:rsid w:val="00300CC4"/>
    <w:rsid w:val="00301F7A"/>
    <w:rsid w:val="00303951"/>
    <w:rsid w:val="003046EE"/>
    <w:rsid w:val="003066B7"/>
    <w:rsid w:val="003215F8"/>
    <w:rsid w:val="00324D35"/>
    <w:rsid w:val="00332144"/>
    <w:rsid w:val="0033332B"/>
    <w:rsid w:val="00333FC5"/>
    <w:rsid w:val="003348EF"/>
    <w:rsid w:val="00336D21"/>
    <w:rsid w:val="00336F1C"/>
    <w:rsid w:val="0034027D"/>
    <w:rsid w:val="0034305C"/>
    <w:rsid w:val="00344DD9"/>
    <w:rsid w:val="00345F41"/>
    <w:rsid w:val="00346D91"/>
    <w:rsid w:val="00350D4C"/>
    <w:rsid w:val="0035372F"/>
    <w:rsid w:val="00365D95"/>
    <w:rsid w:val="00366A6D"/>
    <w:rsid w:val="0037163A"/>
    <w:rsid w:val="00376F10"/>
    <w:rsid w:val="003812E7"/>
    <w:rsid w:val="0038257B"/>
    <w:rsid w:val="00382897"/>
    <w:rsid w:val="00382959"/>
    <w:rsid w:val="00387A0E"/>
    <w:rsid w:val="00390E5F"/>
    <w:rsid w:val="003973A4"/>
    <w:rsid w:val="00397B2A"/>
    <w:rsid w:val="00397D3B"/>
    <w:rsid w:val="003A0964"/>
    <w:rsid w:val="003A203C"/>
    <w:rsid w:val="003A3AB5"/>
    <w:rsid w:val="003A4188"/>
    <w:rsid w:val="003A493A"/>
    <w:rsid w:val="003B05A2"/>
    <w:rsid w:val="003B3402"/>
    <w:rsid w:val="003B34D1"/>
    <w:rsid w:val="003B521E"/>
    <w:rsid w:val="003C0A85"/>
    <w:rsid w:val="003C6AD9"/>
    <w:rsid w:val="003C73BE"/>
    <w:rsid w:val="003D13F3"/>
    <w:rsid w:val="003D2DAD"/>
    <w:rsid w:val="003D7A48"/>
    <w:rsid w:val="003E428F"/>
    <w:rsid w:val="003F045D"/>
    <w:rsid w:val="003F22E0"/>
    <w:rsid w:val="003F717B"/>
    <w:rsid w:val="00401311"/>
    <w:rsid w:val="004027C2"/>
    <w:rsid w:val="00403BE4"/>
    <w:rsid w:val="00404E59"/>
    <w:rsid w:val="00405A87"/>
    <w:rsid w:val="00406640"/>
    <w:rsid w:val="004117BE"/>
    <w:rsid w:val="00417568"/>
    <w:rsid w:val="0042157C"/>
    <w:rsid w:val="00426728"/>
    <w:rsid w:val="00430009"/>
    <w:rsid w:val="0043405D"/>
    <w:rsid w:val="004363C0"/>
    <w:rsid w:val="00440B37"/>
    <w:rsid w:val="00446B44"/>
    <w:rsid w:val="00447B43"/>
    <w:rsid w:val="00447EE4"/>
    <w:rsid w:val="00450EE9"/>
    <w:rsid w:val="00451730"/>
    <w:rsid w:val="004527F6"/>
    <w:rsid w:val="00452B46"/>
    <w:rsid w:val="0045370F"/>
    <w:rsid w:val="004578F8"/>
    <w:rsid w:val="00457D2D"/>
    <w:rsid w:val="00461268"/>
    <w:rsid w:val="00461681"/>
    <w:rsid w:val="00462D97"/>
    <w:rsid w:val="00465524"/>
    <w:rsid w:val="004656D9"/>
    <w:rsid w:val="00467E6E"/>
    <w:rsid w:val="00472195"/>
    <w:rsid w:val="004731E9"/>
    <w:rsid w:val="004757CE"/>
    <w:rsid w:val="004764C0"/>
    <w:rsid w:val="004769CA"/>
    <w:rsid w:val="00476AFF"/>
    <w:rsid w:val="0048194F"/>
    <w:rsid w:val="00482F99"/>
    <w:rsid w:val="00484CED"/>
    <w:rsid w:val="00484FBF"/>
    <w:rsid w:val="00485309"/>
    <w:rsid w:val="00486022"/>
    <w:rsid w:val="004869DD"/>
    <w:rsid w:val="004961AA"/>
    <w:rsid w:val="0049623E"/>
    <w:rsid w:val="0049668C"/>
    <w:rsid w:val="004A27B5"/>
    <w:rsid w:val="004A4B22"/>
    <w:rsid w:val="004A53E7"/>
    <w:rsid w:val="004A7BE6"/>
    <w:rsid w:val="004A7D5F"/>
    <w:rsid w:val="004B1B65"/>
    <w:rsid w:val="004B1F0A"/>
    <w:rsid w:val="004B4284"/>
    <w:rsid w:val="004B658F"/>
    <w:rsid w:val="004C0A76"/>
    <w:rsid w:val="004C4275"/>
    <w:rsid w:val="004C7B7D"/>
    <w:rsid w:val="004D1638"/>
    <w:rsid w:val="004D5867"/>
    <w:rsid w:val="004D74F6"/>
    <w:rsid w:val="004E101C"/>
    <w:rsid w:val="004E2117"/>
    <w:rsid w:val="004E4685"/>
    <w:rsid w:val="004E6460"/>
    <w:rsid w:val="004F0A3D"/>
    <w:rsid w:val="004F2917"/>
    <w:rsid w:val="004F63B4"/>
    <w:rsid w:val="00501B94"/>
    <w:rsid w:val="005041AC"/>
    <w:rsid w:val="00504A43"/>
    <w:rsid w:val="0051147E"/>
    <w:rsid w:val="00512E79"/>
    <w:rsid w:val="0051355E"/>
    <w:rsid w:val="00513E18"/>
    <w:rsid w:val="00522ED4"/>
    <w:rsid w:val="005244B4"/>
    <w:rsid w:val="0052459D"/>
    <w:rsid w:val="00525BE9"/>
    <w:rsid w:val="00526BEF"/>
    <w:rsid w:val="00526D9A"/>
    <w:rsid w:val="0053141C"/>
    <w:rsid w:val="005323F2"/>
    <w:rsid w:val="00534550"/>
    <w:rsid w:val="00536E3F"/>
    <w:rsid w:val="00543FF9"/>
    <w:rsid w:val="0055003B"/>
    <w:rsid w:val="005508CE"/>
    <w:rsid w:val="00550980"/>
    <w:rsid w:val="005531D8"/>
    <w:rsid w:val="00553491"/>
    <w:rsid w:val="00560677"/>
    <w:rsid w:val="00561939"/>
    <w:rsid w:val="00561E9A"/>
    <w:rsid w:val="00564F8B"/>
    <w:rsid w:val="00571102"/>
    <w:rsid w:val="0057413F"/>
    <w:rsid w:val="00581951"/>
    <w:rsid w:val="0058559F"/>
    <w:rsid w:val="00586050"/>
    <w:rsid w:val="005947A7"/>
    <w:rsid w:val="00597509"/>
    <w:rsid w:val="00597BAA"/>
    <w:rsid w:val="005A32DC"/>
    <w:rsid w:val="005A48B0"/>
    <w:rsid w:val="005B2AA0"/>
    <w:rsid w:val="005C4F2B"/>
    <w:rsid w:val="005C6485"/>
    <w:rsid w:val="005D2305"/>
    <w:rsid w:val="005D23DC"/>
    <w:rsid w:val="005D3F93"/>
    <w:rsid w:val="005E0546"/>
    <w:rsid w:val="005E1702"/>
    <w:rsid w:val="005E52A4"/>
    <w:rsid w:val="005E6DA7"/>
    <w:rsid w:val="005F718B"/>
    <w:rsid w:val="0060072C"/>
    <w:rsid w:val="0060205D"/>
    <w:rsid w:val="00607962"/>
    <w:rsid w:val="00612C3E"/>
    <w:rsid w:val="00614A7C"/>
    <w:rsid w:val="00623D65"/>
    <w:rsid w:val="00624A35"/>
    <w:rsid w:val="0062596E"/>
    <w:rsid w:val="0064091B"/>
    <w:rsid w:val="006427BE"/>
    <w:rsid w:val="0064400F"/>
    <w:rsid w:val="006528B4"/>
    <w:rsid w:val="00653069"/>
    <w:rsid w:val="00654124"/>
    <w:rsid w:val="006554E1"/>
    <w:rsid w:val="00661AD0"/>
    <w:rsid w:val="00662239"/>
    <w:rsid w:val="00662E9E"/>
    <w:rsid w:val="00671B59"/>
    <w:rsid w:val="006751A6"/>
    <w:rsid w:val="006825B8"/>
    <w:rsid w:val="00682D27"/>
    <w:rsid w:val="00685D6B"/>
    <w:rsid w:val="00691557"/>
    <w:rsid w:val="00694564"/>
    <w:rsid w:val="006948D2"/>
    <w:rsid w:val="00695016"/>
    <w:rsid w:val="006A0087"/>
    <w:rsid w:val="006A088E"/>
    <w:rsid w:val="006A3802"/>
    <w:rsid w:val="006A6C35"/>
    <w:rsid w:val="006A75B7"/>
    <w:rsid w:val="006B063C"/>
    <w:rsid w:val="006B24C6"/>
    <w:rsid w:val="006B47A4"/>
    <w:rsid w:val="006B7E8C"/>
    <w:rsid w:val="006C0E65"/>
    <w:rsid w:val="006C25FD"/>
    <w:rsid w:val="006C2A17"/>
    <w:rsid w:val="006C5DCE"/>
    <w:rsid w:val="006C7064"/>
    <w:rsid w:val="006C74BD"/>
    <w:rsid w:val="006C7EE7"/>
    <w:rsid w:val="006D0493"/>
    <w:rsid w:val="006D0DB1"/>
    <w:rsid w:val="006D5215"/>
    <w:rsid w:val="006D7B76"/>
    <w:rsid w:val="006E256A"/>
    <w:rsid w:val="006E631D"/>
    <w:rsid w:val="006E66C4"/>
    <w:rsid w:val="006E67E9"/>
    <w:rsid w:val="006F00FB"/>
    <w:rsid w:val="006F0481"/>
    <w:rsid w:val="006F1322"/>
    <w:rsid w:val="006F13C0"/>
    <w:rsid w:val="006F6FBE"/>
    <w:rsid w:val="0070001F"/>
    <w:rsid w:val="0070048D"/>
    <w:rsid w:val="00700846"/>
    <w:rsid w:val="00702D85"/>
    <w:rsid w:val="00705A78"/>
    <w:rsid w:val="007107B6"/>
    <w:rsid w:val="00714DAC"/>
    <w:rsid w:val="00724E8E"/>
    <w:rsid w:val="0072568F"/>
    <w:rsid w:val="00726109"/>
    <w:rsid w:val="007278A5"/>
    <w:rsid w:val="00730802"/>
    <w:rsid w:val="00732024"/>
    <w:rsid w:val="00736B5A"/>
    <w:rsid w:val="0074425E"/>
    <w:rsid w:val="00746192"/>
    <w:rsid w:val="007462DF"/>
    <w:rsid w:val="007465F4"/>
    <w:rsid w:val="0075273B"/>
    <w:rsid w:val="00753087"/>
    <w:rsid w:val="007533C1"/>
    <w:rsid w:val="00754350"/>
    <w:rsid w:val="007543F2"/>
    <w:rsid w:val="00754F8C"/>
    <w:rsid w:val="007576BB"/>
    <w:rsid w:val="007578C8"/>
    <w:rsid w:val="00763B29"/>
    <w:rsid w:val="007655E8"/>
    <w:rsid w:val="007657C0"/>
    <w:rsid w:val="00765EC7"/>
    <w:rsid w:val="007742B9"/>
    <w:rsid w:val="00777CA7"/>
    <w:rsid w:val="00781858"/>
    <w:rsid w:val="00781E3C"/>
    <w:rsid w:val="007827E2"/>
    <w:rsid w:val="007837B5"/>
    <w:rsid w:val="007838F1"/>
    <w:rsid w:val="00785A44"/>
    <w:rsid w:val="00786100"/>
    <w:rsid w:val="00787107"/>
    <w:rsid w:val="00790BF0"/>
    <w:rsid w:val="007975EF"/>
    <w:rsid w:val="007A00FE"/>
    <w:rsid w:val="007A1648"/>
    <w:rsid w:val="007B0664"/>
    <w:rsid w:val="007C57CB"/>
    <w:rsid w:val="007C69FF"/>
    <w:rsid w:val="007C6CEC"/>
    <w:rsid w:val="007D0D05"/>
    <w:rsid w:val="007D28BF"/>
    <w:rsid w:val="007D362F"/>
    <w:rsid w:val="007D4271"/>
    <w:rsid w:val="007D585D"/>
    <w:rsid w:val="007D5B16"/>
    <w:rsid w:val="007E19F8"/>
    <w:rsid w:val="007E26AD"/>
    <w:rsid w:val="007E2EF1"/>
    <w:rsid w:val="007E513B"/>
    <w:rsid w:val="007F2731"/>
    <w:rsid w:val="007F3230"/>
    <w:rsid w:val="00800F46"/>
    <w:rsid w:val="00801A35"/>
    <w:rsid w:val="00803A12"/>
    <w:rsid w:val="00806179"/>
    <w:rsid w:val="00807BE8"/>
    <w:rsid w:val="008132E9"/>
    <w:rsid w:val="00813581"/>
    <w:rsid w:val="0082003F"/>
    <w:rsid w:val="008201E0"/>
    <w:rsid w:val="00821630"/>
    <w:rsid w:val="00821D61"/>
    <w:rsid w:val="00823CFA"/>
    <w:rsid w:val="0082743E"/>
    <w:rsid w:val="0083000B"/>
    <w:rsid w:val="008318B8"/>
    <w:rsid w:val="00831CC3"/>
    <w:rsid w:val="00834CDC"/>
    <w:rsid w:val="00835351"/>
    <w:rsid w:val="008368CD"/>
    <w:rsid w:val="00846510"/>
    <w:rsid w:val="00847BEE"/>
    <w:rsid w:val="00850534"/>
    <w:rsid w:val="008530F2"/>
    <w:rsid w:val="00853633"/>
    <w:rsid w:val="00856B76"/>
    <w:rsid w:val="008577A7"/>
    <w:rsid w:val="00862068"/>
    <w:rsid w:val="008637CA"/>
    <w:rsid w:val="008657A1"/>
    <w:rsid w:val="00865D0B"/>
    <w:rsid w:val="00871953"/>
    <w:rsid w:val="00875752"/>
    <w:rsid w:val="008760C1"/>
    <w:rsid w:val="00876C34"/>
    <w:rsid w:val="00877D7D"/>
    <w:rsid w:val="00880DA6"/>
    <w:rsid w:val="00881AA8"/>
    <w:rsid w:val="008865A5"/>
    <w:rsid w:val="008875FC"/>
    <w:rsid w:val="00894224"/>
    <w:rsid w:val="00895590"/>
    <w:rsid w:val="008958F9"/>
    <w:rsid w:val="008A1A52"/>
    <w:rsid w:val="008A2C0B"/>
    <w:rsid w:val="008A5564"/>
    <w:rsid w:val="008A7081"/>
    <w:rsid w:val="008A7134"/>
    <w:rsid w:val="008B19FF"/>
    <w:rsid w:val="008B4F52"/>
    <w:rsid w:val="008B53CA"/>
    <w:rsid w:val="008B5ADC"/>
    <w:rsid w:val="008B60B5"/>
    <w:rsid w:val="008C2444"/>
    <w:rsid w:val="008C511A"/>
    <w:rsid w:val="008D0706"/>
    <w:rsid w:val="008D07F8"/>
    <w:rsid w:val="008D0CAF"/>
    <w:rsid w:val="008D1372"/>
    <w:rsid w:val="008D1D79"/>
    <w:rsid w:val="008D306E"/>
    <w:rsid w:val="008D31DE"/>
    <w:rsid w:val="008D6841"/>
    <w:rsid w:val="008D79AC"/>
    <w:rsid w:val="008D7FC6"/>
    <w:rsid w:val="008E1A94"/>
    <w:rsid w:val="008E1BA4"/>
    <w:rsid w:val="008E2881"/>
    <w:rsid w:val="008E7308"/>
    <w:rsid w:val="008E7BC1"/>
    <w:rsid w:val="008F0E71"/>
    <w:rsid w:val="008F1449"/>
    <w:rsid w:val="008F3491"/>
    <w:rsid w:val="008F49B6"/>
    <w:rsid w:val="009021D2"/>
    <w:rsid w:val="00903CB8"/>
    <w:rsid w:val="00904AEC"/>
    <w:rsid w:val="00910643"/>
    <w:rsid w:val="0091111B"/>
    <w:rsid w:val="00911FF8"/>
    <w:rsid w:val="009121BB"/>
    <w:rsid w:val="0091247B"/>
    <w:rsid w:val="00922F39"/>
    <w:rsid w:val="0092301C"/>
    <w:rsid w:val="00923350"/>
    <w:rsid w:val="00923A06"/>
    <w:rsid w:val="00924021"/>
    <w:rsid w:val="00924FB0"/>
    <w:rsid w:val="0092511E"/>
    <w:rsid w:val="0092738D"/>
    <w:rsid w:val="00932168"/>
    <w:rsid w:val="00933C97"/>
    <w:rsid w:val="00934EC1"/>
    <w:rsid w:val="009407E6"/>
    <w:rsid w:val="00943839"/>
    <w:rsid w:val="009453B1"/>
    <w:rsid w:val="00946314"/>
    <w:rsid w:val="00947505"/>
    <w:rsid w:val="009506C4"/>
    <w:rsid w:val="00951664"/>
    <w:rsid w:val="00951670"/>
    <w:rsid w:val="00957146"/>
    <w:rsid w:val="0095781F"/>
    <w:rsid w:val="009626B6"/>
    <w:rsid w:val="009730A5"/>
    <w:rsid w:val="00973791"/>
    <w:rsid w:val="00975682"/>
    <w:rsid w:val="00975E9F"/>
    <w:rsid w:val="009817B6"/>
    <w:rsid w:val="00984A21"/>
    <w:rsid w:val="009859A7"/>
    <w:rsid w:val="009867B9"/>
    <w:rsid w:val="009918C9"/>
    <w:rsid w:val="00992E81"/>
    <w:rsid w:val="0099487E"/>
    <w:rsid w:val="00994947"/>
    <w:rsid w:val="00994CB5"/>
    <w:rsid w:val="00995498"/>
    <w:rsid w:val="00996D5A"/>
    <w:rsid w:val="00996D85"/>
    <w:rsid w:val="00997D1D"/>
    <w:rsid w:val="009A1A75"/>
    <w:rsid w:val="009A49C0"/>
    <w:rsid w:val="009A5220"/>
    <w:rsid w:val="009B598C"/>
    <w:rsid w:val="009C1121"/>
    <w:rsid w:val="009C44CE"/>
    <w:rsid w:val="009D05DD"/>
    <w:rsid w:val="009D2678"/>
    <w:rsid w:val="009D5AE9"/>
    <w:rsid w:val="009D5AFE"/>
    <w:rsid w:val="009D5CB7"/>
    <w:rsid w:val="009D6C52"/>
    <w:rsid w:val="009D6FCE"/>
    <w:rsid w:val="009E54CA"/>
    <w:rsid w:val="009E6D5A"/>
    <w:rsid w:val="009F0716"/>
    <w:rsid w:val="009F0ACC"/>
    <w:rsid w:val="009F20D1"/>
    <w:rsid w:val="009F3516"/>
    <w:rsid w:val="009F4B5E"/>
    <w:rsid w:val="009F7445"/>
    <w:rsid w:val="00A03712"/>
    <w:rsid w:val="00A03CBD"/>
    <w:rsid w:val="00A058BF"/>
    <w:rsid w:val="00A0684D"/>
    <w:rsid w:val="00A068E3"/>
    <w:rsid w:val="00A112C9"/>
    <w:rsid w:val="00A17250"/>
    <w:rsid w:val="00A21604"/>
    <w:rsid w:val="00A22219"/>
    <w:rsid w:val="00A23E31"/>
    <w:rsid w:val="00A26504"/>
    <w:rsid w:val="00A43136"/>
    <w:rsid w:val="00A457FA"/>
    <w:rsid w:val="00A478BA"/>
    <w:rsid w:val="00A55E72"/>
    <w:rsid w:val="00A62CDC"/>
    <w:rsid w:val="00A710AA"/>
    <w:rsid w:val="00A75F70"/>
    <w:rsid w:val="00A76360"/>
    <w:rsid w:val="00A76664"/>
    <w:rsid w:val="00A769EF"/>
    <w:rsid w:val="00A779AD"/>
    <w:rsid w:val="00A803AC"/>
    <w:rsid w:val="00A80842"/>
    <w:rsid w:val="00A8089C"/>
    <w:rsid w:val="00A8174B"/>
    <w:rsid w:val="00A82C99"/>
    <w:rsid w:val="00A82E01"/>
    <w:rsid w:val="00A848CF"/>
    <w:rsid w:val="00A85926"/>
    <w:rsid w:val="00A871B9"/>
    <w:rsid w:val="00A8777A"/>
    <w:rsid w:val="00A8796F"/>
    <w:rsid w:val="00A87D51"/>
    <w:rsid w:val="00A90CA2"/>
    <w:rsid w:val="00A91CCC"/>
    <w:rsid w:val="00A9232C"/>
    <w:rsid w:val="00A935C5"/>
    <w:rsid w:val="00A9421C"/>
    <w:rsid w:val="00A95FEC"/>
    <w:rsid w:val="00AA0B24"/>
    <w:rsid w:val="00AA2BD0"/>
    <w:rsid w:val="00AA3456"/>
    <w:rsid w:val="00AA48F3"/>
    <w:rsid w:val="00AB0B07"/>
    <w:rsid w:val="00AB735A"/>
    <w:rsid w:val="00AC0274"/>
    <w:rsid w:val="00AC4027"/>
    <w:rsid w:val="00AC4715"/>
    <w:rsid w:val="00AD1A5D"/>
    <w:rsid w:val="00AD434A"/>
    <w:rsid w:val="00AD486E"/>
    <w:rsid w:val="00AD656F"/>
    <w:rsid w:val="00AD7DF0"/>
    <w:rsid w:val="00AE09A4"/>
    <w:rsid w:val="00AF05A9"/>
    <w:rsid w:val="00AF1D75"/>
    <w:rsid w:val="00AF3098"/>
    <w:rsid w:val="00B007FE"/>
    <w:rsid w:val="00B024E4"/>
    <w:rsid w:val="00B049CD"/>
    <w:rsid w:val="00B15CDC"/>
    <w:rsid w:val="00B1629C"/>
    <w:rsid w:val="00B16456"/>
    <w:rsid w:val="00B21411"/>
    <w:rsid w:val="00B214A3"/>
    <w:rsid w:val="00B21791"/>
    <w:rsid w:val="00B2226F"/>
    <w:rsid w:val="00B259C8"/>
    <w:rsid w:val="00B30ABD"/>
    <w:rsid w:val="00B34C9B"/>
    <w:rsid w:val="00B37815"/>
    <w:rsid w:val="00B405ED"/>
    <w:rsid w:val="00B45DB8"/>
    <w:rsid w:val="00B47522"/>
    <w:rsid w:val="00B50445"/>
    <w:rsid w:val="00B526F5"/>
    <w:rsid w:val="00B52F22"/>
    <w:rsid w:val="00B534AB"/>
    <w:rsid w:val="00B53DF2"/>
    <w:rsid w:val="00B55CF2"/>
    <w:rsid w:val="00B641E2"/>
    <w:rsid w:val="00B7075B"/>
    <w:rsid w:val="00B73C45"/>
    <w:rsid w:val="00B755A7"/>
    <w:rsid w:val="00B760BD"/>
    <w:rsid w:val="00B82BD2"/>
    <w:rsid w:val="00B834C8"/>
    <w:rsid w:val="00B86DAF"/>
    <w:rsid w:val="00B87E75"/>
    <w:rsid w:val="00B91AE8"/>
    <w:rsid w:val="00B97CBC"/>
    <w:rsid w:val="00B97FF3"/>
    <w:rsid w:val="00BB32B4"/>
    <w:rsid w:val="00BB41D8"/>
    <w:rsid w:val="00BB598B"/>
    <w:rsid w:val="00BB653C"/>
    <w:rsid w:val="00BC4833"/>
    <w:rsid w:val="00BC6421"/>
    <w:rsid w:val="00BD1FFF"/>
    <w:rsid w:val="00BD41C2"/>
    <w:rsid w:val="00BD62A8"/>
    <w:rsid w:val="00BD798B"/>
    <w:rsid w:val="00BD7A9E"/>
    <w:rsid w:val="00BE2264"/>
    <w:rsid w:val="00BE30FE"/>
    <w:rsid w:val="00BE728F"/>
    <w:rsid w:val="00BF0209"/>
    <w:rsid w:val="00BF3E99"/>
    <w:rsid w:val="00BF5204"/>
    <w:rsid w:val="00BF5314"/>
    <w:rsid w:val="00BF7591"/>
    <w:rsid w:val="00C01ADF"/>
    <w:rsid w:val="00C053F5"/>
    <w:rsid w:val="00C07193"/>
    <w:rsid w:val="00C07FA7"/>
    <w:rsid w:val="00C1221E"/>
    <w:rsid w:val="00C13CE9"/>
    <w:rsid w:val="00C13FA8"/>
    <w:rsid w:val="00C15982"/>
    <w:rsid w:val="00C211AF"/>
    <w:rsid w:val="00C322C2"/>
    <w:rsid w:val="00C34BAB"/>
    <w:rsid w:val="00C44EFF"/>
    <w:rsid w:val="00C46AF1"/>
    <w:rsid w:val="00C47BC5"/>
    <w:rsid w:val="00C5232A"/>
    <w:rsid w:val="00C53C76"/>
    <w:rsid w:val="00C56878"/>
    <w:rsid w:val="00C5694D"/>
    <w:rsid w:val="00C61D82"/>
    <w:rsid w:val="00C6573C"/>
    <w:rsid w:val="00C66017"/>
    <w:rsid w:val="00C671E9"/>
    <w:rsid w:val="00C67A31"/>
    <w:rsid w:val="00C707D2"/>
    <w:rsid w:val="00C73DAF"/>
    <w:rsid w:val="00C75E85"/>
    <w:rsid w:val="00C76636"/>
    <w:rsid w:val="00C8285D"/>
    <w:rsid w:val="00C82C3A"/>
    <w:rsid w:val="00C83956"/>
    <w:rsid w:val="00C842FA"/>
    <w:rsid w:val="00C8468B"/>
    <w:rsid w:val="00C90516"/>
    <w:rsid w:val="00C92DBC"/>
    <w:rsid w:val="00C941A8"/>
    <w:rsid w:val="00C946C3"/>
    <w:rsid w:val="00C95B53"/>
    <w:rsid w:val="00CA1F04"/>
    <w:rsid w:val="00CA2F41"/>
    <w:rsid w:val="00CA57A1"/>
    <w:rsid w:val="00CB18E1"/>
    <w:rsid w:val="00CB389C"/>
    <w:rsid w:val="00CB7F99"/>
    <w:rsid w:val="00CC03BC"/>
    <w:rsid w:val="00CC28F4"/>
    <w:rsid w:val="00CC3018"/>
    <w:rsid w:val="00CC3FED"/>
    <w:rsid w:val="00CC5F67"/>
    <w:rsid w:val="00CD4448"/>
    <w:rsid w:val="00CD4F23"/>
    <w:rsid w:val="00CD5B60"/>
    <w:rsid w:val="00CD5D7A"/>
    <w:rsid w:val="00CD6F76"/>
    <w:rsid w:val="00CE0CF6"/>
    <w:rsid w:val="00CE3ACE"/>
    <w:rsid w:val="00CE6AA9"/>
    <w:rsid w:val="00CF14A0"/>
    <w:rsid w:val="00CF3755"/>
    <w:rsid w:val="00CF3E87"/>
    <w:rsid w:val="00D00B1A"/>
    <w:rsid w:val="00D0235D"/>
    <w:rsid w:val="00D03B9A"/>
    <w:rsid w:val="00D14570"/>
    <w:rsid w:val="00D1674D"/>
    <w:rsid w:val="00D22AC8"/>
    <w:rsid w:val="00D310ED"/>
    <w:rsid w:val="00D367F6"/>
    <w:rsid w:val="00D42A3F"/>
    <w:rsid w:val="00D42D23"/>
    <w:rsid w:val="00D45828"/>
    <w:rsid w:val="00D47585"/>
    <w:rsid w:val="00D5377F"/>
    <w:rsid w:val="00D546F8"/>
    <w:rsid w:val="00D556CE"/>
    <w:rsid w:val="00D61521"/>
    <w:rsid w:val="00D64232"/>
    <w:rsid w:val="00D70B0D"/>
    <w:rsid w:val="00D71687"/>
    <w:rsid w:val="00D71ECA"/>
    <w:rsid w:val="00D740F2"/>
    <w:rsid w:val="00D76FC4"/>
    <w:rsid w:val="00D85270"/>
    <w:rsid w:val="00D87194"/>
    <w:rsid w:val="00D906B8"/>
    <w:rsid w:val="00D92C18"/>
    <w:rsid w:val="00DA0104"/>
    <w:rsid w:val="00DA2A9E"/>
    <w:rsid w:val="00DA2C28"/>
    <w:rsid w:val="00DA3748"/>
    <w:rsid w:val="00DA42D6"/>
    <w:rsid w:val="00DA5B35"/>
    <w:rsid w:val="00DA5DBF"/>
    <w:rsid w:val="00DB56BA"/>
    <w:rsid w:val="00DC0376"/>
    <w:rsid w:val="00DC0978"/>
    <w:rsid w:val="00DC1BB3"/>
    <w:rsid w:val="00DC2500"/>
    <w:rsid w:val="00DC33EC"/>
    <w:rsid w:val="00DC70F1"/>
    <w:rsid w:val="00DD4333"/>
    <w:rsid w:val="00DD5BAF"/>
    <w:rsid w:val="00DE19ED"/>
    <w:rsid w:val="00DE1C51"/>
    <w:rsid w:val="00DE61F7"/>
    <w:rsid w:val="00DE6263"/>
    <w:rsid w:val="00DF3370"/>
    <w:rsid w:val="00DF56CD"/>
    <w:rsid w:val="00DF5A44"/>
    <w:rsid w:val="00E00298"/>
    <w:rsid w:val="00E02EBB"/>
    <w:rsid w:val="00E05754"/>
    <w:rsid w:val="00E11FA5"/>
    <w:rsid w:val="00E13ED9"/>
    <w:rsid w:val="00E1609D"/>
    <w:rsid w:val="00E20779"/>
    <w:rsid w:val="00E22186"/>
    <w:rsid w:val="00E242F5"/>
    <w:rsid w:val="00E24E09"/>
    <w:rsid w:val="00E263AD"/>
    <w:rsid w:val="00E36728"/>
    <w:rsid w:val="00E376C1"/>
    <w:rsid w:val="00E418F5"/>
    <w:rsid w:val="00E4236A"/>
    <w:rsid w:val="00E429A6"/>
    <w:rsid w:val="00E504A4"/>
    <w:rsid w:val="00E506D6"/>
    <w:rsid w:val="00E50E8B"/>
    <w:rsid w:val="00E572E4"/>
    <w:rsid w:val="00E6486A"/>
    <w:rsid w:val="00E67CCD"/>
    <w:rsid w:val="00E7040F"/>
    <w:rsid w:val="00E92A94"/>
    <w:rsid w:val="00E93C28"/>
    <w:rsid w:val="00E93D86"/>
    <w:rsid w:val="00EA47EE"/>
    <w:rsid w:val="00EB1DFA"/>
    <w:rsid w:val="00EB1FDD"/>
    <w:rsid w:val="00EB3378"/>
    <w:rsid w:val="00EB345A"/>
    <w:rsid w:val="00EB594D"/>
    <w:rsid w:val="00EB7ED7"/>
    <w:rsid w:val="00EC4611"/>
    <w:rsid w:val="00EC686A"/>
    <w:rsid w:val="00ED0B5F"/>
    <w:rsid w:val="00ED268D"/>
    <w:rsid w:val="00EE0659"/>
    <w:rsid w:val="00EE3AD1"/>
    <w:rsid w:val="00EE4B06"/>
    <w:rsid w:val="00EE5CFD"/>
    <w:rsid w:val="00EF09F2"/>
    <w:rsid w:val="00EF159A"/>
    <w:rsid w:val="00EF2934"/>
    <w:rsid w:val="00EF3D6E"/>
    <w:rsid w:val="00EF7465"/>
    <w:rsid w:val="00F01D98"/>
    <w:rsid w:val="00F0771C"/>
    <w:rsid w:val="00F16547"/>
    <w:rsid w:val="00F20399"/>
    <w:rsid w:val="00F2223A"/>
    <w:rsid w:val="00F236FE"/>
    <w:rsid w:val="00F2448B"/>
    <w:rsid w:val="00F24B27"/>
    <w:rsid w:val="00F2785A"/>
    <w:rsid w:val="00F27E98"/>
    <w:rsid w:val="00F32DBF"/>
    <w:rsid w:val="00F353C4"/>
    <w:rsid w:val="00F473A1"/>
    <w:rsid w:val="00F50D52"/>
    <w:rsid w:val="00F51740"/>
    <w:rsid w:val="00F547D5"/>
    <w:rsid w:val="00F55C1C"/>
    <w:rsid w:val="00F56486"/>
    <w:rsid w:val="00F57CB5"/>
    <w:rsid w:val="00F651CD"/>
    <w:rsid w:val="00F6597C"/>
    <w:rsid w:val="00F709C8"/>
    <w:rsid w:val="00F72C1C"/>
    <w:rsid w:val="00F72F4F"/>
    <w:rsid w:val="00F75632"/>
    <w:rsid w:val="00F763C9"/>
    <w:rsid w:val="00F773C0"/>
    <w:rsid w:val="00F82252"/>
    <w:rsid w:val="00F8457A"/>
    <w:rsid w:val="00F915A6"/>
    <w:rsid w:val="00F919FC"/>
    <w:rsid w:val="00F9279A"/>
    <w:rsid w:val="00F928B0"/>
    <w:rsid w:val="00F96048"/>
    <w:rsid w:val="00F96FB5"/>
    <w:rsid w:val="00F97087"/>
    <w:rsid w:val="00FA1C8D"/>
    <w:rsid w:val="00FA2DC6"/>
    <w:rsid w:val="00FA4122"/>
    <w:rsid w:val="00FA78C8"/>
    <w:rsid w:val="00FB017F"/>
    <w:rsid w:val="00FB36B9"/>
    <w:rsid w:val="00FB542C"/>
    <w:rsid w:val="00FB5F61"/>
    <w:rsid w:val="00FC29CF"/>
    <w:rsid w:val="00FC3683"/>
    <w:rsid w:val="00FC4872"/>
    <w:rsid w:val="00FC535A"/>
    <w:rsid w:val="00FE6488"/>
    <w:rsid w:val="00FF23BD"/>
    <w:rsid w:val="00FF4F0E"/>
    <w:rsid w:val="00FF5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649852"/>
  <w15:chartTrackingRefBased/>
  <w15:docId w15:val="{EEE8430E-BA90-49A3-9757-B7269D1C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3C97"/>
    <w:pPr>
      <w:spacing w:after="200" w:line="276" w:lineRule="auto"/>
    </w:pPr>
    <w:rPr>
      <w:rFonts w:ascii="Arial" w:eastAsia="Calibri" w:hAnsi="Arial"/>
      <w:szCs w:val="22"/>
      <w:lang w:eastAsia="en-US"/>
    </w:rPr>
  </w:style>
  <w:style w:type="paragraph" w:styleId="Nadpis1">
    <w:name w:val="heading 1"/>
    <w:basedOn w:val="Normln"/>
    <w:next w:val="Normln"/>
    <w:link w:val="Nadpis1Char"/>
    <w:qFormat/>
    <w:rsid w:val="00DE6263"/>
    <w:pPr>
      <w:widowControl w:val="0"/>
      <w:adjustRightInd w:val="0"/>
      <w:spacing w:before="120" w:after="0" w:line="360" w:lineRule="atLeast"/>
      <w:jc w:val="center"/>
      <w:textAlignment w:val="baseline"/>
      <w:outlineLvl w:val="0"/>
    </w:pPr>
    <w:rPr>
      <w:rFonts w:eastAsia="Times New Roman" w:cs="Arial"/>
      <w:b/>
      <w:bCs/>
      <w:sz w:val="32"/>
      <w:szCs w:val="28"/>
      <w:u w:val="single"/>
      <w:lang w:eastAsia="cs-CZ"/>
    </w:rPr>
  </w:style>
  <w:style w:type="paragraph" w:styleId="Nadpis2">
    <w:name w:val="heading 2"/>
    <w:basedOn w:val="Normln"/>
    <w:next w:val="Normln"/>
    <w:link w:val="Nadpis2Char"/>
    <w:qFormat/>
    <w:rsid w:val="00DE19ED"/>
    <w:pPr>
      <w:widowControl w:val="0"/>
      <w:adjustRightInd w:val="0"/>
      <w:spacing w:before="120" w:after="0" w:line="360" w:lineRule="atLeast"/>
      <w:jc w:val="both"/>
      <w:textAlignment w:val="baseline"/>
      <w:outlineLvl w:val="1"/>
    </w:pPr>
    <w:rPr>
      <w:rFonts w:eastAsia="Times New Roman" w:cs="Arial"/>
      <w:b/>
      <w:szCs w:val="28"/>
      <w:lang w:eastAsia="cs-CZ"/>
    </w:rPr>
  </w:style>
  <w:style w:type="paragraph" w:styleId="Nadpis3">
    <w:name w:val="heading 3"/>
    <w:basedOn w:val="Normln"/>
    <w:next w:val="Normln"/>
    <w:link w:val="Nadpis3Char"/>
    <w:qFormat/>
    <w:rsid w:val="000D0DAF"/>
    <w:pPr>
      <w:widowControl w:val="0"/>
      <w:adjustRightInd w:val="0"/>
      <w:spacing w:before="120" w:after="0" w:line="360" w:lineRule="atLeast"/>
      <w:jc w:val="both"/>
      <w:textAlignment w:val="baseline"/>
      <w:outlineLvl w:val="2"/>
    </w:pPr>
    <w:rPr>
      <w:rFonts w:eastAsia="Times New Roman" w:cs="Arial"/>
      <w:color w:val="000080"/>
      <w:sz w:val="28"/>
      <w:szCs w:val="28"/>
      <w:u w:val="single"/>
      <w:lang w:eastAsia="cs-CZ"/>
    </w:rPr>
  </w:style>
  <w:style w:type="paragraph" w:styleId="Nadpis6">
    <w:name w:val="heading 6"/>
    <w:basedOn w:val="Normln"/>
    <w:next w:val="Normln"/>
    <w:qFormat/>
    <w:rsid w:val="00430009"/>
    <w:pPr>
      <w:spacing w:before="240" w:after="60"/>
      <w:outlineLvl w:val="5"/>
    </w:pPr>
    <w:rPr>
      <w:rFonts w:ascii="Times New Roman" w:hAnsi="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D0DAF"/>
    <w:pPr>
      <w:tabs>
        <w:tab w:val="center" w:pos="4536"/>
        <w:tab w:val="right" w:pos="9072"/>
      </w:tabs>
      <w:spacing w:after="0" w:line="240" w:lineRule="auto"/>
    </w:pPr>
  </w:style>
  <w:style w:type="character" w:customStyle="1" w:styleId="ZhlavChar">
    <w:name w:val="Záhlaví Char"/>
    <w:link w:val="Zhlav"/>
    <w:rsid w:val="000D0DAF"/>
    <w:rPr>
      <w:rFonts w:ascii="Calibri" w:eastAsia="Calibri" w:hAnsi="Calibri"/>
      <w:sz w:val="22"/>
      <w:szCs w:val="22"/>
      <w:lang w:val="cs-CZ" w:eastAsia="en-US" w:bidi="ar-SA"/>
    </w:rPr>
  </w:style>
  <w:style w:type="paragraph" w:styleId="Zpat">
    <w:name w:val="footer"/>
    <w:basedOn w:val="Normln"/>
    <w:link w:val="ZpatChar"/>
    <w:unhideWhenUsed/>
    <w:rsid w:val="000D0DAF"/>
    <w:pPr>
      <w:tabs>
        <w:tab w:val="center" w:pos="4536"/>
        <w:tab w:val="right" w:pos="9072"/>
      </w:tabs>
      <w:spacing w:after="0" w:line="240" w:lineRule="auto"/>
    </w:pPr>
  </w:style>
  <w:style w:type="character" w:customStyle="1" w:styleId="ZpatChar">
    <w:name w:val="Zápatí Char"/>
    <w:link w:val="Zpat"/>
    <w:semiHidden/>
    <w:rsid w:val="000D0DAF"/>
    <w:rPr>
      <w:rFonts w:ascii="Calibri" w:eastAsia="Calibri" w:hAnsi="Calibri"/>
      <w:sz w:val="22"/>
      <w:szCs w:val="22"/>
      <w:lang w:val="cs-CZ" w:eastAsia="en-US" w:bidi="ar-SA"/>
    </w:rPr>
  </w:style>
  <w:style w:type="paragraph" w:styleId="Odstavecseseznamem">
    <w:name w:val="List Paragraph"/>
    <w:basedOn w:val="Normln"/>
    <w:uiPriority w:val="34"/>
    <w:qFormat/>
    <w:rsid w:val="000D0DAF"/>
    <w:pPr>
      <w:ind w:left="720"/>
      <w:contextualSpacing/>
    </w:pPr>
  </w:style>
  <w:style w:type="character" w:styleId="Hypertextovodkaz">
    <w:name w:val="Hyperlink"/>
    <w:rsid w:val="000D0DAF"/>
    <w:rPr>
      <w:color w:val="0000FF"/>
      <w:u w:val="single"/>
    </w:rPr>
  </w:style>
  <w:style w:type="paragraph" w:styleId="Zkladntextodsazen2">
    <w:name w:val="Body Text Indent 2"/>
    <w:basedOn w:val="Normln"/>
    <w:link w:val="Zkladntextodsazen2Char"/>
    <w:rsid w:val="000D0DAF"/>
    <w:pPr>
      <w:tabs>
        <w:tab w:val="left" w:pos="426"/>
        <w:tab w:val="left" w:pos="709"/>
      </w:tabs>
      <w:spacing w:after="0" w:line="240" w:lineRule="auto"/>
      <w:ind w:left="780" w:hanging="780"/>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0D0DAF"/>
    <w:rPr>
      <w:sz w:val="22"/>
      <w:lang w:val="cs-CZ" w:eastAsia="cs-CZ" w:bidi="ar-SA"/>
    </w:rPr>
  </w:style>
  <w:style w:type="paragraph" w:styleId="Zkladntextodsazen">
    <w:name w:val="Body Text Indent"/>
    <w:basedOn w:val="Normln"/>
    <w:link w:val="ZkladntextodsazenChar"/>
    <w:unhideWhenUsed/>
    <w:rsid w:val="000D0DAF"/>
    <w:pPr>
      <w:spacing w:after="120"/>
      <w:ind w:left="283"/>
    </w:pPr>
  </w:style>
  <w:style w:type="character" w:customStyle="1" w:styleId="ZkladntextodsazenChar">
    <w:name w:val="Základní text odsazený Char"/>
    <w:link w:val="Zkladntextodsazen"/>
    <w:rsid w:val="000D0DAF"/>
    <w:rPr>
      <w:rFonts w:ascii="Calibri" w:eastAsia="Calibri" w:hAnsi="Calibri"/>
      <w:sz w:val="22"/>
      <w:szCs w:val="22"/>
      <w:lang w:val="cs-CZ" w:eastAsia="en-US" w:bidi="ar-SA"/>
    </w:rPr>
  </w:style>
  <w:style w:type="character" w:customStyle="1" w:styleId="Nadpis1Char">
    <w:name w:val="Nadpis 1 Char"/>
    <w:link w:val="Nadpis1"/>
    <w:rsid w:val="00DE6263"/>
    <w:rPr>
      <w:rFonts w:ascii="Arial" w:hAnsi="Arial" w:cs="Arial"/>
      <w:b/>
      <w:bCs/>
      <w:sz w:val="32"/>
      <w:szCs w:val="28"/>
      <w:u w:val="single"/>
    </w:rPr>
  </w:style>
  <w:style w:type="character" w:customStyle="1" w:styleId="Nadpis2Char">
    <w:name w:val="Nadpis 2 Char"/>
    <w:link w:val="Nadpis2"/>
    <w:rsid w:val="00DE19ED"/>
    <w:rPr>
      <w:rFonts w:ascii="Arial" w:hAnsi="Arial" w:cs="Arial"/>
      <w:b/>
      <w:szCs w:val="28"/>
    </w:rPr>
  </w:style>
  <w:style w:type="character" w:customStyle="1" w:styleId="Nadpis3Char">
    <w:name w:val="Nadpis 3 Char"/>
    <w:link w:val="Nadpis3"/>
    <w:rsid w:val="000D0DAF"/>
    <w:rPr>
      <w:rFonts w:ascii="Arial" w:hAnsi="Arial" w:cs="Arial"/>
      <w:color w:val="000080"/>
      <w:sz w:val="28"/>
      <w:szCs w:val="28"/>
      <w:u w:val="single"/>
      <w:lang w:val="cs-CZ" w:eastAsia="cs-CZ" w:bidi="ar-SA"/>
    </w:rPr>
  </w:style>
  <w:style w:type="paragraph" w:customStyle="1" w:styleId="NormlnsWWW">
    <w:name w:val="Normální (síť WWW)"/>
    <w:basedOn w:val="Normln"/>
    <w:rsid w:val="000D0DAF"/>
    <w:pPr>
      <w:widowControl w:val="0"/>
      <w:adjustRightInd w:val="0"/>
      <w:spacing w:before="100" w:after="100" w:line="360" w:lineRule="atLeast"/>
      <w:jc w:val="both"/>
      <w:textAlignment w:val="baseline"/>
    </w:pPr>
    <w:rPr>
      <w:rFonts w:ascii="Arial Unicode MS" w:eastAsia="Arial Unicode MS" w:hAnsi="Times New Roman" w:cs="Arial Unicode MS"/>
      <w:sz w:val="24"/>
      <w:szCs w:val="24"/>
      <w:lang w:eastAsia="cs-CZ"/>
    </w:rPr>
  </w:style>
  <w:style w:type="paragraph" w:customStyle="1" w:styleId="NormlnIMP0">
    <w:name w:val="Normální_IMP~0"/>
    <w:basedOn w:val="Normln"/>
    <w:rsid w:val="000D0DAF"/>
    <w:pPr>
      <w:widowControl w:val="0"/>
      <w:adjustRightInd w:val="0"/>
      <w:spacing w:after="0" w:line="216" w:lineRule="auto"/>
      <w:jc w:val="both"/>
      <w:textAlignment w:val="baseline"/>
    </w:pPr>
    <w:rPr>
      <w:rFonts w:ascii="Times New Roman" w:eastAsia="Times New Roman" w:hAnsi="Times New Roman"/>
      <w:szCs w:val="20"/>
      <w:lang w:eastAsia="cs-CZ"/>
    </w:rPr>
  </w:style>
  <w:style w:type="paragraph" w:customStyle="1" w:styleId="normalni">
    <w:name w:val="normalni~"/>
    <w:basedOn w:val="Normln"/>
    <w:rsid w:val="000D0DAF"/>
    <w:pPr>
      <w:adjustRightInd w:val="0"/>
      <w:spacing w:after="0" w:line="360" w:lineRule="atLeast"/>
      <w:jc w:val="both"/>
      <w:textAlignment w:val="baseline"/>
    </w:pPr>
    <w:rPr>
      <w:rFonts w:ascii="Times New Roman" w:eastAsia="Times New Roman" w:hAnsi="Times New Roman"/>
      <w:color w:val="000000"/>
      <w:szCs w:val="20"/>
      <w:lang w:eastAsia="cs-CZ"/>
    </w:rPr>
  </w:style>
  <w:style w:type="paragraph" w:customStyle="1" w:styleId="obsah-1">
    <w:name w:val="obsah-1"/>
    <w:basedOn w:val="Normln"/>
    <w:rsid w:val="000D0DAF"/>
    <w:pPr>
      <w:adjustRightInd w:val="0"/>
      <w:spacing w:after="0" w:line="360" w:lineRule="atLeast"/>
      <w:ind w:left="840" w:hanging="840"/>
      <w:jc w:val="both"/>
      <w:textAlignment w:val="baseline"/>
    </w:pPr>
    <w:rPr>
      <w:rFonts w:eastAsia="Times New Roman" w:cs="Arial"/>
      <w:color w:val="000000"/>
      <w:sz w:val="24"/>
      <w:szCs w:val="24"/>
      <w:lang w:eastAsia="cs-CZ"/>
    </w:rPr>
  </w:style>
  <w:style w:type="paragraph" w:customStyle="1" w:styleId="Nadpis20">
    <w:name w:val="Nadpis 2~"/>
    <w:basedOn w:val="Normln"/>
    <w:rsid w:val="000D0DAF"/>
    <w:pPr>
      <w:suppressAutoHyphens/>
      <w:overflowPunct w:val="0"/>
      <w:autoSpaceDE w:val="0"/>
      <w:autoSpaceDN w:val="0"/>
      <w:adjustRightInd w:val="0"/>
      <w:spacing w:after="0" w:line="200" w:lineRule="auto"/>
      <w:jc w:val="both"/>
      <w:textAlignment w:val="baseline"/>
    </w:pPr>
    <w:rPr>
      <w:rFonts w:ascii="Times New Roman" w:eastAsia="Times New Roman" w:hAnsi="Times New Roman"/>
      <w:b/>
      <w:bCs/>
      <w:sz w:val="24"/>
      <w:szCs w:val="24"/>
      <w:lang w:eastAsia="cs-CZ"/>
    </w:rPr>
  </w:style>
  <w:style w:type="character" w:styleId="slostrnky">
    <w:name w:val="page number"/>
    <w:basedOn w:val="Standardnpsmoodstavce"/>
    <w:rsid w:val="000D0DAF"/>
  </w:style>
  <w:style w:type="paragraph" w:styleId="Zkladntext2">
    <w:name w:val="Body Text 2"/>
    <w:basedOn w:val="Normln"/>
    <w:link w:val="Zkladntext2Char"/>
    <w:rsid w:val="006A088E"/>
    <w:pPr>
      <w:spacing w:after="120" w:line="480" w:lineRule="auto"/>
    </w:pPr>
    <w:rPr>
      <w:rFonts w:ascii="Times New Roman" w:eastAsia="Times New Roman" w:hAnsi="Times New Roman"/>
      <w:sz w:val="24"/>
      <w:szCs w:val="24"/>
      <w:lang w:eastAsia="cs-CZ"/>
    </w:rPr>
  </w:style>
  <w:style w:type="paragraph" w:styleId="Zkladntext3">
    <w:name w:val="Body Text 3"/>
    <w:basedOn w:val="Normln"/>
    <w:rsid w:val="002851B8"/>
    <w:pPr>
      <w:spacing w:after="120"/>
    </w:pPr>
    <w:rPr>
      <w:sz w:val="16"/>
      <w:szCs w:val="16"/>
    </w:rPr>
  </w:style>
  <w:style w:type="paragraph" w:customStyle="1" w:styleId="Style7">
    <w:name w:val="Style7"/>
    <w:basedOn w:val="Normln"/>
    <w:rsid w:val="00A90CA2"/>
    <w:pPr>
      <w:widowControl w:val="0"/>
      <w:autoSpaceDE w:val="0"/>
      <w:autoSpaceDN w:val="0"/>
      <w:adjustRightInd w:val="0"/>
      <w:spacing w:after="0" w:line="206" w:lineRule="exact"/>
      <w:jc w:val="both"/>
    </w:pPr>
    <w:rPr>
      <w:rFonts w:ascii="Lucida Sans Unicode" w:eastAsia="Times New Roman" w:hAnsi="Lucida Sans Unicode"/>
      <w:sz w:val="24"/>
      <w:szCs w:val="24"/>
      <w:lang w:eastAsia="cs-CZ"/>
    </w:rPr>
  </w:style>
  <w:style w:type="paragraph" w:customStyle="1" w:styleId="Style11">
    <w:name w:val="Style11"/>
    <w:basedOn w:val="Normln"/>
    <w:rsid w:val="00A90CA2"/>
    <w:pPr>
      <w:widowControl w:val="0"/>
      <w:autoSpaceDE w:val="0"/>
      <w:autoSpaceDN w:val="0"/>
      <w:adjustRightInd w:val="0"/>
      <w:spacing w:after="0" w:line="206" w:lineRule="exact"/>
      <w:ind w:hanging="326"/>
    </w:pPr>
    <w:rPr>
      <w:rFonts w:ascii="Lucida Sans Unicode" w:eastAsia="Times New Roman" w:hAnsi="Lucida Sans Unicode"/>
      <w:sz w:val="24"/>
      <w:szCs w:val="24"/>
      <w:lang w:eastAsia="cs-CZ"/>
    </w:rPr>
  </w:style>
  <w:style w:type="character" w:customStyle="1" w:styleId="FontStyle39">
    <w:name w:val="Font Style39"/>
    <w:rsid w:val="00A90CA2"/>
    <w:rPr>
      <w:rFonts w:ascii="Lucida Sans Unicode" w:hAnsi="Lucida Sans Unicode" w:cs="Lucida Sans Unicode"/>
      <w:color w:val="000000"/>
      <w:sz w:val="16"/>
      <w:szCs w:val="16"/>
    </w:rPr>
  </w:style>
  <w:style w:type="paragraph" w:styleId="Zkladntext">
    <w:name w:val="Body Text"/>
    <w:basedOn w:val="Normln"/>
    <w:rsid w:val="0003664B"/>
    <w:pPr>
      <w:spacing w:after="120"/>
    </w:pPr>
  </w:style>
  <w:style w:type="paragraph" w:styleId="Textbubliny">
    <w:name w:val="Balloon Text"/>
    <w:basedOn w:val="Normln"/>
    <w:link w:val="TextbublinyChar"/>
    <w:rsid w:val="00746192"/>
    <w:pPr>
      <w:spacing w:after="0" w:line="240" w:lineRule="auto"/>
    </w:pPr>
    <w:rPr>
      <w:rFonts w:ascii="Segoe UI" w:hAnsi="Segoe UI" w:cs="Segoe UI"/>
      <w:sz w:val="18"/>
      <w:szCs w:val="18"/>
    </w:rPr>
  </w:style>
  <w:style w:type="character" w:customStyle="1" w:styleId="TextbublinyChar">
    <w:name w:val="Text bubliny Char"/>
    <w:link w:val="Textbubliny"/>
    <w:rsid w:val="00746192"/>
    <w:rPr>
      <w:rFonts w:ascii="Segoe UI" w:eastAsia="Calibri" w:hAnsi="Segoe UI" w:cs="Segoe UI"/>
      <w:sz w:val="18"/>
      <w:szCs w:val="18"/>
      <w:lang w:eastAsia="en-US"/>
    </w:rPr>
  </w:style>
  <w:style w:type="paragraph" w:styleId="Revize">
    <w:name w:val="Revision"/>
    <w:hidden/>
    <w:uiPriority w:val="99"/>
    <w:semiHidden/>
    <w:rsid w:val="00EB1DFA"/>
    <w:rPr>
      <w:rFonts w:ascii="Calibri" w:eastAsia="Calibri" w:hAnsi="Calibri"/>
      <w:sz w:val="22"/>
      <w:szCs w:val="22"/>
      <w:lang w:eastAsia="en-US"/>
    </w:rPr>
  </w:style>
  <w:style w:type="table" w:styleId="Mkatabulky">
    <w:name w:val="Table Grid"/>
    <w:basedOn w:val="Normlntabulka"/>
    <w:rsid w:val="0053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zvraznn1">
    <w:name w:val="Grid Table 4 Accent 1"/>
    <w:basedOn w:val="Normlntabulka"/>
    <w:uiPriority w:val="49"/>
    <w:rsid w:val="00062ED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mavtabulkasmkou5zvraznn5">
    <w:name w:val="Grid Table 5 Dark Accent 5"/>
    <w:basedOn w:val="Normlntabulka"/>
    <w:uiPriority w:val="50"/>
    <w:rsid w:val="00062E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ulkasmkou2zvraznn1">
    <w:name w:val="Grid Table 2 Accent 1"/>
    <w:basedOn w:val="Normlntabulka"/>
    <w:uiPriority w:val="47"/>
    <w:rsid w:val="00062EDD"/>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Svtlmkatabulky">
    <w:name w:val="Grid Table Light"/>
    <w:basedOn w:val="Normlntabulka"/>
    <w:uiPriority w:val="40"/>
    <w:rsid w:val="00062E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Barevntabulkaseznamu7">
    <w:name w:val="List Table 7 Colorful"/>
    <w:basedOn w:val="Normlntabulka"/>
    <w:uiPriority w:val="52"/>
    <w:rsid w:val="00062ED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Zkladntext2Char">
    <w:name w:val="Základní text 2 Char"/>
    <w:basedOn w:val="Standardnpsmoodstavce"/>
    <w:link w:val="Zkladntext2"/>
    <w:rsid w:val="000D34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2249">
      <w:bodyDiv w:val="1"/>
      <w:marLeft w:val="0"/>
      <w:marRight w:val="0"/>
      <w:marTop w:val="0"/>
      <w:marBottom w:val="0"/>
      <w:divBdr>
        <w:top w:val="none" w:sz="0" w:space="0" w:color="auto"/>
        <w:left w:val="none" w:sz="0" w:space="0" w:color="auto"/>
        <w:bottom w:val="none" w:sz="0" w:space="0" w:color="auto"/>
        <w:right w:val="none" w:sz="0" w:space="0" w:color="auto"/>
      </w:divBdr>
    </w:div>
    <w:div w:id="800000187">
      <w:bodyDiv w:val="1"/>
      <w:marLeft w:val="0"/>
      <w:marRight w:val="0"/>
      <w:marTop w:val="0"/>
      <w:marBottom w:val="0"/>
      <w:divBdr>
        <w:top w:val="none" w:sz="0" w:space="0" w:color="auto"/>
        <w:left w:val="none" w:sz="0" w:space="0" w:color="auto"/>
        <w:bottom w:val="none" w:sz="0" w:space="0" w:color="auto"/>
        <w:right w:val="none" w:sz="0" w:space="0" w:color="auto"/>
      </w:divBdr>
    </w:div>
    <w:div w:id="1434401416">
      <w:bodyDiv w:val="1"/>
      <w:marLeft w:val="0"/>
      <w:marRight w:val="0"/>
      <w:marTop w:val="0"/>
      <w:marBottom w:val="0"/>
      <w:divBdr>
        <w:top w:val="none" w:sz="0" w:space="0" w:color="auto"/>
        <w:left w:val="none" w:sz="0" w:space="0" w:color="auto"/>
        <w:bottom w:val="none" w:sz="0" w:space="0" w:color="auto"/>
        <w:right w:val="none" w:sz="0" w:space="0" w:color="auto"/>
      </w:divBdr>
    </w:div>
    <w:div w:id="2063211374">
      <w:bodyDiv w:val="1"/>
      <w:marLeft w:val="0"/>
      <w:marRight w:val="0"/>
      <w:marTop w:val="0"/>
      <w:marBottom w:val="0"/>
      <w:divBdr>
        <w:top w:val="none" w:sz="0" w:space="0" w:color="auto"/>
        <w:left w:val="none" w:sz="0" w:space="0" w:color="auto"/>
        <w:bottom w:val="none" w:sz="0" w:space="0" w:color="auto"/>
        <w:right w:val="none" w:sz="0" w:space="0" w:color="auto"/>
      </w:divBdr>
    </w:div>
    <w:div w:id="21305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F85D4-548D-4B3D-8BCF-8BC4C73A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19</Pages>
  <Words>7428</Words>
  <Characters>45729</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A) Textová část</vt:lpstr>
    </vt:vector>
  </TitlesOfParts>
  <Company/>
  <LinksUpToDate>false</LinksUpToDate>
  <CharactersWithSpaces>53051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Textová část</dc:title>
  <dc:subject/>
  <dc:creator>Bezděkovi</dc:creator>
  <cp:keywords/>
  <cp:lastModifiedBy>Holčáková Martina</cp:lastModifiedBy>
  <cp:revision>41</cp:revision>
  <cp:lastPrinted>2018-03-27T11:57:00Z</cp:lastPrinted>
  <dcterms:created xsi:type="dcterms:W3CDTF">2026-02-24T08:56:00Z</dcterms:created>
  <dcterms:modified xsi:type="dcterms:W3CDTF">2026-03-04T14:27:00Z</dcterms:modified>
</cp:coreProperties>
</file>